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49" w:rsidRDefault="00524F4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049" w:rsidRPr="00BD0644" w:rsidRDefault="00524F48">
      <w:pPr>
        <w:spacing w:after="0"/>
        <w:rPr>
          <w:lang w:val="ru-RU"/>
        </w:rPr>
      </w:pPr>
      <w:bookmarkStart w:id="0" w:name="_GoBack"/>
      <w:r w:rsidRPr="00BD0644">
        <w:rPr>
          <w:b/>
          <w:color w:val="000000"/>
          <w:lang w:val="ru-RU"/>
        </w:rPr>
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</w:t>
      </w:r>
    </w:p>
    <w:bookmarkEnd w:id="0"/>
    <w:p w:rsidR="00253049" w:rsidRPr="00BD0644" w:rsidRDefault="00524F48">
      <w:pPr>
        <w:spacing w:after="0"/>
        <w:rPr>
          <w:lang w:val="ru-RU"/>
        </w:rPr>
      </w:pPr>
      <w:r w:rsidRPr="00BD0644">
        <w:rPr>
          <w:color w:val="000000"/>
          <w:sz w:val="20"/>
          <w:lang w:val="ru-RU"/>
        </w:rPr>
        <w:t>Приказ Министра национальной экономики Республики Казахстан от 20 февраля 2015 года № 113. Зарегистрирован в Министерстве юстиции Республики Казахстан 19 марта 2015 года № 10503</w:t>
      </w:r>
    </w:p>
    <w:p w:rsidR="00253049" w:rsidRPr="00BD0644" w:rsidRDefault="00524F48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пунктом 2 статьи 148 Закона Республики Казахстан от 1 марта 2011 года «О государственном имуществе» </w:t>
      </w:r>
      <w:r w:rsidRPr="00BD0644">
        <w:rPr>
          <w:b/>
          <w:color w:val="000000"/>
          <w:sz w:val="20"/>
          <w:lang w:val="ru-RU"/>
        </w:rPr>
        <w:t>ПРИКАЗЫВАЮ: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Утвердить: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Правила создания наблюдательного совета в государственных предприятиях на праве хозяйственного ведения согласно приложению 1 к настоящему приказу;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Требования, предъявляемые к лицам, избираемым в состав наблюдательного совета в государственных предприятиях на праве хозяйственного ведения, согласно приложению 2 к настоящему приказу;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Правила конкурсного отбора членов наблюдательного совета и досрочного прекращения их полномочий согласно приложению 3 к настоящему приказу.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2. Департаменту политики управления государственными активами Министерства национальной экономики Республики Казахстан обеспечить: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gramStart"/>
      <w:r w:rsidRPr="00BD0644">
        <w:rPr>
          <w:color w:val="000000"/>
          <w:sz w:val="20"/>
          <w:lang w:val="ru-RU"/>
        </w:rPr>
        <w:t>официальном</w:t>
      </w:r>
      <w:proofErr w:type="gramEnd"/>
      <w:r w:rsidRPr="00BD0644">
        <w:rPr>
          <w:color w:val="000000"/>
          <w:sz w:val="20"/>
          <w:lang w:val="ru-RU"/>
        </w:rPr>
        <w:t xml:space="preserve"> интернет-ресурсе Министерства национальной экономики Республики Казахстан.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3. </w:t>
      </w:r>
      <w:proofErr w:type="gramStart"/>
      <w:r w:rsidRPr="00BD0644">
        <w:rPr>
          <w:color w:val="000000"/>
          <w:sz w:val="20"/>
          <w:lang w:val="ru-RU"/>
        </w:rPr>
        <w:t>Контроль за исполнением настоящего приказа возложить на курирующего вице-министра национальной экономики Республики Казахстан.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4.</w:t>
      </w:r>
      <w:proofErr w:type="gramEnd"/>
      <w:r w:rsidRPr="00BD0644">
        <w:rPr>
          <w:color w:val="000000"/>
          <w:sz w:val="20"/>
          <w:lang w:val="ru-RU"/>
        </w:rPr>
        <w:t xml:space="preserve">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253049" w:rsidRPr="00BD0644" w:rsidRDefault="00524F4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0644">
        <w:rPr>
          <w:i/>
          <w:color w:val="000000"/>
          <w:sz w:val="20"/>
          <w:lang w:val="ru-RU"/>
        </w:rPr>
        <w:t>Министр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национальной экономики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BD0644">
        <w:rPr>
          <w:i/>
          <w:color w:val="000000"/>
          <w:sz w:val="20"/>
          <w:lang w:val="ru-RU"/>
        </w:rPr>
        <w:t xml:space="preserve"> Е. Досаев</w:t>
      </w:r>
    </w:p>
    <w:p w:rsidR="00253049" w:rsidRPr="00BD0644" w:rsidRDefault="00524F4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«СОГЛАСОВАН»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Министр образования и науки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Республики Казахстан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________ А. Саринжипов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20 февраля 2015 года</w:t>
      </w:r>
    </w:p>
    <w:p w:rsidR="00253049" w:rsidRPr="00BD0644" w:rsidRDefault="00524F4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«СОГЛАСОВАН»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Министр здравоохранения 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и социального развития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Республики Казахстан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________ Т. Дуйсенова</w:t>
      </w:r>
      <w:r w:rsidRPr="00BD064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BD0644">
        <w:rPr>
          <w:i/>
          <w:color w:val="000000"/>
          <w:sz w:val="20"/>
          <w:lang w:val="ru-RU"/>
        </w:rPr>
        <w:t xml:space="preserve"> 10 февраля 2015 года</w:t>
      </w:r>
    </w:p>
    <w:p w:rsidR="00253049" w:rsidRPr="00BD0644" w:rsidRDefault="00524F48">
      <w:pPr>
        <w:spacing w:after="0"/>
        <w:jc w:val="right"/>
        <w:rPr>
          <w:lang w:val="ru-RU"/>
        </w:rPr>
      </w:pPr>
      <w:r w:rsidRPr="00BD0644">
        <w:rPr>
          <w:color w:val="000000"/>
          <w:sz w:val="20"/>
          <w:lang w:val="ru-RU"/>
        </w:rPr>
        <w:t>Приложение 1</w:t>
      </w:r>
      <w:r>
        <w:rPr>
          <w:color w:val="000000"/>
          <w:sz w:val="20"/>
        </w:rPr>
        <w:t>    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от 20 февраля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2015 года № 113 </w:t>
      </w:r>
    </w:p>
    <w:p w:rsidR="00253049" w:rsidRPr="00BD0644" w:rsidRDefault="00524F48">
      <w:pPr>
        <w:spacing w:after="0"/>
        <w:rPr>
          <w:lang w:val="ru-RU"/>
        </w:rPr>
      </w:pPr>
      <w:bookmarkStart w:id="2" w:name="z8"/>
      <w:r w:rsidRPr="00BD0644">
        <w:rPr>
          <w:b/>
          <w:color w:val="000000"/>
          <w:lang w:val="ru-RU"/>
        </w:rPr>
        <w:t xml:space="preserve">   Правила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 xml:space="preserve"> создания наблюдательного совета 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в государственных предприятиях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на праве хозяйственного ведения</w:t>
      </w:r>
    </w:p>
    <w:p w:rsidR="00253049" w:rsidRPr="00BD0644" w:rsidRDefault="00524F48">
      <w:pPr>
        <w:spacing w:after="0"/>
        <w:rPr>
          <w:lang w:val="ru-RU"/>
        </w:rPr>
      </w:pPr>
      <w:bookmarkStart w:id="3" w:name="z9"/>
      <w:bookmarkEnd w:id="2"/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1. Настоящие Правила разработаны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пунктом 2 статьи 148 Закона Республики Казахстан от 1 марта 2011 года «О государственном имуществе» и определяют порядок создания наблюдательного совета в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государственных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предприятиях на праве хозяйственного ведения в сферах образования и здравоохранения.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2. </w:t>
      </w:r>
      <w:proofErr w:type="gramStart"/>
      <w:r w:rsidRPr="00BD0644">
        <w:rPr>
          <w:color w:val="000000"/>
          <w:sz w:val="20"/>
          <w:lang w:val="ru-RU"/>
        </w:rPr>
        <w:t>Создание государственного предприятия на праве хозяйственного ведения с наблюдательным советом в сферах образования и здравоохранения,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здравоохранения, соответствующих критериям, предъявляемым к государственным предприятиям на праве хозяйственного ведения, утвержденным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приказом Министра национальной экономики Республики Казахстан от 20 февраля 2015 года № 114, зарегистрированным в Реестре государственных</w:t>
      </w:r>
      <w:proofErr w:type="gramEnd"/>
      <w:r w:rsidRPr="00BD0644">
        <w:rPr>
          <w:color w:val="000000"/>
          <w:sz w:val="20"/>
          <w:lang w:val="ru-RU"/>
        </w:rPr>
        <w:t xml:space="preserve"> регистраций нормативных правовых актов под № 10507, осуществляются на основании решения Правительства Республики Казахстан или местного исполнительного органа.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3. После принятия решения Правительства Республики Казахстан (местного исполнительного органа) о введении наблюдательного совета в государственном предприятии на праве хозяйственного ведения или создании государственного предприятия на праве хозяйственного ведения с наблюдательным советом уполномоченный орган соответствующей отрасли (местный исполнительный орган):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утверждает положение о наблюдательном совете, порядок созыва и проведения заседаний наблюдательного совета;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проводит конкурсный отбор кандидатов в члены наблюдательного совета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Правилами конкурсного отбора членов наблюдательного совета и досрочного прекращения их полномочий, утвержденными настоящим приказом;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формирует и утверждает состав наблюдательного совета.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4. Число членов наблюдательного совета в государственных предприятиях на праве хозяйственного ведения нечетное и составляет не менее пяти человек, не находящихся в отношениях близкого родства и свойства друг с другом и руководителем государственного предприятия на праве хозяйственного ведения.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Члены наблюдательного совета не входят в штат работников государственного предприятия на праве хозяйственного ведения, за исключением руководителя государственного предприятия.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Председатель наблюдательного совета избирается из числа членов наблюдательного совета большинством голосов членов наблюдательного совета.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Руководитель государственного предприятия не является кандидатом для избрания Председателем наблюдательного совета.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5. В состав наблюдательного совета входят представители уполномоченного органа соответствующей отрасли (местного исполнительного органа), руководитель государственного предприятия на праве хозяйственного ведения и лица, избираемые на конкурсной основе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Правилами конкурсного отбора членов наблюдательного совета и досрочного прекращения их полномочий, утвержденными настоящим приказом.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6.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пунктом 3 статьи 148 Закона Республики Казахстан от 1 марта 2011 года «О государственном имуществе», срок полномочий членов наблюдательного совета государственного предприятия на праве хозяйственного ведения составляет три года.</w:t>
      </w:r>
    </w:p>
    <w:bookmarkEnd w:id="3"/>
    <w:p w:rsidR="00253049" w:rsidRPr="00BD0644" w:rsidRDefault="00524F48">
      <w:pPr>
        <w:spacing w:after="0"/>
        <w:jc w:val="right"/>
        <w:rPr>
          <w:lang w:val="ru-RU"/>
        </w:rPr>
      </w:pPr>
      <w:r w:rsidRPr="00BD0644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lastRenderedPageBreak/>
        <w:t xml:space="preserve"> национальной экономики</w:t>
      </w:r>
      <w:r>
        <w:rPr>
          <w:color w:val="000000"/>
          <w:sz w:val="20"/>
        </w:rPr>
        <w:t>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от 20 февраля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2015 года № 113 </w:t>
      </w:r>
    </w:p>
    <w:p w:rsidR="00253049" w:rsidRPr="00BD0644" w:rsidRDefault="00524F48">
      <w:pPr>
        <w:spacing w:after="0"/>
        <w:rPr>
          <w:lang w:val="ru-RU"/>
        </w:rPr>
      </w:pPr>
      <w:bookmarkStart w:id="4" w:name="z15"/>
      <w:r w:rsidRPr="00BD0644">
        <w:rPr>
          <w:b/>
          <w:color w:val="000000"/>
          <w:lang w:val="ru-RU"/>
        </w:rPr>
        <w:t xml:space="preserve">   Требования, предъявляемые к лицам, избираемым в состав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наблюдательного совета в государственных предприятиях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на праве хозяйственного ведения</w:t>
      </w:r>
    </w:p>
    <w:p w:rsidR="00253049" w:rsidRPr="000543A2" w:rsidRDefault="00524F48">
      <w:pPr>
        <w:spacing w:after="0"/>
        <w:rPr>
          <w:lang w:val="ru-RU"/>
        </w:rPr>
      </w:pPr>
      <w:bookmarkStart w:id="5" w:name="z16"/>
      <w:bookmarkEnd w:id="4"/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1. Требования, предъявляемые к лицам, избираемым в наблюдательные советы в государственных предприятиях на праве хозяйственного ведения в сферах образования и здравоохранения, включают наличие высшего образования, а также одного из следующих требований: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  <w:lang w:val="ru-RU"/>
        </w:rPr>
        <w:t>1) опыта работы не менее десяти лет в сферах образования и здравоохранения соответственно;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2) опыта руководящей работы (руководитель юридического лица или его заместители) не менее пяти лет в сферах образования и здравоохранения соответственно;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3) членства в общественных объединениях в сферах образования и здравоохранения соответственно. 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2. </w:t>
      </w:r>
      <w:proofErr w:type="gramStart"/>
      <w:r w:rsidRPr="000543A2">
        <w:rPr>
          <w:color w:val="000000"/>
          <w:sz w:val="20"/>
          <w:lang w:val="ru-RU"/>
        </w:rPr>
        <w:t>В качестве члена наблюдательного совета не избирается лицо: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1) имеющее непогашенную или неснятую судимость;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2) являвшееся руководителем юридического лица более одного года до принятия решения о признании данного юридического лица банкротом; 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3) ранее совершившее коррупционное правонарушение; 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4) находящееся в отношениях близкого родства и свойства с другим членом наблюдательного совета или руководителем государственного предприятия.</w:t>
      </w:r>
      <w:proofErr w:type="gramEnd"/>
    </w:p>
    <w:bookmarkEnd w:id="5"/>
    <w:p w:rsidR="00253049" w:rsidRPr="00BD0644" w:rsidRDefault="00524F48">
      <w:pPr>
        <w:spacing w:after="0"/>
        <w:jc w:val="right"/>
        <w:rPr>
          <w:lang w:val="ru-RU"/>
        </w:rPr>
      </w:pPr>
      <w:r w:rsidRPr="000543A2">
        <w:rPr>
          <w:color w:val="000000"/>
          <w:sz w:val="20"/>
          <w:lang w:val="ru-RU"/>
        </w:rPr>
        <w:t>Приложение</w:t>
      </w:r>
      <w:r w:rsidRPr="00BD0644">
        <w:rPr>
          <w:color w:val="000000"/>
          <w:sz w:val="20"/>
          <w:lang w:val="ru-RU"/>
        </w:rPr>
        <w:t xml:space="preserve"> 3</w:t>
      </w:r>
      <w:r>
        <w:rPr>
          <w:color w:val="000000"/>
          <w:sz w:val="20"/>
        </w:rPr>
        <w:t>    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к приказу Министра</w:t>
      </w:r>
      <w:r>
        <w:rPr>
          <w:color w:val="000000"/>
          <w:sz w:val="20"/>
        </w:rPr>
        <w:t>   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BD0644">
        <w:rPr>
          <w:color w:val="000000"/>
          <w:sz w:val="20"/>
          <w:lang w:val="ru-RU"/>
        </w:rPr>
        <w:t xml:space="preserve">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от 20 февраля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2015 года № 113</w:t>
      </w:r>
    </w:p>
    <w:p w:rsidR="00253049" w:rsidRPr="00BD0644" w:rsidRDefault="00524F48">
      <w:pPr>
        <w:spacing w:after="0"/>
        <w:rPr>
          <w:lang w:val="ru-RU"/>
        </w:rPr>
      </w:pPr>
      <w:bookmarkStart w:id="6" w:name="z18"/>
      <w:r w:rsidRPr="00BD0644">
        <w:rPr>
          <w:b/>
          <w:color w:val="000000"/>
          <w:lang w:val="ru-RU"/>
        </w:rPr>
        <w:t xml:space="preserve">   Правила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конкурсного отбора членов наблюдательного совета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и досрочного прекращения их полномочий</w:t>
      </w:r>
    </w:p>
    <w:p w:rsidR="00253049" w:rsidRPr="00BD0644" w:rsidRDefault="00524F48">
      <w:pPr>
        <w:spacing w:after="0"/>
        <w:rPr>
          <w:lang w:val="ru-RU"/>
        </w:rPr>
      </w:pPr>
      <w:bookmarkStart w:id="7" w:name="z19"/>
      <w:bookmarkEnd w:id="6"/>
      <w:r w:rsidRPr="00BD0644">
        <w:rPr>
          <w:b/>
          <w:color w:val="000000"/>
          <w:lang w:val="ru-RU"/>
        </w:rPr>
        <w:t xml:space="preserve">   1. Общие положения</w:t>
      </w:r>
    </w:p>
    <w:p w:rsidR="00253049" w:rsidRPr="00BD0644" w:rsidRDefault="00524F48">
      <w:pPr>
        <w:spacing w:after="0"/>
        <w:rPr>
          <w:lang w:val="ru-RU"/>
        </w:rPr>
      </w:pPr>
      <w:bookmarkStart w:id="8" w:name="z20"/>
      <w:bookmarkEnd w:id="7"/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1. </w:t>
      </w:r>
      <w:proofErr w:type="gramStart"/>
      <w:r w:rsidRPr="00BD0644">
        <w:rPr>
          <w:color w:val="000000"/>
          <w:sz w:val="20"/>
          <w:lang w:val="ru-RU"/>
        </w:rPr>
        <w:t>Настоящие Правила разработаны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пунктом 2 статьи 148 Закона Республики Казахстан от 1 марта 2011 года «О государственном имуществе» и определяют порядок отбора членов наблюдательного совета в государственных предприятиях на праве хозяйственного ведения в сферах образования и здравоохранения (далее - члены наблюдательного совета) на конкурсной основе и досрочного прекращения их полномочий.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2.</w:t>
      </w:r>
      <w:proofErr w:type="gramEnd"/>
      <w:r w:rsidRPr="00BD0644">
        <w:rPr>
          <w:color w:val="000000"/>
          <w:sz w:val="20"/>
          <w:lang w:val="ru-RU"/>
        </w:rPr>
        <w:t xml:space="preserve"> Конкурс проводится в целях отбора членов наблюдательного совета, за исключением руководителя государственного предприятия и членов наблюдательного совета, являющихся представителями уполномоченного органа соответствующей отрасли (местного исполнительного органа),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требованиями, определенными настоящим приказом (далее – Требования).</w:t>
      </w:r>
      <w:r>
        <w:rPr>
          <w:color w:val="000000"/>
          <w:sz w:val="20"/>
        </w:rPr>
        <w:t> </w:t>
      </w:r>
    </w:p>
    <w:p w:rsidR="00253049" w:rsidRPr="00BD0644" w:rsidRDefault="00524F48">
      <w:pPr>
        <w:spacing w:after="0"/>
        <w:rPr>
          <w:lang w:val="ru-RU"/>
        </w:rPr>
      </w:pPr>
      <w:bookmarkStart w:id="9" w:name="z22"/>
      <w:bookmarkEnd w:id="8"/>
      <w:r w:rsidRPr="00BD0644">
        <w:rPr>
          <w:b/>
          <w:color w:val="000000"/>
          <w:lang w:val="ru-RU"/>
        </w:rPr>
        <w:t xml:space="preserve">   2. Порядок организации и проведения конкурсного отбора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членов наблюдательного совета в государственных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предприятиях на праве хозяйственного ведения</w:t>
      </w:r>
    </w:p>
    <w:p w:rsidR="00253049" w:rsidRPr="00BD0644" w:rsidRDefault="00524F48">
      <w:pPr>
        <w:spacing w:after="0"/>
        <w:rPr>
          <w:lang w:val="ru-RU"/>
        </w:rPr>
      </w:pPr>
      <w:bookmarkStart w:id="10" w:name="z23"/>
      <w:bookmarkEnd w:id="9"/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3. Уполномоченный орган соответствующей отрасли (местный исполнительный орган):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 принимает решение о проведении конкурса;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 определяет условия, дату и место проведения конкурса;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3) формирует конкурсную комиссию (далее - Комиссия) и назначает председателя Комиссии из числа представителей уполномоченного органа соответствующей отрасли </w:t>
      </w:r>
      <w:r w:rsidRPr="00BD0644">
        <w:rPr>
          <w:color w:val="000000"/>
          <w:sz w:val="20"/>
          <w:lang w:val="ru-RU"/>
        </w:rPr>
        <w:lastRenderedPageBreak/>
        <w:t xml:space="preserve">(местного исполнительного органа).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4. Организацию и проведение конкурса осуществляет Комиссия.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  <w:lang w:val="ru-RU"/>
        </w:rPr>
        <w:t xml:space="preserve">Количество членов Комиссии должно составлять не менее пяти человек. 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</w:t>
      </w:r>
      <w:r w:rsidRPr="00BD0644">
        <w:rPr>
          <w:color w:val="000000"/>
          <w:sz w:val="20"/>
          <w:lang w:val="ru-RU"/>
        </w:rPr>
        <w:t xml:space="preserve">Председателем Комиссии является лицо по должности не ниже заместителя первого руководителя уполномоченного органа соответствующей отрасли (местного исполнительного органа).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Секретарь не является членом Комиссии.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5. </w:t>
      </w:r>
      <w:proofErr w:type="gramStart"/>
      <w:r w:rsidRPr="00BD0644">
        <w:rPr>
          <w:color w:val="000000"/>
          <w:sz w:val="20"/>
          <w:lang w:val="ru-RU"/>
        </w:rPr>
        <w:t>Комиссия осуществляет следующие функции: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 подготавливает конкурсную документацию;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 обеспечивает публикацию объявления о проведении конкурса за счет средств соответствующего предприятия;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3) производит прием, регистрацию и хранение представленных для участия в конкурсе документов;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4) по итогам конкурса вносит уполномоченному органу соответствующей отрасли (местному исполнительному органу) предложение о назначении на должность члена наблюдательного совета государственного предприятия победителя конкурса.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6.</w:t>
      </w:r>
      <w:proofErr w:type="gramEnd"/>
      <w:r w:rsidRPr="00BD0644">
        <w:rPr>
          <w:color w:val="000000"/>
          <w:sz w:val="20"/>
          <w:lang w:val="ru-RU"/>
        </w:rPr>
        <w:t xml:space="preserve"> Объявление о проведении конкурса на занятие должности члена наблюдательного совета публикуется в периодических печатных изданиях (распространяемых на соответствующей территории административно-территориальной единицы), а также размещается на Интернет-ресурсе уполномоченного органа соответствующей отрасли (местного исполнительного органа) на государственном и русском языках в течени</w:t>
      </w:r>
      <w:proofErr w:type="gramStart"/>
      <w:r w:rsidRPr="00BD0644">
        <w:rPr>
          <w:color w:val="000000"/>
          <w:sz w:val="20"/>
          <w:lang w:val="ru-RU"/>
        </w:rPr>
        <w:t>и</w:t>
      </w:r>
      <w:proofErr w:type="gramEnd"/>
      <w:r w:rsidRPr="00BD0644">
        <w:rPr>
          <w:color w:val="000000"/>
          <w:sz w:val="20"/>
          <w:lang w:val="ru-RU"/>
        </w:rPr>
        <w:t xml:space="preserve"> пяти рабочих дней со дня принятия решения о проведении конкурса.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7. </w:t>
      </w:r>
      <w:proofErr w:type="gramStart"/>
      <w:r w:rsidRPr="00BD0644">
        <w:rPr>
          <w:color w:val="000000"/>
          <w:sz w:val="20"/>
          <w:lang w:val="ru-RU"/>
        </w:rPr>
        <w:t>Объявление о проведении конкурса содержит следующие сведения: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 дату и место проведения конкурса;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 наименование государственного предприятия с указанием места нахождения, почтового адреса, телефона, краткое описание его основной деятельности;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3) требования, предъявляемые к участникам конкурса;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4) срок представления заявлений об участии в конкурсе;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5) перечень документов, прилагаемых к заявлению об участии в конкурсе;</w:t>
      </w:r>
      <w:proofErr w:type="gramEnd"/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6) дату начала приема документов.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Дата начала приема документов лиц, изъявивших желание принять участие в конкурсе, определяется со дня размещения объявления проведения конкурса в периодических печатных изданиях.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Прием документов заканчивается по истечении тридцати календарных дней со дня объявления проведения конкурса в периодических печатных изданиях.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8. Конкурс состоит из следующих этапов: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 вскрытие конвертов с конкурсными заявками;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 квалификационная оценка кандидатов, подтвердивших свое участие в конкурсе;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3) проведение собеседования с кандидатами и отбор членов наблюдательного совета;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4) подведение итогов конкурса.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  <w:lang w:val="ru-RU"/>
        </w:rPr>
        <w:t>9. Необходимые для участия в конкурсе документы: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1) заявление об участии в конкурсе (в произвольной форме);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2) резюме на государственном и русском языках; 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3) автобиография (в произвольной форме); 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4) нотариально заверенная копия</w:t>
      </w:r>
      <w:r w:rsidRPr="000543A2">
        <w:rPr>
          <w:color w:val="000000"/>
          <w:sz w:val="20"/>
        </w:rPr>
        <w:t> </w:t>
      </w:r>
      <w:r w:rsidRPr="000543A2">
        <w:rPr>
          <w:color w:val="000000"/>
          <w:sz w:val="20"/>
          <w:lang w:val="ru-RU"/>
        </w:rPr>
        <w:t xml:space="preserve">документа, удостоверяющего личность кандидата; 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5) нотариально заверенная копия документа о высшем образовании; 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6) нотариально заверенная копия трудовой книжки (при ее наличии) или трудового договора либо выписки из приказов о приеме и прекращении трудового договора с последнего места работы;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7)</w:t>
      </w:r>
      <w:r w:rsidRPr="000543A2">
        <w:rPr>
          <w:color w:val="000000"/>
          <w:sz w:val="20"/>
        </w:rPr>
        <w:t> </w:t>
      </w:r>
      <w:r w:rsidRPr="000543A2">
        <w:rPr>
          <w:color w:val="000000"/>
          <w:sz w:val="20"/>
          <w:lang w:val="ru-RU"/>
        </w:rPr>
        <w:t xml:space="preserve">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</w:t>
      </w:r>
      <w:r w:rsidRPr="000543A2">
        <w:rPr>
          <w:color w:val="000000"/>
          <w:sz w:val="20"/>
          <w:lang w:val="ru-RU"/>
        </w:rPr>
        <w:lastRenderedPageBreak/>
        <w:t xml:space="preserve">учетам Генеральной прокуратуры Республики Казахстан. </w:t>
      </w:r>
      <w:r w:rsidRPr="000543A2">
        <w:rPr>
          <w:lang w:val="ru-RU"/>
        </w:rPr>
        <w:br/>
      </w:r>
      <w:r w:rsidRPr="000543A2">
        <w:rPr>
          <w:color w:val="000000"/>
          <w:sz w:val="20"/>
          <w:lang w:val="ru-RU"/>
        </w:rPr>
        <w:t xml:space="preserve"> </w:t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Участник конкурса может представить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 степеней и званий, научных публикациях, рекомендации от руководства предыдущего места работы). </w:t>
      </w:r>
      <w:r w:rsidRPr="000543A2">
        <w:rPr>
          <w:lang w:val="ru-RU"/>
        </w:rPr>
        <w:br/>
      </w:r>
      <w:r w:rsidRPr="000543A2">
        <w:rPr>
          <w:color w:val="000000"/>
          <w:sz w:val="20"/>
        </w:rPr>
        <w:t>     </w:t>
      </w:r>
      <w:r w:rsidRPr="000543A2">
        <w:rPr>
          <w:color w:val="000000"/>
          <w:sz w:val="20"/>
          <w:lang w:val="ru-RU"/>
        </w:rPr>
        <w:t xml:space="preserve"> 10. Участник запечатывает оригинал конкурсной заявки в конверт, пометив его: «Оригинал». На этом конверте указываются фамилия, имя, отчество</w:t>
      </w:r>
      <w:r w:rsidRPr="00BD0644">
        <w:rPr>
          <w:color w:val="000000"/>
          <w:sz w:val="20"/>
          <w:lang w:val="ru-RU"/>
        </w:rPr>
        <w:t xml:space="preserve"> (при его наличии) и адрес участника. После этого конверт запечатывается во внешний конверт.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</w:t>
      </w:r>
      <w:proofErr w:type="gramStart"/>
      <w:r w:rsidRPr="00BD0644">
        <w:rPr>
          <w:color w:val="000000"/>
          <w:sz w:val="20"/>
          <w:lang w:val="ru-RU"/>
        </w:rPr>
        <w:t xml:space="preserve">Внутренний и внешний конверты должны: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1) быть адресованы уполномоченному органу соответствующей отрасли (местному исполнительному органу) по адресу, указанному в приглашении или информации в периодической печати;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2) содержать слова «Конкурс членов наблюдательного совета государственного предприятия _______________________________________» и «Не вскрывать до ________ » (дата и время вскрытия конвертов, указанных в приглашении или информации в периодической печати).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11.</w:t>
      </w:r>
      <w:proofErr w:type="gramEnd"/>
      <w:r w:rsidRPr="00BD0644">
        <w:rPr>
          <w:color w:val="000000"/>
          <w:sz w:val="20"/>
          <w:lang w:val="ru-RU"/>
        </w:rPr>
        <w:t xml:space="preserve"> Конкурсная заявка направляется на государственном и русском языках по одному экземпляру.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12. Председатель конкурсной Комиссии вскрывает оригинал конверта с представленными конкурсными заявками в указанное время и место согласно информации в приглашениях или в периодической печати.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13. После процедуры вскрытия конвертов с конкурсными заявками секретарем конкурсной комиссии составляется протокол вскрытия, который подписывается членами конкурсной комиссии и секретарем.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14. Если на участие в конкурсе представили конкурсные заявки менее шести кандидатов, соответствующих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Требованиям, либо конкурсные заявки не поступили или были отозваны, то конкурсная Комиссия признает конкурс не состоявшимся и принимает решение о проведении повторного конкурса.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15. Конкурсная комиссия в течение пяти рабочих дней со дня вскрытия конвертов с конкурсными заявками рассматривает документы, представленные кандидатом в соответствии с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пунктом 9 настоящих Правил, и проводит оценку соответствия кандидата Требованиям.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16. По результатам проведенной оценки конкурсная комиссия проводит отбор кандидатов, соответствующих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Требованиям, которым направляется приглашение на собеседование с указанием даты, времени и места его проведения.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17. При проведении Комиссией собеседования с участниками конкурса проверяется знание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Закона Республики Казахстан от 2 июля 1998 года «О борьбе с коррупции»,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нормативных правовых актов Республики Казахстан, регулирующих отношения в сфере деятельности государственного предприятия, и специфики деятельности организации здравоохранения или образования.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18. Решения Комиссии принимаются простым большинством голосов от общего числа членов Комиссии.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При равенстве голосов голос Председателя Комиссии является решающим.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Принятое решение Комиссии оформляется в виде протокола, который подписывается всеми членами Комиссии, а также секретарем, осуществляющим ведение протокола.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19. В случае несогласия с решением конкурсной комиссии, такое решение обжалуется кандидатами в судебном порядке. 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20. Общий срок проведения Конкурса составляет не более двух месяцев </w:t>
      </w:r>
      <w:proofErr w:type="gramStart"/>
      <w:r w:rsidRPr="00BD0644">
        <w:rPr>
          <w:color w:val="000000"/>
          <w:sz w:val="20"/>
          <w:lang w:val="ru-RU"/>
        </w:rPr>
        <w:t>с даты принятия</w:t>
      </w:r>
      <w:proofErr w:type="gramEnd"/>
      <w:r w:rsidRPr="00BD0644">
        <w:rPr>
          <w:color w:val="000000"/>
          <w:sz w:val="20"/>
          <w:lang w:val="ru-RU"/>
        </w:rPr>
        <w:t xml:space="preserve"> решения о проведении конкурса.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21. С участником, положительно прошедшим конкурс, руководитель уполномоченного органа соответствующей отрасли (местного исполнительного органа) заключает соответствующий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>договор.</w:t>
      </w:r>
    </w:p>
    <w:p w:rsidR="00253049" w:rsidRPr="00BD0644" w:rsidRDefault="00524F48">
      <w:pPr>
        <w:spacing w:after="0"/>
        <w:rPr>
          <w:lang w:val="ru-RU"/>
        </w:rPr>
      </w:pPr>
      <w:bookmarkStart w:id="11" w:name="z40"/>
      <w:bookmarkEnd w:id="10"/>
      <w:r w:rsidRPr="00BD0644">
        <w:rPr>
          <w:b/>
          <w:color w:val="000000"/>
          <w:lang w:val="ru-RU"/>
        </w:rPr>
        <w:lastRenderedPageBreak/>
        <w:t xml:space="preserve">   3. Досрочное прекращение полномочий членов</w:t>
      </w:r>
      <w:r w:rsidRPr="00BD0644">
        <w:rPr>
          <w:lang w:val="ru-RU"/>
        </w:rPr>
        <w:br/>
      </w:r>
      <w:r w:rsidRPr="00BD0644">
        <w:rPr>
          <w:b/>
          <w:color w:val="000000"/>
          <w:lang w:val="ru-RU"/>
        </w:rPr>
        <w:t>наблюдательного совета</w:t>
      </w:r>
    </w:p>
    <w:p w:rsidR="00253049" w:rsidRPr="00BD0644" w:rsidRDefault="00524F48">
      <w:pPr>
        <w:spacing w:after="0"/>
        <w:rPr>
          <w:lang w:val="ru-RU"/>
        </w:rPr>
      </w:pPr>
      <w:bookmarkStart w:id="12" w:name="z41"/>
      <w:bookmarkEnd w:id="11"/>
      <w:r w:rsidRPr="00BD064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</w:t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BD0644">
        <w:rPr>
          <w:color w:val="000000"/>
          <w:sz w:val="20"/>
          <w:lang w:val="ru-RU"/>
        </w:rPr>
        <w:t xml:space="preserve">22. Полномочия члена наблюдательного совета государственного предприятия на праве хозяйственного ведения прекращаются досрочно на основании его письменного заявления.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В письменном заявлении члена наблюдательного совета указывается причина, по которой он не может выполнять в дальнейшем свои обязанности.</w:t>
      </w:r>
      <w:r w:rsidRPr="00BD0644">
        <w:rPr>
          <w:lang w:val="ru-RU"/>
        </w:rPr>
        <w:br/>
      </w:r>
      <w:r w:rsidRPr="00BD064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23. Наблюдательный совет рассматривает заявление члена наблюдательного совета о досрочном прекращении его полномочий и выносит решение в течение десяти рабочих дней </w:t>
      </w:r>
      <w:proofErr w:type="gramStart"/>
      <w:r w:rsidRPr="00BD0644">
        <w:rPr>
          <w:color w:val="000000"/>
          <w:sz w:val="20"/>
          <w:lang w:val="ru-RU"/>
        </w:rPr>
        <w:t>с даты поступления</w:t>
      </w:r>
      <w:proofErr w:type="gramEnd"/>
      <w:r w:rsidRPr="00BD0644">
        <w:rPr>
          <w:color w:val="000000"/>
          <w:sz w:val="20"/>
          <w:lang w:val="ru-RU"/>
        </w:rPr>
        <w:t xml:space="preserve"> данного заявления в уполномоченный орган соответствующей отрасли (местный исполнительный орган). 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24. </w:t>
      </w:r>
      <w:proofErr w:type="gramStart"/>
      <w:r w:rsidRPr="00BD0644">
        <w:rPr>
          <w:color w:val="000000"/>
          <w:sz w:val="20"/>
          <w:lang w:val="ru-RU"/>
        </w:rPr>
        <w:t>В случае если член наблюдательного совета по итогам проведения оценки деятельности получил от 0 до 4 балов, уполномоченным органом соответствующей отрасли (местным исполнительным органом) принимается решение о его досрочном прекращении полномочий на основании недобросовестного отношения к возложенным на него обязанностям и предложений Комиссии по оценке деятельности членов наблюдательного совета государственного предприятия на праве хозяйственного ведения.</w:t>
      </w:r>
      <w:r w:rsidRPr="00BD0644">
        <w:rPr>
          <w:lang w:val="ru-RU"/>
        </w:rPr>
        <w:br/>
      </w:r>
      <w:r>
        <w:rPr>
          <w:color w:val="000000"/>
          <w:sz w:val="20"/>
        </w:rPr>
        <w:t>     </w:t>
      </w:r>
      <w:r w:rsidRPr="00BD0644">
        <w:rPr>
          <w:color w:val="000000"/>
          <w:sz w:val="20"/>
          <w:lang w:val="ru-RU"/>
        </w:rPr>
        <w:t xml:space="preserve"> 25.</w:t>
      </w:r>
      <w:proofErr w:type="gramEnd"/>
      <w:r w:rsidRPr="00BD0644">
        <w:rPr>
          <w:color w:val="000000"/>
          <w:sz w:val="20"/>
          <w:lang w:val="ru-RU"/>
        </w:rPr>
        <w:t xml:space="preserve"> В случае осуществления реорганизации государственного предприятия, наблюдательный совет принимает решение о досрочном прекращении своих полномочий за двадцать пять календарных дней до конца реорганизации.</w:t>
      </w:r>
    </w:p>
    <w:bookmarkEnd w:id="12"/>
    <w:p w:rsidR="00253049" w:rsidRPr="00BD0644" w:rsidRDefault="00524F48">
      <w:pPr>
        <w:spacing w:after="0"/>
        <w:rPr>
          <w:lang w:val="ru-RU"/>
        </w:rPr>
      </w:pPr>
      <w:r w:rsidRPr="00BD0644">
        <w:rPr>
          <w:lang w:val="ru-RU"/>
        </w:rPr>
        <w:br/>
      </w:r>
      <w:r w:rsidRPr="00BD0644">
        <w:rPr>
          <w:lang w:val="ru-RU"/>
        </w:rPr>
        <w:br/>
      </w:r>
    </w:p>
    <w:p w:rsidR="00253049" w:rsidRPr="00BD0644" w:rsidRDefault="00524F48">
      <w:pPr>
        <w:pStyle w:val="disclaimer"/>
        <w:rPr>
          <w:lang w:val="ru-RU"/>
        </w:rPr>
      </w:pPr>
      <w:r w:rsidRPr="00BD064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253049" w:rsidRPr="00BD064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49"/>
    <w:rsid w:val="000543A2"/>
    <w:rsid w:val="00253049"/>
    <w:rsid w:val="00524F48"/>
    <w:rsid w:val="008940F8"/>
    <w:rsid w:val="00B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F4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2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4F4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64E59-A590-4AB8-A937-D91BD17F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 Дана</dc:creator>
  <cp:lastModifiedBy>Набиева Дана</cp:lastModifiedBy>
  <cp:revision>2</cp:revision>
  <dcterms:created xsi:type="dcterms:W3CDTF">2016-08-08T08:50:00Z</dcterms:created>
  <dcterms:modified xsi:type="dcterms:W3CDTF">2016-08-08T08:50:00Z</dcterms:modified>
</cp:coreProperties>
</file>