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F5765" w14:textId="77777777" w:rsidR="00B53B84" w:rsidRDefault="00B53B84" w:rsidP="00301E5D">
      <w:pPr>
        <w:pStyle w:val="af9"/>
        <w:tabs>
          <w:tab w:val="left" w:pos="567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28B55B" w14:textId="77777777" w:rsidR="00301E5D" w:rsidRPr="001F6183" w:rsidRDefault="001F6183" w:rsidP="00301E5D">
      <w:pPr>
        <w:pStyle w:val="af9"/>
        <w:tabs>
          <w:tab w:val="left" w:pos="567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6183">
        <w:rPr>
          <w:rFonts w:ascii="Times New Roman" w:hAnsi="Times New Roman" w:cs="Times New Roman"/>
          <w:b/>
          <w:sz w:val="24"/>
          <w:szCs w:val="24"/>
          <w:lang w:val="ru-RU"/>
        </w:rPr>
        <w:br w:type="textWrapping" w:clear="all"/>
      </w:r>
      <w:r w:rsidR="00301E5D" w:rsidRPr="001F61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301E5D" w:rsidRPr="001F6183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14:paraId="55C21AAE" w14:textId="77777777" w:rsidR="00301E5D" w:rsidRPr="001F6183" w:rsidRDefault="001F6183" w:rsidP="00301E5D">
      <w:pPr>
        <w:pStyle w:val="af9"/>
        <w:tabs>
          <w:tab w:val="left" w:pos="567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</w:t>
      </w:r>
      <w:r w:rsidR="00301E5D" w:rsidRPr="001F61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Правилам присвоения </w:t>
      </w:r>
    </w:p>
    <w:p w14:paraId="12866F03" w14:textId="77777777" w:rsidR="00301E5D" w:rsidRPr="001F6183" w:rsidRDefault="001F6183" w:rsidP="00301E5D">
      <w:pPr>
        <w:tabs>
          <w:tab w:val="left" w:pos="567"/>
        </w:tabs>
        <w:ind w:left="72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1E5D" w:rsidRPr="001F6183">
        <w:rPr>
          <w:b/>
        </w:rPr>
        <w:t xml:space="preserve"> ученых званий   </w:t>
      </w:r>
    </w:p>
    <w:p w14:paraId="4A5D8BD9" w14:textId="6583903F" w:rsidR="00301E5D" w:rsidRPr="001271DE" w:rsidRDefault="00301E5D" w:rsidP="00301E5D">
      <w:pPr>
        <w:tabs>
          <w:tab w:val="left" w:pos="567"/>
        </w:tabs>
        <w:ind w:left="7200"/>
        <w:rPr>
          <w:b/>
          <w:lang w:val="en-US"/>
        </w:rPr>
      </w:pPr>
      <w:r w:rsidRPr="001F6183">
        <w:rPr>
          <w:b/>
        </w:rPr>
        <w:t xml:space="preserve">                                                                    (ассоциированный  </w:t>
      </w:r>
      <w:r w:rsidR="001F6183">
        <w:rPr>
          <w:b/>
        </w:rPr>
        <w:t>профессор</w:t>
      </w:r>
      <w:r w:rsidR="001271DE">
        <w:rPr>
          <w:b/>
          <w:lang w:val="en-US"/>
        </w:rPr>
        <w:t>)</w:t>
      </w:r>
    </w:p>
    <w:p w14:paraId="01CAE1CC" w14:textId="0341B76D" w:rsidR="00301E5D" w:rsidRPr="001271DE" w:rsidRDefault="001271DE" w:rsidP="00301E5D">
      <w:pPr>
        <w:tabs>
          <w:tab w:val="left" w:pos="567"/>
        </w:tabs>
        <w:ind w:left="7200"/>
        <w:rPr>
          <w:b/>
          <w:lang w:val="en-US"/>
        </w:rPr>
      </w:pPr>
      <w:r>
        <w:rPr>
          <w:b/>
        </w:rPr>
        <w:t xml:space="preserve">                   </w:t>
      </w:r>
      <w:bookmarkStart w:id="0" w:name="_GoBack"/>
      <w:bookmarkEnd w:id="0"/>
    </w:p>
    <w:p w14:paraId="5F44FA0B" w14:textId="77777777" w:rsidR="00301E5D" w:rsidRPr="001F6183" w:rsidRDefault="00301E5D" w:rsidP="00301E5D">
      <w:pPr>
        <w:tabs>
          <w:tab w:val="left" w:pos="567"/>
        </w:tabs>
        <w:ind w:left="4320" w:firstLine="2059"/>
        <w:rPr>
          <w:b/>
        </w:rPr>
      </w:pPr>
      <w:r w:rsidRPr="001F6183">
        <w:rPr>
          <w:b/>
        </w:rPr>
        <w:tab/>
        <w:t xml:space="preserve">                  </w:t>
      </w:r>
      <w:r w:rsidRPr="001F6183">
        <w:rPr>
          <w:b/>
        </w:rPr>
        <w:tab/>
      </w:r>
      <w:r w:rsidRPr="001F6183">
        <w:rPr>
          <w:b/>
        </w:rPr>
        <w:tab/>
      </w:r>
      <w:r w:rsidRPr="001F6183">
        <w:rPr>
          <w:b/>
        </w:rPr>
        <w:tab/>
      </w:r>
      <w:r w:rsidRPr="001F6183">
        <w:rPr>
          <w:b/>
        </w:rPr>
        <w:tab/>
      </w:r>
      <w:r w:rsidRPr="001F6183">
        <w:rPr>
          <w:b/>
        </w:rPr>
        <w:tab/>
      </w:r>
      <w:r w:rsidRPr="001F6183">
        <w:rPr>
          <w:b/>
        </w:rPr>
        <w:tab/>
        <w:t xml:space="preserve">                                </w:t>
      </w:r>
    </w:p>
    <w:p w14:paraId="743954E8" w14:textId="7EEB3490" w:rsidR="00301E5D" w:rsidRPr="00E72C39" w:rsidRDefault="00301E5D" w:rsidP="00301E5D">
      <w:pPr>
        <w:pStyle w:val="af9"/>
        <w:tabs>
          <w:tab w:val="left" w:pos="567"/>
        </w:tabs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C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публикаций в международных рецензируемых изданиях </w:t>
      </w:r>
      <w:proofErr w:type="spellStart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>Болатбековой</w:t>
      </w:r>
      <w:proofErr w:type="spellEnd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>Райхан</w:t>
      </w:r>
      <w:proofErr w:type="spellEnd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>Олмесхановны</w:t>
      </w:r>
      <w:proofErr w:type="spellEnd"/>
      <w:r w:rsidR="001271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после защиты диссертации</w:t>
      </w:r>
    </w:p>
    <w:p w14:paraId="51A439DC" w14:textId="693BC182" w:rsidR="00301E5D" w:rsidRPr="001271DE" w:rsidRDefault="001271DE" w:rsidP="00E72C39">
      <w:pPr>
        <w:shd w:val="clear" w:color="auto" w:fill="FFFFFF"/>
        <w:rPr>
          <w:b/>
        </w:rPr>
      </w:pPr>
      <w:r>
        <w:rPr>
          <w:b/>
        </w:rPr>
        <w:t>Идентификаторы авторы</w:t>
      </w:r>
      <w:r w:rsidR="00301E5D" w:rsidRPr="00E72C39">
        <w:rPr>
          <w:b/>
        </w:rPr>
        <w:t xml:space="preserve">: </w:t>
      </w:r>
      <w:r w:rsidR="00301E5D" w:rsidRPr="00E72C39">
        <w:br/>
      </w:r>
      <w:r w:rsidR="00301E5D" w:rsidRPr="00E72C39">
        <w:rPr>
          <w:b/>
        </w:rPr>
        <w:t xml:space="preserve">Scopus </w:t>
      </w:r>
      <w:proofErr w:type="spellStart"/>
      <w:r w:rsidR="00301E5D" w:rsidRPr="00E72C39">
        <w:rPr>
          <w:b/>
        </w:rPr>
        <w:t>Author</w:t>
      </w:r>
      <w:proofErr w:type="spellEnd"/>
      <w:r w:rsidR="00301E5D" w:rsidRPr="00E72C39">
        <w:rPr>
          <w:b/>
        </w:rPr>
        <w:t xml:space="preserve"> ID:</w:t>
      </w:r>
      <w:r w:rsidR="00301E5D" w:rsidRPr="00E72C39">
        <w:t xml:space="preserve"> </w:t>
      </w:r>
      <w:r w:rsidR="00E72C39" w:rsidRPr="00E72C39">
        <w:t>57196441387</w:t>
      </w:r>
    </w:p>
    <w:p w14:paraId="244C9945" w14:textId="77777777" w:rsidR="00301E5D" w:rsidRPr="00E72C39" w:rsidRDefault="00301E5D" w:rsidP="00E72C39">
      <w:pPr>
        <w:rPr>
          <w:rFonts w:eastAsia="Times New Roman"/>
        </w:rPr>
      </w:pPr>
      <w:r w:rsidRPr="00E72C39">
        <w:rPr>
          <w:b/>
        </w:rPr>
        <w:t>ORCID:</w:t>
      </w:r>
      <w:r w:rsidRPr="00E72C39">
        <w:rPr>
          <w:color w:val="000000" w:themeColor="text1"/>
        </w:rPr>
        <w:t xml:space="preserve"> </w:t>
      </w:r>
      <w:hyperlink r:id="rId9" w:history="1">
        <w:r w:rsidR="00E72C39" w:rsidRPr="00E72C39">
          <w:rPr>
            <w:rStyle w:val="af0"/>
            <w:rFonts w:eastAsia="Times New Roman"/>
            <w:color w:val="000000" w:themeColor="text1"/>
            <w:u w:val="none"/>
          </w:rPr>
          <w:t>0000-0002-4576-5432</w:t>
        </w:r>
      </w:hyperlink>
    </w:p>
    <w:tbl>
      <w:tblPr>
        <w:tblStyle w:val="af"/>
        <w:tblW w:w="15014" w:type="dxa"/>
        <w:tblLayout w:type="fixed"/>
        <w:tblLook w:val="04A0" w:firstRow="1" w:lastRow="0" w:firstColumn="1" w:lastColumn="0" w:noHBand="0" w:noVBand="1"/>
      </w:tblPr>
      <w:tblGrid>
        <w:gridCol w:w="539"/>
        <w:gridCol w:w="2065"/>
        <w:gridCol w:w="1077"/>
        <w:gridCol w:w="2693"/>
        <w:gridCol w:w="1276"/>
        <w:gridCol w:w="1559"/>
        <w:gridCol w:w="1701"/>
        <w:gridCol w:w="2977"/>
        <w:gridCol w:w="1127"/>
      </w:tblGrid>
      <w:tr w:rsidR="00FA0336" w:rsidRPr="00FA0336" w14:paraId="25E84193" w14:textId="77777777" w:rsidTr="00FA0336">
        <w:tc>
          <w:tcPr>
            <w:tcW w:w="539" w:type="dxa"/>
          </w:tcPr>
          <w:p w14:paraId="29A0B892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№ п/п</w:t>
            </w:r>
          </w:p>
        </w:tc>
        <w:tc>
          <w:tcPr>
            <w:tcW w:w="2065" w:type="dxa"/>
          </w:tcPr>
          <w:p w14:paraId="15D57DFA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Название публикации</w:t>
            </w:r>
          </w:p>
        </w:tc>
        <w:tc>
          <w:tcPr>
            <w:tcW w:w="1077" w:type="dxa"/>
          </w:tcPr>
          <w:p w14:paraId="3A4E977E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Тип публикации (статья, обзор и т.д.)</w:t>
            </w:r>
          </w:p>
        </w:tc>
        <w:tc>
          <w:tcPr>
            <w:tcW w:w="2693" w:type="dxa"/>
          </w:tcPr>
          <w:p w14:paraId="74169509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Наименование журнала, год публикации (согласно базам данных), DOI, гиперссылка</w:t>
            </w:r>
          </w:p>
        </w:tc>
        <w:tc>
          <w:tcPr>
            <w:tcW w:w="1276" w:type="dxa"/>
          </w:tcPr>
          <w:p w14:paraId="2160796D" w14:textId="77777777" w:rsidR="00301E5D" w:rsidRPr="00FA0336" w:rsidRDefault="00301E5D" w:rsidP="00F630E7">
            <w:pPr>
              <w:rPr>
                <w:b/>
              </w:rPr>
            </w:pPr>
            <w:proofErr w:type="spellStart"/>
            <w:r w:rsidRPr="00FA0336">
              <w:rPr>
                <w:b/>
              </w:rPr>
              <w:t>Импакт</w:t>
            </w:r>
            <w:proofErr w:type="spellEnd"/>
            <w:r w:rsidRPr="00FA0336">
              <w:rPr>
                <w:b/>
              </w:rPr>
              <w:t xml:space="preserve">-фактор журнала, квартиль и область науки* по данным </w:t>
            </w:r>
            <w:proofErr w:type="spellStart"/>
            <w:r w:rsidRPr="00FA0336">
              <w:rPr>
                <w:b/>
              </w:rPr>
              <w:t>Journal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Citation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Reports</w:t>
            </w:r>
            <w:proofErr w:type="spellEnd"/>
            <w:r w:rsidRPr="00FA0336">
              <w:rPr>
                <w:b/>
              </w:rPr>
              <w:t xml:space="preserve"> (</w:t>
            </w:r>
            <w:proofErr w:type="spellStart"/>
            <w:r w:rsidRPr="00FA0336">
              <w:rPr>
                <w:b/>
              </w:rPr>
              <w:t>Жорнал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Цитэйшэн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Репортс</w:t>
            </w:r>
            <w:proofErr w:type="spellEnd"/>
            <w:r w:rsidRPr="00FA0336">
              <w:rPr>
                <w:b/>
              </w:rPr>
              <w:t>) за год публикации</w:t>
            </w:r>
          </w:p>
        </w:tc>
        <w:tc>
          <w:tcPr>
            <w:tcW w:w="1559" w:type="dxa"/>
          </w:tcPr>
          <w:p w14:paraId="0D1F0785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 xml:space="preserve">Индекс в базе данных Web of Science </w:t>
            </w:r>
            <w:proofErr w:type="spellStart"/>
            <w:r w:rsidRPr="00FA0336">
              <w:rPr>
                <w:b/>
              </w:rPr>
              <w:t>Core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Collection</w:t>
            </w:r>
            <w:proofErr w:type="spellEnd"/>
            <w:r w:rsidRPr="00FA0336">
              <w:rPr>
                <w:b/>
              </w:rPr>
              <w:t xml:space="preserve"> (Веб оф </w:t>
            </w:r>
            <w:proofErr w:type="spellStart"/>
            <w:r w:rsidRPr="00FA0336">
              <w:rPr>
                <w:b/>
              </w:rPr>
              <w:t>Сайенс</w:t>
            </w:r>
            <w:proofErr w:type="spellEnd"/>
            <w:r w:rsidRPr="00FA0336">
              <w:rPr>
                <w:b/>
              </w:rPr>
              <w:t xml:space="preserve"> Кор </w:t>
            </w:r>
            <w:proofErr w:type="spellStart"/>
            <w:r w:rsidRPr="00FA0336">
              <w:rPr>
                <w:b/>
              </w:rPr>
              <w:t>Коллекшн</w:t>
            </w:r>
            <w:proofErr w:type="spellEnd"/>
            <w:r w:rsidRPr="00FA0336">
              <w:rPr>
                <w:b/>
              </w:rPr>
              <w:t>)</w:t>
            </w:r>
          </w:p>
        </w:tc>
        <w:tc>
          <w:tcPr>
            <w:tcW w:w="1701" w:type="dxa"/>
          </w:tcPr>
          <w:p w14:paraId="7A702047" w14:textId="77777777" w:rsidR="00301E5D" w:rsidRPr="00FA0336" w:rsidRDefault="00301E5D" w:rsidP="00F630E7">
            <w:pPr>
              <w:rPr>
                <w:b/>
              </w:rPr>
            </w:pPr>
            <w:proofErr w:type="spellStart"/>
            <w:r w:rsidRPr="00FA0336">
              <w:rPr>
                <w:b/>
              </w:rPr>
              <w:t>CiteScore</w:t>
            </w:r>
            <w:proofErr w:type="spellEnd"/>
            <w:r w:rsidRPr="00FA0336">
              <w:rPr>
                <w:b/>
              </w:rPr>
              <w:t xml:space="preserve"> (</w:t>
            </w:r>
            <w:proofErr w:type="spellStart"/>
            <w:r w:rsidRPr="00FA0336">
              <w:rPr>
                <w:b/>
              </w:rPr>
              <w:t>СайтСкор</w:t>
            </w:r>
            <w:proofErr w:type="spellEnd"/>
            <w:r w:rsidRPr="00FA0336">
              <w:rPr>
                <w:b/>
              </w:rPr>
              <w:t xml:space="preserve">) журнала, </w:t>
            </w:r>
            <w:proofErr w:type="spellStart"/>
            <w:r w:rsidRPr="00FA0336">
              <w:rPr>
                <w:b/>
              </w:rPr>
              <w:t>процентиль</w:t>
            </w:r>
            <w:proofErr w:type="spellEnd"/>
            <w:r w:rsidRPr="00FA0336">
              <w:rPr>
                <w:b/>
              </w:rPr>
              <w:t xml:space="preserve"> и область науки* по данным Scopus (</w:t>
            </w:r>
            <w:proofErr w:type="spellStart"/>
            <w:r w:rsidRPr="00FA0336">
              <w:rPr>
                <w:b/>
              </w:rPr>
              <w:t>Скопус</w:t>
            </w:r>
            <w:proofErr w:type="spellEnd"/>
            <w:r w:rsidRPr="00FA0336">
              <w:rPr>
                <w:b/>
              </w:rPr>
              <w:t>) за год публикации</w:t>
            </w:r>
          </w:p>
        </w:tc>
        <w:tc>
          <w:tcPr>
            <w:tcW w:w="2977" w:type="dxa"/>
          </w:tcPr>
          <w:p w14:paraId="3A932F04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ФИО авторов (подчеркнуть ФИО претендента)</w:t>
            </w:r>
          </w:p>
        </w:tc>
        <w:tc>
          <w:tcPr>
            <w:tcW w:w="1127" w:type="dxa"/>
          </w:tcPr>
          <w:p w14:paraId="3B7F8398" w14:textId="77777777" w:rsidR="00301E5D" w:rsidRPr="00FA0336" w:rsidRDefault="00301E5D" w:rsidP="00F630E7">
            <w:pPr>
              <w:rPr>
                <w:b/>
              </w:rPr>
            </w:pPr>
            <w:r w:rsidRPr="00FA0336">
              <w:rPr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FA0336" w:rsidRPr="001271DE" w14:paraId="56D57AE3" w14:textId="77777777" w:rsidTr="00FA0336">
        <w:tc>
          <w:tcPr>
            <w:tcW w:w="539" w:type="dxa"/>
          </w:tcPr>
          <w:p w14:paraId="62451513" w14:textId="6691CDDB" w:rsidR="00C744C5" w:rsidRPr="00FA0336" w:rsidRDefault="00FA0336" w:rsidP="00C744C5">
            <w:pPr>
              <w:rPr>
                <w:b/>
                <w:lang w:val="en-US"/>
              </w:rPr>
            </w:pPr>
            <w:r w:rsidRPr="00FA0336">
              <w:rPr>
                <w:b/>
                <w:lang w:val="en-US"/>
              </w:rPr>
              <w:t>1</w:t>
            </w:r>
          </w:p>
        </w:tc>
        <w:tc>
          <w:tcPr>
            <w:tcW w:w="2065" w:type="dxa"/>
          </w:tcPr>
          <w:p w14:paraId="28CDF25F" w14:textId="77777777" w:rsidR="00C744C5" w:rsidRPr="00FA0336" w:rsidRDefault="00C744C5" w:rsidP="00C744C5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 xml:space="preserve">OPEC study: An international multicenter study </w:t>
            </w:r>
            <w:r w:rsidRPr="00FA0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ovarian preservation in endometrial cancers</w:t>
            </w:r>
          </w:p>
          <w:p w14:paraId="0F466295" w14:textId="77777777" w:rsidR="00C744C5" w:rsidRPr="00FA0336" w:rsidRDefault="00C744C5" w:rsidP="00C744C5">
            <w:pPr>
              <w:rPr>
                <w:b/>
                <w:lang w:val="en-US"/>
              </w:rPr>
            </w:pPr>
          </w:p>
        </w:tc>
        <w:tc>
          <w:tcPr>
            <w:tcW w:w="1077" w:type="dxa"/>
          </w:tcPr>
          <w:p w14:paraId="1A409817" w14:textId="65CBA894" w:rsidR="00C744C5" w:rsidRPr="00FA0336" w:rsidRDefault="00C744C5" w:rsidP="00C744C5">
            <w:pPr>
              <w:rPr>
                <w:b/>
                <w:lang w:val="en-US"/>
              </w:rPr>
            </w:pPr>
            <w:r w:rsidRPr="00FA0336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2693" w:type="dxa"/>
          </w:tcPr>
          <w:p w14:paraId="510F1560" w14:textId="2CF8493B" w:rsidR="00C744C5" w:rsidRPr="00FA0336" w:rsidRDefault="00C744C5" w:rsidP="00C744C5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International Journal of Gynecological Cancer.-2022.-№159 (2).-</w:t>
            </w:r>
            <w:r w:rsidRPr="00FA0336">
              <w:rPr>
                <w:rFonts w:eastAsia="Times New Roman"/>
              </w:rPr>
              <w:t>р</w:t>
            </w:r>
            <w:r w:rsidRPr="00FA0336">
              <w:rPr>
                <w:rFonts w:eastAsia="Times New Roman"/>
                <w:lang w:val="en-US"/>
              </w:rPr>
              <w:t>.550-556</w:t>
            </w:r>
          </w:p>
          <w:p w14:paraId="510ADF33" w14:textId="77777777" w:rsidR="00C744C5" w:rsidRPr="00FA0336" w:rsidRDefault="00C744C5" w:rsidP="00C744C5">
            <w:pPr>
              <w:shd w:val="clear" w:color="auto" w:fill="FFFFFF"/>
              <w:spacing w:before="100" w:beforeAutospacing="1" w:after="100" w:afterAutospacing="1"/>
              <w:rPr>
                <w:rStyle w:val="secondary-date"/>
                <w:shd w:val="clear" w:color="auto" w:fill="FFFFFF"/>
                <w:lang w:val="en-US"/>
              </w:rPr>
            </w:pPr>
            <w:proofErr w:type="spellStart"/>
            <w:proofErr w:type="gramStart"/>
            <w:r w:rsidRPr="00FA0336">
              <w:rPr>
                <w:rStyle w:val="citation-doi"/>
                <w:shd w:val="clear" w:color="auto" w:fill="FFFFFF"/>
                <w:lang w:val="en-US"/>
              </w:rPr>
              <w:lastRenderedPageBreak/>
              <w:t>doi</w:t>
            </w:r>
            <w:proofErr w:type="spellEnd"/>
            <w:proofErr w:type="gramEnd"/>
            <w:r w:rsidRPr="00FA0336">
              <w:rPr>
                <w:rStyle w:val="citation-doi"/>
                <w:shd w:val="clear" w:color="auto" w:fill="FFFFFF"/>
                <w:lang w:val="en-US"/>
              </w:rPr>
              <w:t>: 10.1002/ijgo.14190.</w:t>
            </w:r>
            <w:r w:rsidRPr="00FA0336">
              <w:rPr>
                <w:shd w:val="clear" w:color="auto" w:fill="FFFFFF"/>
                <w:lang w:val="en-US"/>
              </w:rPr>
              <w:t> </w:t>
            </w:r>
            <w:proofErr w:type="spellStart"/>
            <w:r w:rsidRPr="00FA0336">
              <w:rPr>
                <w:rStyle w:val="secondary-date"/>
                <w:shd w:val="clear" w:color="auto" w:fill="FFFFFF"/>
                <w:lang w:val="en-US"/>
              </w:rPr>
              <w:t>Epub</w:t>
            </w:r>
            <w:proofErr w:type="spellEnd"/>
            <w:r w:rsidRPr="00FA0336">
              <w:rPr>
                <w:rStyle w:val="secondary-date"/>
                <w:shd w:val="clear" w:color="auto" w:fill="FFFFFF"/>
                <w:lang w:val="en-US"/>
              </w:rPr>
              <w:t xml:space="preserve"> 2022 Apr 14.</w:t>
            </w:r>
          </w:p>
          <w:p w14:paraId="70001627" w14:textId="292193CD" w:rsidR="00C744C5" w:rsidRPr="00FA0336" w:rsidRDefault="00C744C5" w:rsidP="00C744C5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https://www.international-journal-of-gynecological-cancer.com/article/S1048-891X(24)00276-7/fulltext</w:t>
            </w:r>
          </w:p>
          <w:p w14:paraId="4E5EC13D" w14:textId="77777777" w:rsidR="00C744C5" w:rsidRPr="00FA0336" w:rsidRDefault="00C744C5" w:rsidP="00C744C5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val="en-US"/>
              </w:rPr>
            </w:pPr>
          </w:p>
          <w:p w14:paraId="3B177968" w14:textId="77777777" w:rsidR="00C744C5" w:rsidRPr="00FA0336" w:rsidRDefault="00C744C5" w:rsidP="00C744C5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242830BB" w14:textId="77777777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lastRenderedPageBreak/>
              <w:t>4.7</w:t>
            </w:r>
          </w:p>
          <w:p w14:paraId="0E995676" w14:textId="34E23B2B" w:rsidR="00C744C5" w:rsidRPr="00FA0336" w:rsidRDefault="00C744C5" w:rsidP="00C744C5">
            <w:pPr>
              <w:rPr>
                <w:b/>
                <w:lang w:val="en-US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2B96B1E1" w14:textId="46A63FD7" w:rsidR="00C744C5" w:rsidRPr="004038E7" w:rsidRDefault="004038E7" w:rsidP="00C744C5">
            <w:pPr>
              <w:rPr>
                <w:lang w:val="en-US"/>
              </w:rPr>
            </w:pPr>
            <w:r w:rsidRPr="004038E7">
              <w:rPr>
                <w:lang w:val="en-US"/>
              </w:rPr>
              <w:t>Q2</w:t>
            </w:r>
          </w:p>
        </w:tc>
        <w:tc>
          <w:tcPr>
            <w:tcW w:w="1701" w:type="dxa"/>
          </w:tcPr>
          <w:p w14:paraId="2A2352B5" w14:textId="77777777" w:rsidR="00C744C5" w:rsidRPr="00FA0336" w:rsidRDefault="00C744C5" w:rsidP="00C744C5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t xml:space="preserve"> </w:t>
            </w:r>
            <w:r w:rsidRPr="00FA0336">
              <w:rPr>
                <w:bCs/>
              </w:rPr>
              <w:t>6.6</w:t>
            </w:r>
          </w:p>
          <w:p w14:paraId="2828BEE0" w14:textId="77777777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</w:rPr>
              <w:t>89%</w:t>
            </w:r>
          </w:p>
          <w:p w14:paraId="3E2F580A" w14:textId="77777777" w:rsidR="00C744C5" w:rsidRPr="00FA0336" w:rsidRDefault="00C744C5" w:rsidP="00C744C5">
            <w:pPr>
              <w:rPr>
                <w:bCs/>
              </w:rPr>
            </w:pPr>
          </w:p>
          <w:p w14:paraId="4F32C361" w14:textId="77777777" w:rsidR="00C744C5" w:rsidRPr="00FA0336" w:rsidRDefault="00C744C5" w:rsidP="00C744C5">
            <w:pPr>
              <w:rPr>
                <w:b/>
                <w:lang w:val="en-US"/>
              </w:rPr>
            </w:pPr>
          </w:p>
        </w:tc>
        <w:tc>
          <w:tcPr>
            <w:tcW w:w="2977" w:type="dxa"/>
          </w:tcPr>
          <w:p w14:paraId="697E3461" w14:textId="5E5D72A5" w:rsidR="00C744C5" w:rsidRPr="00FA0336" w:rsidRDefault="00C744C5" w:rsidP="00C744C5">
            <w:pPr>
              <w:rPr>
                <w:b/>
                <w:lang w:val="en-US"/>
              </w:rPr>
            </w:pPr>
            <w:proofErr w:type="spellStart"/>
            <w:r w:rsidRPr="00FA0336">
              <w:rPr>
                <w:lang w:val="en-US"/>
              </w:rPr>
              <w:t>Utku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Akgor</w:t>
            </w:r>
            <w:proofErr w:type="spellEnd"/>
            <w:r w:rsidRPr="00FA0336">
              <w:rPr>
                <w:lang w:val="en-US"/>
              </w:rPr>
              <w:t xml:space="preserve">, Ali </w:t>
            </w:r>
            <w:proofErr w:type="spellStart"/>
            <w:r w:rsidRPr="00FA0336">
              <w:rPr>
                <w:lang w:val="en-US"/>
              </w:rPr>
              <w:t>Ayhan</w:t>
            </w:r>
            <w:proofErr w:type="spellEnd"/>
            <w:r w:rsidRPr="00FA0336">
              <w:rPr>
                <w:lang w:val="en-US"/>
              </w:rPr>
              <w:t xml:space="preserve">, Alexander </w:t>
            </w:r>
            <w:proofErr w:type="spellStart"/>
            <w:r w:rsidRPr="00FA0336">
              <w:rPr>
                <w:lang w:val="en-US"/>
              </w:rPr>
              <w:t>Shushkevich</w:t>
            </w:r>
            <w:proofErr w:type="spellEnd"/>
            <w:r w:rsidRPr="00FA0336">
              <w:rPr>
                <w:lang w:val="en-US"/>
              </w:rPr>
              <w:t xml:space="preserve">, Bulent </w:t>
            </w:r>
            <w:proofErr w:type="spellStart"/>
            <w:r w:rsidRPr="00FA0336">
              <w:rPr>
                <w:lang w:val="en-US"/>
              </w:rPr>
              <w:t>Ozdal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Kyveli</w:t>
            </w:r>
            <w:proofErr w:type="spellEnd"/>
            <w:r w:rsidRPr="00FA0336">
              <w:rPr>
                <w:lang w:val="en-US"/>
              </w:rPr>
              <w:t xml:space="preserve"> Angelou, </w:t>
            </w:r>
            <w:proofErr w:type="spellStart"/>
            <w:r w:rsidRPr="00FA0336">
              <w:rPr>
                <w:lang w:val="en-US"/>
              </w:rPr>
              <w:t>Ozgur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Akbayır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Dilyara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Kaidarova</w:t>
            </w:r>
            <w:proofErr w:type="spellEnd"/>
            <w:r w:rsidRPr="00FA0336">
              <w:rPr>
                <w:lang w:val="en-US"/>
              </w:rPr>
              <w:t xml:space="preserve">, Elena </w:t>
            </w:r>
            <w:proofErr w:type="spellStart"/>
            <w:r w:rsidRPr="00FA0336">
              <w:rPr>
                <w:lang w:val="en-US"/>
              </w:rPr>
              <w:lastRenderedPageBreak/>
              <w:t>Ulrikh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Artem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Stepanyan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Fırat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Ortac</w:t>
            </w:r>
            <w:proofErr w:type="spellEnd"/>
            <w:r w:rsidRPr="00FA0336">
              <w:rPr>
                <w:lang w:val="en-US"/>
              </w:rPr>
              <w:t xml:space="preserve"> , </w:t>
            </w:r>
            <w:proofErr w:type="spellStart"/>
            <w:r w:rsidRPr="00FA0336">
              <w:rPr>
                <w:lang w:val="en-US"/>
              </w:rPr>
              <w:t>Shamistan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Aliyev</w:t>
            </w:r>
            <w:proofErr w:type="spellEnd"/>
            <w:r w:rsidRPr="00FA0336">
              <w:rPr>
                <w:lang w:val="en-US"/>
              </w:rPr>
              <w:t xml:space="preserve">, Nejat </w:t>
            </w:r>
            <w:proofErr w:type="spellStart"/>
            <w:r w:rsidRPr="00FA0336">
              <w:rPr>
                <w:lang w:val="en-US"/>
              </w:rPr>
              <w:t>Ozgul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Siarhei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Taranenka</w:t>
            </w:r>
            <w:proofErr w:type="spellEnd"/>
            <w:r w:rsidRPr="00FA0336">
              <w:rPr>
                <w:lang w:val="en-US"/>
              </w:rPr>
              <w:t xml:space="preserve">, Ali </w:t>
            </w:r>
            <w:proofErr w:type="spellStart"/>
            <w:r w:rsidRPr="00FA0336">
              <w:rPr>
                <w:lang w:val="en-US"/>
              </w:rPr>
              <w:t>Haberal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Coskun</w:t>
            </w:r>
            <w:proofErr w:type="spellEnd"/>
            <w:r w:rsidRPr="00FA0336">
              <w:rPr>
                <w:lang w:val="en-US"/>
              </w:rPr>
              <w:t xml:space="preserve"> Salman, </w:t>
            </w:r>
            <w:proofErr w:type="spellStart"/>
            <w:r w:rsidRPr="00FA0336">
              <w:rPr>
                <w:lang w:val="en-US"/>
              </w:rPr>
              <w:t>Alper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Seyhan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Ilker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Selcuk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Dimitrios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Haidopoulos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Huseyin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Akıllı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b/>
                <w:lang w:val="en-US"/>
              </w:rPr>
              <w:t>Raikhan</w:t>
            </w:r>
            <w:proofErr w:type="spellEnd"/>
            <w:r w:rsidRPr="00FA0336">
              <w:rPr>
                <w:b/>
                <w:lang w:val="en-US"/>
              </w:rPr>
              <w:t xml:space="preserve"> </w:t>
            </w:r>
            <w:proofErr w:type="spellStart"/>
            <w:r w:rsidRPr="00FA0336">
              <w:rPr>
                <w:b/>
                <w:lang w:val="en-US"/>
              </w:rPr>
              <w:t>Bolatbekova</w:t>
            </w:r>
            <w:proofErr w:type="spellEnd"/>
            <w:r w:rsidRPr="00FA0336">
              <w:rPr>
                <w:b/>
                <w:lang w:val="en-US"/>
              </w:rPr>
              <w:t>,</w:t>
            </w:r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Areg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Alaverdyan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Salih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Taskin</w:t>
            </w:r>
            <w:proofErr w:type="spellEnd"/>
            <w:r w:rsidRPr="00FA0336">
              <w:rPr>
                <w:lang w:val="en-US"/>
              </w:rPr>
              <w:t xml:space="preserve">, Sabina </w:t>
            </w:r>
            <w:proofErr w:type="spellStart"/>
            <w:r w:rsidRPr="00FA0336">
              <w:rPr>
                <w:lang w:val="en-US"/>
              </w:rPr>
              <w:t>Murshudova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Meltem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Batur</w:t>
            </w:r>
            <w:proofErr w:type="spellEnd"/>
            <w:r w:rsidRPr="00FA0336">
              <w:rPr>
                <w:lang w:val="en-US"/>
              </w:rPr>
              <w:t xml:space="preserve">, Igor </w:t>
            </w:r>
            <w:proofErr w:type="spellStart"/>
            <w:r w:rsidRPr="00FA0336">
              <w:rPr>
                <w:lang w:val="en-US"/>
              </w:rPr>
              <w:t>Berlev</w:t>
            </w:r>
            <w:proofErr w:type="spellEnd"/>
            <w:r w:rsidRPr="00FA0336">
              <w:rPr>
                <w:lang w:val="en-US"/>
              </w:rPr>
              <w:t xml:space="preserve">, Murat Gultekin </w:t>
            </w:r>
          </w:p>
        </w:tc>
        <w:tc>
          <w:tcPr>
            <w:tcW w:w="1127" w:type="dxa"/>
          </w:tcPr>
          <w:p w14:paraId="29AC6CC5" w14:textId="77777777" w:rsidR="00C744C5" w:rsidRPr="00FA0336" w:rsidRDefault="00C744C5" w:rsidP="00C744C5">
            <w:pPr>
              <w:rPr>
                <w:b/>
                <w:lang w:val="en-US"/>
              </w:rPr>
            </w:pPr>
          </w:p>
        </w:tc>
      </w:tr>
      <w:tr w:rsidR="00FA0336" w:rsidRPr="00FA0336" w14:paraId="110F553F" w14:textId="77777777" w:rsidTr="00FA0336">
        <w:trPr>
          <w:trHeight w:val="4518"/>
        </w:trPr>
        <w:tc>
          <w:tcPr>
            <w:tcW w:w="539" w:type="dxa"/>
          </w:tcPr>
          <w:p w14:paraId="02BBE4D1" w14:textId="02933902" w:rsidR="00C744C5" w:rsidRPr="00FA0336" w:rsidRDefault="00FA0336" w:rsidP="00C744C5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2065" w:type="dxa"/>
          </w:tcPr>
          <w:p w14:paraId="7D45C89D" w14:textId="77777777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>Timing of surgery following SARS-CoV-2 infection: an international prospective cohort study</w:t>
            </w:r>
          </w:p>
          <w:p w14:paraId="792E330F" w14:textId="77777777" w:rsidR="00C744C5" w:rsidRPr="00FA0336" w:rsidRDefault="00C744C5" w:rsidP="00C744C5">
            <w:pPr>
              <w:pStyle w:val="1"/>
              <w:shd w:val="clear" w:color="auto" w:fill="FFFFFF"/>
              <w:spacing w:before="0" w:after="135" w:line="405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14:paraId="7C69B950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7EF71D6E" w14:textId="77777777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>Anaesthesia.-2021.-№</w:t>
            </w:r>
            <w:r w:rsidRPr="00FA0336">
              <w:rPr>
                <w:rStyle w:val="comma"/>
                <w:rFonts w:ascii="Times New Roman" w:hAnsi="Times New Roman" w:cs="Times New Roman"/>
                <w:sz w:val="24"/>
                <w:szCs w:val="24"/>
              </w:rPr>
              <w:t>76 (</w:t>
            </w: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>6).-р.748-758</w:t>
            </w:r>
          </w:p>
          <w:p w14:paraId="69311066" w14:textId="77777777" w:rsidR="00C744C5" w:rsidRPr="00FA0336" w:rsidRDefault="00C744C5" w:rsidP="00C744C5">
            <w:pPr>
              <w:rPr>
                <w:lang w:val="en-US"/>
              </w:rPr>
            </w:pPr>
          </w:p>
          <w:p w14:paraId="1A4F1A9C" w14:textId="77777777" w:rsidR="00C744C5" w:rsidRPr="00FA0336" w:rsidRDefault="00C9045F" w:rsidP="00C744C5">
            <w:pPr>
              <w:rPr>
                <w:lang w:val="en-US"/>
              </w:rPr>
            </w:pPr>
            <w:hyperlink r:id="rId10" w:history="1">
              <w:r w:rsidR="00C744C5" w:rsidRPr="00FA0336">
                <w:rPr>
                  <w:rStyle w:val="af0"/>
                  <w:color w:val="auto"/>
                  <w:u w:val="none"/>
                  <w:lang w:val="en-US"/>
                </w:rPr>
                <w:t>https://associationofanaesthetists-publications.onlinelibrary.wiley.com/doi/10.1111/anae.15458</w:t>
              </w:r>
            </w:hyperlink>
          </w:p>
          <w:p w14:paraId="67BC8852" w14:textId="77777777" w:rsidR="00C744C5" w:rsidRPr="00FA0336" w:rsidRDefault="00C744C5" w:rsidP="00C744C5">
            <w:pPr>
              <w:rPr>
                <w:lang w:val="en-US"/>
              </w:rPr>
            </w:pPr>
          </w:p>
          <w:p w14:paraId="46C68DBA" w14:textId="77777777" w:rsidR="00C744C5" w:rsidRPr="00FA0336" w:rsidRDefault="00C9045F" w:rsidP="00C744C5">
            <w:hyperlink r:id="rId11" w:history="1">
              <w:r w:rsidR="00C744C5" w:rsidRPr="00FA0336">
                <w:rPr>
                  <w:rStyle w:val="af0"/>
                  <w:color w:val="auto"/>
                  <w:u w:val="none"/>
                </w:rPr>
                <w:t>https://doi.org/10.1111/anae.15458</w:t>
              </w:r>
            </w:hyperlink>
          </w:p>
          <w:p w14:paraId="4A37ED8A" w14:textId="77777777" w:rsidR="00C744C5" w:rsidRPr="00FA0336" w:rsidRDefault="00C744C5" w:rsidP="00C744C5"/>
          <w:p w14:paraId="5EA0A039" w14:textId="77777777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32F836C" w14:textId="77777777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7.5</w:t>
            </w:r>
          </w:p>
          <w:p w14:paraId="60D1A278" w14:textId="77777777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3C873A76" w14:textId="5ED37419" w:rsidR="00C744C5" w:rsidRPr="004038E7" w:rsidRDefault="004038E7" w:rsidP="00C744C5">
            <w:pPr>
              <w:rPr>
                <w:lang w:val="en-US"/>
              </w:rPr>
            </w:pPr>
            <w:r>
              <w:rPr>
                <w:lang w:val="en-US"/>
              </w:rPr>
              <w:t>Q1</w:t>
            </w:r>
          </w:p>
        </w:tc>
        <w:tc>
          <w:tcPr>
            <w:tcW w:w="1701" w:type="dxa"/>
          </w:tcPr>
          <w:p w14:paraId="2ADA8F05" w14:textId="77777777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</w:rPr>
              <w:t>99%</w:t>
            </w:r>
          </w:p>
          <w:p w14:paraId="1DAD779A" w14:textId="77777777" w:rsidR="00C744C5" w:rsidRPr="00FA0336" w:rsidRDefault="00C744C5" w:rsidP="00C744C5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t xml:space="preserve"> </w:t>
            </w:r>
            <w:r w:rsidRPr="00FA0336">
              <w:rPr>
                <w:bCs/>
              </w:rPr>
              <w:t>13.8</w:t>
            </w:r>
          </w:p>
          <w:p w14:paraId="22D21F0C" w14:textId="77777777" w:rsidR="00C744C5" w:rsidRPr="00FA0336" w:rsidRDefault="00C744C5" w:rsidP="00C744C5">
            <w:pPr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71FDC980" w14:textId="77777777" w:rsidR="00C744C5" w:rsidRPr="00FA0336" w:rsidRDefault="00C744C5" w:rsidP="00C744C5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COVIDSurg</w:t>
            </w:r>
            <w:proofErr w:type="spellEnd"/>
            <w:r w:rsidRPr="00FA0336">
              <w:rPr>
                <w:rStyle w:val="accordion-tabbedtab-mobile"/>
                <w:bdr w:val="none" w:sz="0" w:space="0" w:color="auto" w:frame="1"/>
              </w:rPr>
              <w:t xml:space="preserve"> 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Collaborative</w:t>
            </w:r>
            <w:proofErr w:type="spellEnd"/>
            <w:r w:rsidRPr="00FA0336">
              <w:rPr>
                <w:rStyle w:val="comma-separator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GlobalSurg</w:t>
            </w:r>
            <w:proofErr w:type="spellEnd"/>
            <w:r w:rsidRPr="00FA0336">
              <w:rPr>
                <w:rStyle w:val="accordion-tabbedtab-mobile"/>
                <w:bdr w:val="none" w:sz="0" w:space="0" w:color="auto" w:frame="1"/>
              </w:rPr>
              <w:t xml:space="preserve"> 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Collaborative</w:t>
            </w:r>
            <w:proofErr w:type="spellEnd"/>
          </w:p>
        </w:tc>
        <w:tc>
          <w:tcPr>
            <w:tcW w:w="1127" w:type="dxa"/>
          </w:tcPr>
          <w:p w14:paraId="302831E8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5134510E" w14:textId="77777777" w:rsidTr="00FA0336">
        <w:trPr>
          <w:trHeight w:val="4518"/>
        </w:trPr>
        <w:tc>
          <w:tcPr>
            <w:tcW w:w="539" w:type="dxa"/>
          </w:tcPr>
          <w:p w14:paraId="1445FBB3" w14:textId="64FEAB29" w:rsidR="00C744C5" w:rsidRPr="00FA0336" w:rsidRDefault="00FA0336" w:rsidP="00C744C5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3</w:t>
            </w:r>
          </w:p>
        </w:tc>
        <w:tc>
          <w:tcPr>
            <w:tcW w:w="2065" w:type="dxa"/>
          </w:tcPr>
          <w:p w14:paraId="5BD5C323" w14:textId="77777777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Open vs minimally invasive radical </w:t>
            </w:r>
            <w:proofErr w:type="spell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trachelectomy</w:t>
            </w:r>
            <w:proofErr w:type="spellEnd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early-stage cervical cancer: International Radical </w:t>
            </w:r>
            <w:proofErr w:type="spell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Trachelectomy</w:t>
            </w:r>
            <w:proofErr w:type="spellEnd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Assessment Study. </w:t>
            </w:r>
          </w:p>
        </w:tc>
        <w:tc>
          <w:tcPr>
            <w:tcW w:w="1077" w:type="dxa"/>
          </w:tcPr>
          <w:p w14:paraId="32AC1000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0DEE9443" w14:textId="77777777" w:rsidR="00C744C5" w:rsidRPr="00FA0336" w:rsidRDefault="00C9045F" w:rsidP="00C744C5">
            <w:pPr>
              <w:rPr>
                <w:shd w:val="clear" w:color="auto" w:fill="FFFFFF"/>
                <w:lang w:val="en-US"/>
              </w:rPr>
            </w:pPr>
            <w:hyperlink r:id="rId12" w:history="1">
              <w:r w:rsidR="00C744C5" w:rsidRPr="00FA0336">
                <w:rPr>
                  <w:rFonts w:eastAsia="Times New Roman"/>
                  <w:lang w:val="en-US"/>
                </w:rPr>
                <w:t>American Journal of Obstetrics and Gynecology</w:t>
              </w:r>
            </w:hyperlink>
            <w:proofErr w:type="gramStart"/>
            <w:r w:rsidR="00C744C5" w:rsidRPr="00FA0336">
              <w:rPr>
                <w:shd w:val="clear" w:color="auto" w:fill="FFFFFF"/>
                <w:lang w:val="en-US"/>
              </w:rPr>
              <w:t>.-</w:t>
            </w:r>
            <w:proofErr w:type="gramEnd"/>
            <w:r w:rsidR="00C744C5" w:rsidRPr="00FA0336">
              <w:rPr>
                <w:shd w:val="clear" w:color="auto" w:fill="FFFFFF"/>
                <w:lang w:val="en-US"/>
              </w:rPr>
              <w:t xml:space="preserve"> 2022.-№226(1).-</w:t>
            </w:r>
            <w:r w:rsidR="00C744C5" w:rsidRPr="00FA0336">
              <w:rPr>
                <w:shd w:val="clear" w:color="auto" w:fill="FFFFFF"/>
              </w:rPr>
              <w:t>р</w:t>
            </w:r>
            <w:r w:rsidR="00C744C5" w:rsidRPr="00FA0336">
              <w:rPr>
                <w:shd w:val="clear" w:color="auto" w:fill="FFFFFF"/>
                <w:lang w:val="en-US"/>
              </w:rPr>
              <w:t xml:space="preserve">.97.e1-97.e16. </w:t>
            </w:r>
          </w:p>
          <w:p w14:paraId="14BA9407" w14:textId="77777777" w:rsidR="00C744C5" w:rsidRPr="00FA0336" w:rsidRDefault="00C744C5" w:rsidP="00C744C5">
            <w:pPr>
              <w:rPr>
                <w:shd w:val="clear" w:color="auto" w:fill="FFFFFF"/>
                <w:lang w:val="en-US"/>
              </w:rPr>
            </w:pPr>
          </w:p>
          <w:p w14:paraId="54CD812C" w14:textId="77777777" w:rsidR="00C744C5" w:rsidRPr="00FA0336" w:rsidRDefault="00C744C5" w:rsidP="00C744C5">
            <w:pPr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>doi:10.1016/j.ajog.2021.08.029</w:t>
            </w:r>
          </w:p>
          <w:p w14:paraId="6AE14A66" w14:textId="77777777" w:rsidR="00C744C5" w:rsidRPr="00FA0336" w:rsidRDefault="00C744C5" w:rsidP="00C744C5">
            <w:pPr>
              <w:rPr>
                <w:shd w:val="clear" w:color="auto" w:fill="FFFFFF"/>
                <w:lang w:val="en-US"/>
              </w:rPr>
            </w:pPr>
          </w:p>
          <w:p w14:paraId="5FF02DF4" w14:textId="77777777" w:rsidR="00C744C5" w:rsidRPr="00FA0336" w:rsidRDefault="00C744C5" w:rsidP="00C744C5">
            <w:pPr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https://www.sciencedirect.com/science/article/abs/pii/S0002937821009637</w:t>
            </w:r>
          </w:p>
        </w:tc>
        <w:tc>
          <w:tcPr>
            <w:tcW w:w="1276" w:type="dxa"/>
          </w:tcPr>
          <w:p w14:paraId="1C1FD012" w14:textId="77777777" w:rsidR="00C744C5" w:rsidRPr="004038E7" w:rsidRDefault="00C744C5" w:rsidP="00C744C5">
            <w:pPr>
              <w:rPr>
                <w:shd w:val="clear" w:color="auto" w:fill="FFFFFF"/>
              </w:rPr>
            </w:pPr>
            <w:r w:rsidRPr="004038E7">
              <w:rPr>
                <w:shd w:val="clear" w:color="auto" w:fill="FFFFFF"/>
                <w:lang w:val="kk-KZ"/>
              </w:rPr>
              <w:t>8</w:t>
            </w:r>
            <w:r w:rsidRPr="004038E7">
              <w:rPr>
                <w:shd w:val="clear" w:color="auto" w:fill="FFFFFF"/>
              </w:rPr>
              <w:t>.4</w:t>
            </w:r>
          </w:p>
          <w:p w14:paraId="0B7E01A2" w14:textId="77777777" w:rsidR="00C744C5" w:rsidRPr="004038E7" w:rsidRDefault="00C744C5" w:rsidP="00C744C5">
            <w:pPr>
              <w:rPr>
                <w:shd w:val="clear" w:color="auto" w:fill="FFFFFF"/>
              </w:rPr>
            </w:pPr>
            <w:r w:rsidRPr="004038E7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6C56B91B" w14:textId="0382BAA2" w:rsidR="00C744C5" w:rsidRPr="004038E7" w:rsidRDefault="004038E7" w:rsidP="00C744C5">
            <w:pPr>
              <w:pStyle w:val="1"/>
              <w:shd w:val="clear" w:color="auto" w:fill="FFFFFF"/>
              <w:outlineLvl w:val="0"/>
              <w:rPr>
                <w:rStyle w:val="infolab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38E7">
              <w:rPr>
                <w:rStyle w:val="esubscriptionsissn-label"/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701" w:type="dxa"/>
          </w:tcPr>
          <w:p w14:paraId="56082A28" w14:textId="77777777" w:rsidR="00C744C5" w:rsidRPr="004038E7" w:rsidRDefault="00C744C5" w:rsidP="00C744C5">
            <w:pPr>
              <w:rPr>
                <w:bCs/>
              </w:rPr>
            </w:pPr>
            <w:r w:rsidRPr="004038E7">
              <w:rPr>
                <w:bCs/>
              </w:rPr>
              <w:t>98%</w:t>
            </w:r>
          </w:p>
          <w:p w14:paraId="1246295C" w14:textId="77777777" w:rsidR="00C744C5" w:rsidRPr="004038E7" w:rsidRDefault="00C744C5" w:rsidP="00C744C5">
            <w:pPr>
              <w:rPr>
                <w:bCs/>
              </w:rPr>
            </w:pPr>
            <w:r w:rsidRPr="004038E7">
              <w:rPr>
                <w:bCs/>
              </w:rPr>
              <w:t>14.2</w:t>
            </w:r>
          </w:p>
          <w:p w14:paraId="28AD6652" w14:textId="77777777" w:rsidR="00C744C5" w:rsidRPr="004038E7" w:rsidRDefault="00C744C5" w:rsidP="00C744C5">
            <w:pPr>
              <w:rPr>
                <w:bCs/>
              </w:rPr>
            </w:pPr>
            <w:proofErr w:type="spellStart"/>
            <w:r w:rsidRPr="004038E7">
              <w:t>cite</w:t>
            </w:r>
            <w:proofErr w:type="spellEnd"/>
            <w:r w:rsidRPr="004038E7">
              <w:t xml:space="preserve"> </w:t>
            </w:r>
            <w:proofErr w:type="spellStart"/>
            <w:r w:rsidRPr="004038E7">
              <w:t>score</w:t>
            </w:r>
            <w:proofErr w:type="spellEnd"/>
          </w:p>
        </w:tc>
        <w:tc>
          <w:tcPr>
            <w:tcW w:w="2977" w:type="dxa"/>
            <w:vAlign w:val="center"/>
          </w:tcPr>
          <w:p w14:paraId="1F3B1E99" w14:textId="77777777" w:rsidR="00C744C5" w:rsidRPr="004038E7" w:rsidRDefault="00C744C5" w:rsidP="00C744C5">
            <w:pPr>
              <w:shd w:val="clear" w:color="auto" w:fill="FFFFFF"/>
              <w:rPr>
                <w:rStyle w:val="accordion-tabbedtab-mobile"/>
                <w:bdr w:val="none" w:sz="0" w:space="0" w:color="auto" w:frame="1"/>
              </w:rPr>
            </w:pPr>
            <w:proofErr w:type="spellStart"/>
            <w:r w:rsidRPr="004038E7">
              <w:rPr>
                <w:shd w:val="clear" w:color="auto" w:fill="FFFFFF"/>
              </w:rPr>
              <w:t>Salvo</w:t>
            </w:r>
            <w:proofErr w:type="spellEnd"/>
            <w:r w:rsidRPr="004038E7">
              <w:rPr>
                <w:shd w:val="clear" w:color="auto" w:fill="FFFFFF"/>
              </w:rPr>
              <w:t xml:space="preserve"> G, </w:t>
            </w:r>
            <w:proofErr w:type="spellStart"/>
            <w:r w:rsidRPr="004038E7">
              <w:rPr>
                <w:shd w:val="clear" w:color="auto" w:fill="FFFFFF"/>
              </w:rPr>
              <w:t>Ramirez</w:t>
            </w:r>
            <w:proofErr w:type="spellEnd"/>
            <w:r w:rsidRPr="004038E7">
              <w:rPr>
                <w:shd w:val="clear" w:color="auto" w:fill="FFFFFF"/>
              </w:rPr>
              <w:t xml:space="preserve"> PT </w:t>
            </w:r>
            <w:proofErr w:type="spellStart"/>
            <w:r w:rsidRPr="004038E7">
              <w:rPr>
                <w:shd w:val="clear" w:color="auto" w:fill="FFFFFF"/>
              </w:rPr>
              <w:t>Leitao</w:t>
            </w:r>
            <w:proofErr w:type="spellEnd"/>
            <w:r w:rsidRPr="004038E7">
              <w:rPr>
                <w:shd w:val="clear" w:color="auto" w:fill="FFFFFF"/>
              </w:rPr>
              <w:t xml:space="preserve"> </w:t>
            </w:r>
            <w:proofErr w:type="spellStart"/>
            <w:r w:rsidRPr="004038E7">
              <w:rPr>
                <w:shd w:val="clear" w:color="auto" w:fill="FFFFFF"/>
              </w:rPr>
              <w:t>MM,Cibula</w:t>
            </w:r>
            <w:proofErr w:type="spellEnd"/>
            <w:r w:rsidRPr="004038E7">
              <w:rPr>
                <w:shd w:val="clear" w:color="auto" w:fill="FFFFFF"/>
              </w:rPr>
              <w:t xml:space="preserve"> D, </w:t>
            </w:r>
            <w:proofErr w:type="spellStart"/>
            <w:r w:rsidRPr="004038E7">
              <w:rPr>
                <w:shd w:val="clear" w:color="auto" w:fill="FFFFFF"/>
              </w:rPr>
              <w:t>Wu</w:t>
            </w:r>
            <w:proofErr w:type="spellEnd"/>
            <w:r w:rsidRPr="004038E7">
              <w:rPr>
                <w:shd w:val="clear" w:color="auto" w:fill="FFFFFF"/>
              </w:rPr>
              <w:t xml:space="preserve"> X, </w:t>
            </w:r>
            <w:proofErr w:type="spellStart"/>
            <w:r w:rsidRPr="004038E7">
              <w:rPr>
                <w:shd w:val="clear" w:color="auto" w:fill="FFFFFF"/>
              </w:rPr>
              <w:t>Falconer</w:t>
            </w:r>
            <w:proofErr w:type="spellEnd"/>
            <w:r w:rsidRPr="004038E7">
              <w:rPr>
                <w:shd w:val="clear" w:color="auto" w:fill="FFFFFF"/>
              </w:rPr>
              <w:t xml:space="preserve"> H, </w:t>
            </w:r>
            <w:proofErr w:type="spellStart"/>
            <w:r w:rsidRPr="004038E7">
              <w:rPr>
                <w:shd w:val="clear" w:color="auto" w:fill="FFFFFF"/>
              </w:rPr>
              <w:t>Persson</w:t>
            </w:r>
            <w:proofErr w:type="spellEnd"/>
            <w:r w:rsidRPr="004038E7">
              <w:rPr>
                <w:shd w:val="clear" w:color="auto" w:fill="FFFFFF"/>
              </w:rPr>
              <w:t xml:space="preserve"> J, </w:t>
            </w:r>
            <w:proofErr w:type="spellStart"/>
            <w:r w:rsidRPr="004038E7">
              <w:rPr>
                <w:shd w:val="clear" w:color="auto" w:fill="FFFFFF"/>
              </w:rPr>
              <w:t>Perrotta</w:t>
            </w:r>
            <w:proofErr w:type="spellEnd"/>
            <w:r w:rsidRPr="004038E7">
              <w:rPr>
                <w:shd w:val="clear" w:color="auto" w:fill="FFFFFF"/>
              </w:rPr>
              <w:t xml:space="preserve"> M, </w:t>
            </w:r>
            <w:proofErr w:type="spellStart"/>
            <w:r w:rsidRPr="004038E7">
              <w:rPr>
                <w:shd w:val="clear" w:color="auto" w:fill="FFFFFF"/>
              </w:rPr>
              <w:t>Mosgaard</w:t>
            </w:r>
            <w:proofErr w:type="spellEnd"/>
            <w:r w:rsidRPr="004038E7">
              <w:rPr>
                <w:shd w:val="clear" w:color="auto" w:fill="FFFFFF"/>
              </w:rPr>
              <w:t xml:space="preserve"> BJ, </w:t>
            </w:r>
            <w:proofErr w:type="spellStart"/>
            <w:r w:rsidRPr="004038E7">
              <w:rPr>
                <w:shd w:val="clear" w:color="auto" w:fill="FFFFFF"/>
              </w:rPr>
              <w:t>Kucukmetin</w:t>
            </w:r>
            <w:proofErr w:type="spellEnd"/>
            <w:r w:rsidRPr="004038E7">
              <w:rPr>
                <w:shd w:val="clear" w:color="auto" w:fill="FFFFFF"/>
              </w:rPr>
              <w:t xml:space="preserve"> A, </w:t>
            </w:r>
            <w:proofErr w:type="spellStart"/>
            <w:r w:rsidRPr="004038E7">
              <w:rPr>
                <w:shd w:val="clear" w:color="auto" w:fill="FFFFFF"/>
              </w:rPr>
              <w:t>Berlev</w:t>
            </w:r>
            <w:proofErr w:type="spellEnd"/>
            <w:r w:rsidRPr="004038E7">
              <w:rPr>
                <w:shd w:val="clear" w:color="auto" w:fill="FFFFFF"/>
              </w:rPr>
              <w:t xml:space="preserve"> I, </w:t>
            </w:r>
            <w:proofErr w:type="spellStart"/>
            <w:r w:rsidRPr="004038E7">
              <w:rPr>
                <w:shd w:val="clear" w:color="auto" w:fill="FFFFFF"/>
              </w:rPr>
              <w:t>Rendon</w:t>
            </w:r>
            <w:proofErr w:type="spellEnd"/>
            <w:r w:rsidRPr="004038E7">
              <w:rPr>
                <w:shd w:val="clear" w:color="auto" w:fill="FFFFFF"/>
              </w:rPr>
              <w:t xml:space="preserve"> G, </w:t>
            </w:r>
            <w:proofErr w:type="spellStart"/>
            <w:r w:rsidRPr="004038E7">
              <w:rPr>
                <w:shd w:val="clear" w:color="auto" w:fill="FFFFFF"/>
              </w:rPr>
              <w:t>Liu</w:t>
            </w:r>
            <w:proofErr w:type="spellEnd"/>
            <w:r w:rsidRPr="004038E7">
              <w:rPr>
                <w:shd w:val="clear" w:color="auto" w:fill="FFFFFF"/>
              </w:rPr>
              <w:t xml:space="preserve"> K, </w:t>
            </w:r>
            <w:proofErr w:type="spellStart"/>
            <w:r w:rsidRPr="004038E7">
              <w:rPr>
                <w:shd w:val="clear" w:color="auto" w:fill="FFFFFF"/>
              </w:rPr>
              <w:t>Vieira</w:t>
            </w:r>
            <w:proofErr w:type="spellEnd"/>
            <w:r w:rsidRPr="004038E7">
              <w:rPr>
                <w:shd w:val="clear" w:color="auto" w:fill="FFFFFF"/>
              </w:rPr>
              <w:t xml:space="preserve"> M, </w:t>
            </w:r>
            <w:proofErr w:type="spellStart"/>
            <w:r w:rsidRPr="004038E7">
              <w:rPr>
                <w:shd w:val="clear" w:color="auto" w:fill="FFFFFF"/>
              </w:rPr>
              <w:t>Capilna</w:t>
            </w:r>
            <w:proofErr w:type="spellEnd"/>
            <w:r w:rsidRPr="004038E7">
              <w:rPr>
                <w:shd w:val="clear" w:color="auto" w:fill="FFFFFF"/>
              </w:rPr>
              <w:t xml:space="preserve"> ME, </w:t>
            </w:r>
            <w:proofErr w:type="spellStart"/>
            <w:r w:rsidRPr="004038E7">
              <w:rPr>
                <w:shd w:val="clear" w:color="auto" w:fill="FFFFFF"/>
              </w:rPr>
              <w:t>Fotopoulou</w:t>
            </w:r>
            <w:proofErr w:type="spellEnd"/>
            <w:r w:rsidRPr="004038E7">
              <w:rPr>
                <w:shd w:val="clear" w:color="auto" w:fill="FFFFFF"/>
              </w:rPr>
              <w:t xml:space="preserve"> C, </w:t>
            </w:r>
            <w:proofErr w:type="spellStart"/>
            <w:r w:rsidRPr="004038E7">
              <w:rPr>
                <w:shd w:val="clear" w:color="auto" w:fill="FFFFFF"/>
              </w:rPr>
              <w:t>Baiocchi</w:t>
            </w:r>
            <w:proofErr w:type="spellEnd"/>
            <w:r w:rsidRPr="004038E7">
              <w:rPr>
                <w:shd w:val="clear" w:color="auto" w:fill="FFFFFF"/>
              </w:rPr>
              <w:t xml:space="preserve"> G, </w:t>
            </w:r>
            <w:proofErr w:type="spellStart"/>
            <w:r w:rsidRPr="004038E7">
              <w:rPr>
                <w:shd w:val="clear" w:color="auto" w:fill="FFFFFF"/>
              </w:rPr>
              <w:t>Kaidarova</w:t>
            </w:r>
            <w:proofErr w:type="spellEnd"/>
            <w:r w:rsidRPr="004038E7">
              <w:rPr>
                <w:shd w:val="clear" w:color="auto" w:fill="FFFFFF"/>
              </w:rPr>
              <w:t xml:space="preserve"> D, </w:t>
            </w:r>
            <w:proofErr w:type="spellStart"/>
            <w:r w:rsidRPr="004038E7">
              <w:rPr>
                <w:shd w:val="clear" w:color="auto" w:fill="FFFFFF"/>
              </w:rPr>
              <w:t>Ribeiro</w:t>
            </w:r>
            <w:proofErr w:type="spellEnd"/>
            <w:r w:rsidRPr="004038E7">
              <w:rPr>
                <w:shd w:val="clear" w:color="auto" w:fill="FFFFFF"/>
              </w:rPr>
              <w:t xml:space="preserve"> R, </w:t>
            </w:r>
            <w:proofErr w:type="spellStart"/>
            <w:r w:rsidRPr="004038E7">
              <w:rPr>
                <w:shd w:val="clear" w:color="auto" w:fill="FFFFFF"/>
              </w:rPr>
              <w:t>Pedra-Nobre</w:t>
            </w:r>
            <w:proofErr w:type="spellEnd"/>
            <w:r w:rsidRPr="004038E7">
              <w:rPr>
                <w:shd w:val="clear" w:color="auto" w:fill="FFFFFF"/>
              </w:rPr>
              <w:t xml:space="preserve"> S, </w:t>
            </w:r>
            <w:proofErr w:type="spellStart"/>
            <w:r w:rsidRPr="004038E7">
              <w:rPr>
                <w:shd w:val="clear" w:color="auto" w:fill="FFFFFF"/>
              </w:rPr>
              <w:t>Kocian</w:t>
            </w:r>
            <w:proofErr w:type="spellEnd"/>
            <w:r w:rsidRPr="004038E7">
              <w:rPr>
                <w:shd w:val="clear" w:color="auto" w:fill="FFFFFF"/>
              </w:rPr>
              <w:t xml:space="preserve"> R, </w:t>
            </w:r>
            <w:proofErr w:type="spellStart"/>
            <w:r w:rsidRPr="004038E7">
              <w:rPr>
                <w:shd w:val="clear" w:color="auto" w:fill="FFFFFF"/>
              </w:rPr>
              <w:t>Li</w:t>
            </w:r>
            <w:proofErr w:type="spellEnd"/>
            <w:r w:rsidRPr="004038E7">
              <w:rPr>
                <w:shd w:val="clear" w:color="auto" w:fill="FFFFFF"/>
              </w:rPr>
              <w:t xml:space="preserve"> X, </w:t>
            </w:r>
            <w:proofErr w:type="spellStart"/>
            <w:r w:rsidRPr="004038E7">
              <w:rPr>
                <w:shd w:val="clear" w:color="auto" w:fill="FFFFFF"/>
              </w:rPr>
              <w:t>Li</w:t>
            </w:r>
            <w:proofErr w:type="spellEnd"/>
            <w:r w:rsidRPr="004038E7">
              <w:rPr>
                <w:shd w:val="clear" w:color="auto" w:fill="FFFFFF"/>
              </w:rPr>
              <w:t xml:space="preserve"> J, </w:t>
            </w:r>
            <w:proofErr w:type="spellStart"/>
            <w:r w:rsidRPr="004038E7">
              <w:rPr>
                <w:shd w:val="clear" w:color="auto" w:fill="FFFFFF"/>
              </w:rPr>
              <w:t>Pálsdóttir</w:t>
            </w:r>
            <w:proofErr w:type="spellEnd"/>
            <w:r w:rsidRPr="004038E7">
              <w:rPr>
                <w:shd w:val="clear" w:color="auto" w:fill="FFFFFF"/>
              </w:rPr>
              <w:t xml:space="preserve"> K, </w:t>
            </w:r>
            <w:proofErr w:type="spellStart"/>
            <w:r w:rsidRPr="004038E7">
              <w:rPr>
                <w:shd w:val="clear" w:color="auto" w:fill="FFFFFF"/>
              </w:rPr>
              <w:t>Noll</w:t>
            </w:r>
            <w:proofErr w:type="spellEnd"/>
            <w:r w:rsidRPr="004038E7">
              <w:rPr>
                <w:shd w:val="clear" w:color="auto" w:fill="FFFFFF"/>
              </w:rPr>
              <w:t xml:space="preserve"> F, </w:t>
            </w:r>
            <w:proofErr w:type="spellStart"/>
            <w:r w:rsidRPr="004038E7">
              <w:rPr>
                <w:shd w:val="clear" w:color="auto" w:fill="FFFFFF"/>
              </w:rPr>
              <w:t>Rundle</w:t>
            </w:r>
            <w:proofErr w:type="spellEnd"/>
            <w:r w:rsidRPr="004038E7">
              <w:rPr>
                <w:shd w:val="clear" w:color="auto" w:fill="FFFFFF"/>
              </w:rPr>
              <w:t xml:space="preserve"> S, </w:t>
            </w:r>
            <w:proofErr w:type="spellStart"/>
            <w:r w:rsidRPr="004038E7">
              <w:rPr>
                <w:shd w:val="clear" w:color="auto" w:fill="FFFFFF"/>
              </w:rPr>
              <w:t>Ulrikh</w:t>
            </w:r>
            <w:proofErr w:type="spellEnd"/>
            <w:r w:rsidRPr="004038E7">
              <w:rPr>
                <w:shd w:val="clear" w:color="auto" w:fill="FFFFFF"/>
              </w:rPr>
              <w:t xml:space="preserve"> E, </w:t>
            </w:r>
            <w:proofErr w:type="spellStart"/>
            <w:r w:rsidRPr="004038E7">
              <w:rPr>
                <w:shd w:val="clear" w:color="auto" w:fill="FFFFFF"/>
              </w:rPr>
              <w:t>Hu</w:t>
            </w:r>
            <w:proofErr w:type="spellEnd"/>
            <w:r w:rsidRPr="004038E7">
              <w:rPr>
                <w:shd w:val="clear" w:color="auto" w:fill="FFFFFF"/>
              </w:rPr>
              <w:t xml:space="preserve"> Z, </w:t>
            </w:r>
            <w:proofErr w:type="spellStart"/>
            <w:r w:rsidRPr="004038E7">
              <w:rPr>
                <w:shd w:val="clear" w:color="auto" w:fill="FFFFFF"/>
              </w:rPr>
              <w:t>Gheorghe</w:t>
            </w:r>
            <w:proofErr w:type="spellEnd"/>
            <w:r w:rsidRPr="004038E7">
              <w:rPr>
                <w:shd w:val="clear" w:color="auto" w:fill="FFFFFF"/>
              </w:rPr>
              <w:t xml:space="preserve"> M, </w:t>
            </w:r>
            <w:proofErr w:type="spellStart"/>
            <w:r w:rsidRPr="004038E7">
              <w:rPr>
                <w:shd w:val="clear" w:color="auto" w:fill="FFFFFF"/>
              </w:rPr>
              <w:t>Saso</w:t>
            </w:r>
            <w:proofErr w:type="spellEnd"/>
            <w:r w:rsidRPr="004038E7">
              <w:rPr>
                <w:shd w:val="clear" w:color="auto" w:fill="FFFFFF"/>
              </w:rPr>
              <w:t xml:space="preserve"> S, </w:t>
            </w:r>
            <w:proofErr w:type="spellStart"/>
            <w:r w:rsidRPr="004038E7">
              <w:rPr>
                <w:b/>
                <w:shd w:val="clear" w:color="auto" w:fill="FFFFFF"/>
              </w:rPr>
              <w:t>Bolatbekova</w:t>
            </w:r>
            <w:proofErr w:type="spellEnd"/>
            <w:r w:rsidRPr="004038E7">
              <w:rPr>
                <w:shd w:val="clear" w:color="auto" w:fill="FFFFFF"/>
              </w:rPr>
              <w:t xml:space="preserve"> R, </w:t>
            </w:r>
            <w:proofErr w:type="spellStart"/>
            <w:r w:rsidRPr="004038E7">
              <w:rPr>
                <w:shd w:val="clear" w:color="auto" w:fill="FFFFFF"/>
              </w:rPr>
              <w:t>Tsunoda</w:t>
            </w:r>
            <w:proofErr w:type="spellEnd"/>
            <w:r w:rsidRPr="004038E7">
              <w:rPr>
                <w:shd w:val="clear" w:color="auto" w:fill="FFFFFF"/>
              </w:rPr>
              <w:t xml:space="preserve"> A, </w:t>
            </w:r>
            <w:proofErr w:type="spellStart"/>
            <w:r w:rsidRPr="004038E7">
              <w:rPr>
                <w:shd w:val="clear" w:color="auto" w:fill="FFFFFF"/>
              </w:rPr>
              <w:t>Pitcher</w:t>
            </w:r>
            <w:proofErr w:type="spellEnd"/>
            <w:r w:rsidRPr="004038E7">
              <w:rPr>
                <w:shd w:val="clear" w:color="auto" w:fill="FFFFFF"/>
              </w:rPr>
              <w:t xml:space="preserve"> B, </w:t>
            </w:r>
            <w:proofErr w:type="spellStart"/>
            <w:r w:rsidRPr="004038E7">
              <w:rPr>
                <w:shd w:val="clear" w:color="auto" w:fill="FFFFFF"/>
              </w:rPr>
              <w:t>Wu</w:t>
            </w:r>
            <w:proofErr w:type="spellEnd"/>
            <w:r w:rsidRPr="004038E7">
              <w:rPr>
                <w:shd w:val="clear" w:color="auto" w:fill="FFFFFF"/>
              </w:rPr>
              <w:t xml:space="preserve"> J, </w:t>
            </w:r>
            <w:proofErr w:type="spellStart"/>
            <w:r w:rsidRPr="004038E7">
              <w:rPr>
                <w:shd w:val="clear" w:color="auto" w:fill="FFFFFF"/>
              </w:rPr>
              <w:t>Urbauer</w:t>
            </w:r>
            <w:proofErr w:type="spellEnd"/>
            <w:r w:rsidRPr="004038E7">
              <w:rPr>
                <w:shd w:val="clear" w:color="auto" w:fill="FFFFFF"/>
              </w:rPr>
              <w:t xml:space="preserve"> D, </w:t>
            </w:r>
            <w:proofErr w:type="spellStart"/>
            <w:r w:rsidRPr="004038E7">
              <w:rPr>
                <w:shd w:val="clear" w:color="auto" w:fill="FFFFFF"/>
              </w:rPr>
              <w:t>Pareja</w:t>
            </w:r>
            <w:proofErr w:type="spellEnd"/>
            <w:r w:rsidRPr="004038E7">
              <w:rPr>
                <w:shd w:val="clear" w:color="auto" w:fill="FFFFFF"/>
              </w:rPr>
              <w:t xml:space="preserve"> R.</w:t>
            </w:r>
          </w:p>
        </w:tc>
        <w:tc>
          <w:tcPr>
            <w:tcW w:w="1127" w:type="dxa"/>
          </w:tcPr>
          <w:p w14:paraId="3A11A002" w14:textId="77777777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19130B5A" w14:textId="77777777" w:rsidTr="00FA0336">
        <w:trPr>
          <w:trHeight w:val="4518"/>
        </w:trPr>
        <w:tc>
          <w:tcPr>
            <w:tcW w:w="539" w:type="dxa"/>
          </w:tcPr>
          <w:p w14:paraId="5F16683E" w14:textId="18F92EE6" w:rsidR="00C744C5" w:rsidRPr="00FA0336" w:rsidRDefault="00FA0336" w:rsidP="00C744C5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t>4</w:t>
            </w:r>
          </w:p>
        </w:tc>
        <w:tc>
          <w:tcPr>
            <w:tcW w:w="2065" w:type="dxa"/>
          </w:tcPr>
          <w:p w14:paraId="79A9EA69" w14:textId="77777777" w:rsidR="00C744C5" w:rsidRPr="00FA0336" w:rsidRDefault="00C744C5" w:rsidP="00C744C5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SARS-CoV-2 infection and venous thromboembolism after surgery: an international prospective cohort study</w:t>
            </w:r>
          </w:p>
          <w:p w14:paraId="0692C0D3" w14:textId="77777777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Style w:val="articletitle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077" w:type="dxa"/>
          </w:tcPr>
          <w:p w14:paraId="46FC09BC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4E0E5C25" w14:textId="27B47F59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Anaesthesia.-2022.-№</w:t>
            </w:r>
            <w:r w:rsidRPr="00FA0336">
              <w:rPr>
                <w:rStyle w:val="comma"/>
                <w:rFonts w:ascii="Times New Roman" w:hAnsi="Times New Roman" w:cs="Times New Roman"/>
                <w:sz w:val="24"/>
                <w:szCs w:val="24"/>
                <w:lang w:val="kk-KZ"/>
              </w:rPr>
              <w:t>77.-p.3-6</w:t>
            </w:r>
          </w:p>
          <w:p w14:paraId="17F1D208" w14:textId="77777777" w:rsidR="00C744C5" w:rsidRPr="00FA0336" w:rsidRDefault="00C9045F" w:rsidP="00C744C5">
            <w:pPr>
              <w:rPr>
                <w:u w:val="single"/>
                <w:lang w:val="kk-KZ"/>
              </w:rPr>
            </w:pPr>
            <w:hyperlink r:id="rId13" w:history="1">
              <w:r w:rsidR="00C744C5" w:rsidRPr="00FA0336">
                <w:rPr>
                  <w:rStyle w:val="af0"/>
                  <w:color w:val="auto"/>
                  <w:lang w:val="kk-KZ"/>
                </w:rPr>
                <w:t>https://doi.org/10.1111/anae.15563</w:t>
              </w:r>
            </w:hyperlink>
          </w:p>
          <w:p w14:paraId="33134789" w14:textId="77777777" w:rsidR="00C744C5" w:rsidRPr="00FA0336" w:rsidRDefault="00C744C5" w:rsidP="00C744C5">
            <w:pPr>
              <w:rPr>
                <w:lang w:val="kk-KZ"/>
              </w:rPr>
            </w:pPr>
          </w:p>
          <w:p w14:paraId="05AC2951" w14:textId="77777777" w:rsidR="00C744C5" w:rsidRPr="00FA0336" w:rsidRDefault="00C744C5" w:rsidP="00C744C5">
            <w:pPr>
              <w:rPr>
                <w:lang w:val="kk-KZ"/>
              </w:rPr>
            </w:pPr>
          </w:p>
          <w:p w14:paraId="38B9B409" w14:textId="721ACBB3" w:rsidR="00C744C5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https://associationofanaesthetists-publications.onlinelibrary.wiley.com/doi/10.1111/anae.15563</w:t>
            </w:r>
          </w:p>
        </w:tc>
        <w:tc>
          <w:tcPr>
            <w:tcW w:w="1276" w:type="dxa"/>
          </w:tcPr>
          <w:p w14:paraId="1FC55A0A" w14:textId="77777777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7.5</w:t>
            </w:r>
          </w:p>
          <w:p w14:paraId="78DA31B9" w14:textId="711BEFBF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65B279D2" w14:textId="29F5AE8F" w:rsidR="00C744C5" w:rsidRPr="00FA0336" w:rsidRDefault="004038E7" w:rsidP="00C744C5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nfolab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Q1</w:t>
            </w:r>
          </w:p>
        </w:tc>
        <w:tc>
          <w:tcPr>
            <w:tcW w:w="1701" w:type="dxa"/>
          </w:tcPr>
          <w:p w14:paraId="7EC1BDE9" w14:textId="77777777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</w:rPr>
              <w:t>99%</w:t>
            </w:r>
          </w:p>
          <w:p w14:paraId="699F87C8" w14:textId="77777777" w:rsidR="00C744C5" w:rsidRPr="00FA0336" w:rsidRDefault="00C744C5" w:rsidP="00C744C5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t xml:space="preserve"> </w:t>
            </w:r>
            <w:r w:rsidRPr="00FA0336">
              <w:rPr>
                <w:bCs/>
              </w:rPr>
              <w:t>13.8</w:t>
            </w:r>
          </w:p>
          <w:p w14:paraId="4468AB7A" w14:textId="0E30BCA5" w:rsidR="00C744C5" w:rsidRPr="00FA0336" w:rsidRDefault="00C744C5" w:rsidP="00C744C5">
            <w:pPr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7E8743B4" w14:textId="45EAFE99" w:rsidR="00C744C5" w:rsidRPr="00FA0336" w:rsidRDefault="00C744C5" w:rsidP="00C744C5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COVIDSurg</w:t>
            </w:r>
            <w:proofErr w:type="spellEnd"/>
            <w:r w:rsidRPr="00FA0336">
              <w:rPr>
                <w:rStyle w:val="accordion-tabbedtab-mobile"/>
                <w:bdr w:val="none" w:sz="0" w:space="0" w:color="auto" w:frame="1"/>
              </w:rPr>
              <w:t xml:space="preserve"> 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Collaborative</w:t>
            </w:r>
            <w:proofErr w:type="spellEnd"/>
            <w:r w:rsidRPr="00FA0336">
              <w:rPr>
                <w:rStyle w:val="comma-separator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GlobalSurg</w:t>
            </w:r>
            <w:proofErr w:type="spellEnd"/>
            <w:r w:rsidRPr="00FA0336">
              <w:rPr>
                <w:rStyle w:val="accordion-tabbedtab-mobile"/>
                <w:bdr w:val="none" w:sz="0" w:space="0" w:color="auto" w:frame="1"/>
              </w:rPr>
              <w:t xml:space="preserve"> </w:t>
            </w:r>
            <w:proofErr w:type="spellStart"/>
            <w:r w:rsidRPr="00FA0336">
              <w:rPr>
                <w:rStyle w:val="accordion-tabbedtab-mobile"/>
                <w:bdr w:val="none" w:sz="0" w:space="0" w:color="auto" w:frame="1"/>
              </w:rPr>
              <w:t>Collaborative</w:t>
            </w:r>
            <w:proofErr w:type="spellEnd"/>
          </w:p>
        </w:tc>
        <w:tc>
          <w:tcPr>
            <w:tcW w:w="1127" w:type="dxa"/>
          </w:tcPr>
          <w:p w14:paraId="263D4F2C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7387784A" w14:textId="77777777" w:rsidTr="00FA0336">
        <w:trPr>
          <w:trHeight w:val="4518"/>
        </w:trPr>
        <w:tc>
          <w:tcPr>
            <w:tcW w:w="539" w:type="dxa"/>
          </w:tcPr>
          <w:p w14:paraId="0AA7304C" w14:textId="2A88E05C" w:rsidR="00C744C5" w:rsidRPr="00FA0336" w:rsidRDefault="00FA0336" w:rsidP="00C744C5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5</w:t>
            </w:r>
          </w:p>
        </w:tc>
        <w:tc>
          <w:tcPr>
            <w:tcW w:w="2065" w:type="dxa"/>
          </w:tcPr>
          <w:p w14:paraId="4AF49AB7" w14:textId="53C69F7E" w:rsidR="00C744C5" w:rsidRPr="00FA0336" w:rsidRDefault="00C744C5" w:rsidP="00C744C5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Elective surgery system strengthening: development, measurement, and validation of the surgical preparedness index across 1632 hospitals in 119 countries. </w:t>
            </w:r>
          </w:p>
        </w:tc>
        <w:tc>
          <w:tcPr>
            <w:tcW w:w="1077" w:type="dxa"/>
          </w:tcPr>
          <w:p w14:paraId="24E046C8" w14:textId="05E17493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672FFC67" w14:textId="77777777" w:rsidR="00F941DD" w:rsidRPr="00FA0336" w:rsidRDefault="00C744C5" w:rsidP="00C744C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Lancet</w:t>
            </w:r>
            <w:proofErr w:type="gram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941DD"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F941DD"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2022.-№400(10363).-</w:t>
            </w:r>
            <w:r w:rsidR="00F941DD"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="00F941DD"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.1607-1617</w:t>
            </w:r>
          </w:p>
          <w:p w14:paraId="1E0FB1D8" w14:textId="77777777" w:rsidR="00C744C5" w:rsidRPr="00FA0336" w:rsidRDefault="00C744C5" w:rsidP="00F941DD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</w:t>
            </w:r>
            <w:proofErr w:type="spellEnd"/>
            <w:proofErr w:type="gramEnd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10.1016/S0140-6736(22)01846-3. </w:t>
            </w:r>
          </w:p>
          <w:p w14:paraId="5B26634A" w14:textId="77777777" w:rsidR="00F941DD" w:rsidRPr="00FA0336" w:rsidRDefault="00F941DD" w:rsidP="00F941DD">
            <w:pPr>
              <w:rPr>
                <w:lang w:val="en-US" w:eastAsia="en-US"/>
              </w:rPr>
            </w:pPr>
          </w:p>
          <w:p w14:paraId="4B083A80" w14:textId="70DA5216" w:rsidR="00F941DD" w:rsidRPr="00FA0336" w:rsidRDefault="00F941DD" w:rsidP="00F941DD">
            <w:pPr>
              <w:rPr>
                <w:lang w:val="en-US" w:eastAsia="en-US"/>
              </w:rPr>
            </w:pPr>
            <w:r w:rsidRPr="00FA0336">
              <w:rPr>
                <w:lang w:val="en-US" w:eastAsia="en-US"/>
              </w:rPr>
              <w:t>https://www.thelancet.com/journals/lancet/article/PIIS0140-6736(22)01846-3/fulltext</w:t>
            </w:r>
          </w:p>
        </w:tc>
        <w:tc>
          <w:tcPr>
            <w:tcW w:w="1276" w:type="dxa"/>
          </w:tcPr>
          <w:p w14:paraId="3DA271CC" w14:textId="0F8E8EA3" w:rsidR="00C744C5" w:rsidRPr="00FA0336" w:rsidRDefault="004620F7" w:rsidP="00C744C5">
            <w:pPr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>98.4</w:t>
            </w:r>
          </w:p>
          <w:p w14:paraId="15B92428" w14:textId="1BF46180" w:rsidR="00C744C5" w:rsidRPr="00FA0336" w:rsidRDefault="00C744C5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7AACDC55" w14:textId="2E6B4F43" w:rsidR="00C744C5" w:rsidRPr="00FA0336" w:rsidRDefault="004038E7" w:rsidP="004038E7">
            <w:pPr>
              <w:pStyle w:val="1"/>
              <w:shd w:val="clear" w:color="auto" w:fill="FFFFFF"/>
              <w:jc w:val="center"/>
              <w:outlineLvl w:val="0"/>
              <w:rPr>
                <w:rStyle w:val="infolabe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Q1</w:t>
            </w:r>
          </w:p>
        </w:tc>
        <w:tc>
          <w:tcPr>
            <w:tcW w:w="1701" w:type="dxa"/>
          </w:tcPr>
          <w:p w14:paraId="6C6C60E1" w14:textId="2042F8E8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</w:rPr>
              <w:t>9</w:t>
            </w:r>
            <w:r w:rsidR="004620F7" w:rsidRPr="00FA0336">
              <w:rPr>
                <w:bCs/>
                <w:lang w:val="en-US"/>
              </w:rPr>
              <w:t>9</w:t>
            </w:r>
            <w:r w:rsidRPr="00FA0336">
              <w:rPr>
                <w:bCs/>
              </w:rPr>
              <w:t>%</w:t>
            </w:r>
          </w:p>
          <w:p w14:paraId="548DA5DC" w14:textId="16C33425" w:rsidR="00C744C5" w:rsidRPr="00FA0336" w:rsidRDefault="00C744C5" w:rsidP="00C744C5">
            <w:pPr>
              <w:rPr>
                <w:bCs/>
                <w:lang w:val="en-US"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="004620F7" w:rsidRPr="00FA0336">
              <w:rPr>
                <w:lang w:val="en-US"/>
              </w:rPr>
              <w:t xml:space="preserve"> 148.1</w:t>
            </w:r>
          </w:p>
        </w:tc>
        <w:tc>
          <w:tcPr>
            <w:tcW w:w="2977" w:type="dxa"/>
            <w:vAlign w:val="center"/>
          </w:tcPr>
          <w:p w14:paraId="5920C1DC" w14:textId="2AA77433" w:rsidR="00C744C5" w:rsidRPr="00FA0336" w:rsidRDefault="00C744C5" w:rsidP="00C744C5">
            <w:pPr>
              <w:shd w:val="clear" w:color="auto" w:fill="FFFFFF"/>
              <w:rPr>
                <w:rStyle w:val="accordion-tabbedtab-mobile"/>
                <w:bdr w:val="none" w:sz="0" w:space="0" w:color="auto" w:frame="1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 xml:space="preserve">NIHR Global Health Unit on Global Surgery;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COVIDSurg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Collaborative.</w:t>
            </w:r>
          </w:p>
        </w:tc>
        <w:tc>
          <w:tcPr>
            <w:tcW w:w="1127" w:type="dxa"/>
          </w:tcPr>
          <w:p w14:paraId="58BA0610" w14:textId="7521A164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5B5BE76D" w14:textId="77777777" w:rsidTr="00FA0336">
        <w:trPr>
          <w:trHeight w:val="4268"/>
        </w:trPr>
        <w:tc>
          <w:tcPr>
            <w:tcW w:w="539" w:type="dxa"/>
          </w:tcPr>
          <w:p w14:paraId="2F1E9EFA" w14:textId="75EE6B23" w:rsidR="00C744C5" w:rsidRPr="00FA0336" w:rsidRDefault="00FA0336" w:rsidP="00C744C5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t>6</w:t>
            </w:r>
          </w:p>
        </w:tc>
        <w:tc>
          <w:tcPr>
            <w:tcW w:w="2065" w:type="dxa"/>
          </w:tcPr>
          <w:p w14:paraId="44C5AC78" w14:textId="77777777" w:rsidR="00C744C5" w:rsidRPr="00FA0336" w:rsidRDefault="00C744C5" w:rsidP="00C744C5">
            <w:pPr>
              <w:jc w:val="both"/>
              <w:rPr>
                <w:bCs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 xml:space="preserve">Developing HPV Vaccination Communication Strategies: Assessing Knowledge, Attitudes, and Barriers Among Healthcare Professionals in Kazakhstan. </w:t>
            </w:r>
          </w:p>
        </w:tc>
        <w:tc>
          <w:tcPr>
            <w:tcW w:w="1077" w:type="dxa"/>
          </w:tcPr>
          <w:p w14:paraId="6E7654A7" w14:textId="77777777" w:rsidR="00C744C5" w:rsidRPr="00FA0336" w:rsidRDefault="00C744C5" w:rsidP="00C744C5">
            <w:pPr>
              <w:rPr>
                <w:bCs/>
              </w:rPr>
            </w:pPr>
            <w:r w:rsidRPr="00FA0336">
              <w:rPr>
                <w:bCs/>
              </w:rPr>
              <w:t>статья</w:t>
            </w:r>
          </w:p>
        </w:tc>
        <w:tc>
          <w:tcPr>
            <w:tcW w:w="2693" w:type="dxa"/>
          </w:tcPr>
          <w:p w14:paraId="1CC7DC71" w14:textId="77777777" w:rsidR="00F941DD" w:rsidRPr="00FA0336" w:rsidRDefault="00F941DD" w:rsidP="00F941DD">
            <w:pPr>
              <w:jc w:val="both"/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>Vaccines.-2024.-№12.-</w:t>
            </w:r>
            <w:r w:rsidRPr="00FA0336">
              <w:rPr>
                <w:shd w:val="clear" w:color="auto" w:fill="FFFFFF"/>
              </w:rPr>
              <w:t>р</w:t>
            </w:r>
            <w:r w:rsidRPr="00FA0336">
              <w:rPr>
                <w:shd w:val="clear" w:color="auto" w:fill="FFFFFF"/>
                <w:lang w:val="en-US"/>
              </w:rPr>
              <w:t>.1-16</w:t>
            </w:r>
          </w:p>
          <w:p w14:paraId="2573C0C7" w14:textId="77777777" w:rsidR="00F941DD" w:rsidRPr="00FA0336" w:rsidRDefault="00F941DD" w:rsidP="00F941DD">
            <w:pPr>
              <w:jc w:val="both"/>
              <w:rPr>
                <w:shd w:val="clear" w:color="auto" w:fill="FFFFFF"/>
                <w:lang w:val="en-US"/>
              </w:rPr>
            </w:pPr>
          </w:p>
          <w:p w14:paraId="68272F47" w14:textId="77777777" w:rsidR="00C744C5" w:rsidRPr="00FA0336" w:rsidRDefault="00C744C5" w:rsidP="00F941DD">
            <w:pPr>
              <w:jc w:val="both"/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FA0336">
              <w:rPr>
                <w:shd w:val="clear" w:color="auto" w:fill="FFFFFF"/>
                <w:lang w:val="en-US"/>
              </w:rPr>
              <w:t>doi</w:t>
            </w:r>
            <w:proofErr w:type="spellEnd"/>
            <w:proofErr w:type="gramEnd"/>
            <w:r w:rsidRPr="00FA0336">
              <w:rPr>
                <w:shd w:val="clear" w:color="auto" w:fill="FFFFFF"/>
                <w:lang w:val="en-US"/>
              </w:rPr>
              <w:t xml:space="preserve">: 10.3390/vaccines12111225. </w:t>
            </w:r>
          </w:p>
          <w:p w14:paraId="424D9A73" w14:textId="77777777" w:rsidR="00F941DD" w:rsidRPr="00FA0336" w:rsidRDefault="00F941DD" w:rsidP="00F941DD">
            <w:pPr>
              <w:jc w:val="both"/>
              <w:rPr>
                <w:shd w:val="clear" w:color="auto" w:fill="FFFFFF"/>
                <w:lang w:val="en-US"/>
              </w:rPr>
            </w:pPr>
          </w:p>
          <w:p w14:paraId="4C9A7B6F" w14:textId="3842A954" w:rsidR="00F941DD" w:rsidRPr="00FA0336" w:rsidRDefault="00F941DD" w:rsidP="00F941DD">
            <w:pPr>
              <w:jc w:val="both"/>
              <w:rPr>
                <w:bCs/>
                <w:shd w:val="clear" w:color="auto" w:fill="FFFFFF"/>
                <w:lang w:val="en-US"/>
              </w:rPr>
            </w:pPr>
            <w:r w:rsidRPr="00FA0336">
              <w:rPr>
                <w:bCs/>
                <w:shd w:val="clear" w:color="auto" w:fill="FFFFFF"/>
                <w:lang w:val="en-US"/>
              </w:rPr>
              <w:t>https://www.mdpi.com/2076-393X/12/11/1225</w:t>
            </w:r>
          </w:p>
        </w:tc>
        <w:tc>
          <w:tcPr>
            <w:tcW w:w="1276" w:type="dxa"/>
          </w:tcPr>
          <w:p w14:paraId="5D7E3966" w14:textId="03EB759D" w:rsidR="00C744C5" w:rsidRPr="00FA0336" w:rsidRDefault="00F941DD" w:rsidP="00C744C5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5.2</w:t>
            </w:r>
          </w:p>
          <w:p w14:paraId="4E6CE35B" w14:textId="383A3803" w:rsidR="00C744C5" w:rsidRPr="00FA0336" w:rsidRDefault="00F941DD" w:rsidP="00C744C5">
            <w:pPr>
              <w:rPr>
                <w:bCs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425B0A14" w14:textId="70332688" w:rsidR="00C744C5" w:rsidRPr="004038E7" w:rsidRDefault="004038E7" w:rsidP="004038E7">
            <w:pPr>
              <w:jc w:val="center"/>
              <w:rPr>
                <w:bCs/>
                <w:shd w:val="clear" w:color="auto" w:fill="FFFFFF"/>
                <w:lang w:val="en-US"/>
              </w:rPr>
            </w:pPr>
            <w:r>
              <w:rPr>
                <w:rStyle w:val="afd"/>
                <w:b w:val="0"/>
                <w:shd w:val="clear" w:color="auto" w:fill="FFFFFF"/>
                <w:lang w:val="en-US"/>
              </w:rPr>
              <w:t>Q2</w:t>
            </w:r>
          </w:p>
        </w:tc>
        <w:tc>
          <w:tcPr>
            <w:tcW w:w="1701" w:type="dxa"/>
          </w:tcPr>
          <w:p w14:paraId="0D534A19" w14:textId="357D5132" w:rsidR="00C744C5" w:rsidRPr="00FA0336" w:rsidRDefault="00F941DD" w:rsidP="00C744C5">
            <w:pPr>
              <w:rPr>
                <w:bCs/>
              </w:rPr>
            </w:pPr>
            <w:r w:rsidRPr="00FA0336">
              <w:rPr>
                <w:bCs/>
              </w:rPr>
              <w:t>83</w:t>
            </w:r>
            <w:r w:rsidR="00C744C5" w:rsidRPr="00FA0336">
              <w:rPr>
                <w:bCs/>
              </w:rPr>
              <w:t>%</w:t>
            </w:r>
          </w:p>
          <w:p w14:paraId="2FE6C493" w14:textId="77777777" w:rsidR="00F941DD" w:rsidRPr="00FA0336" w:rsidRDefault="00F941DD" w:rsidP="00C744C5">
            <w:pPr>
              <w:rPr>
                <w:bCs/>
              </w:rPr>
            </w:pPr>
          </w:p>
          <w:p w14:paraId="4F4E6B1C" w14:textId="0F32886D" w:rsidR="00C744C5" w:rsidRPr="00FA0336" w:rsidRDefault="00C744C5" w:rsidP="00F941DD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="00F941DD" w:rsidRPr="00FA0336">
              <w:t xml:space="preserve"> 8.9</w:t>
            </w:r>
          </w:p>
        </w:tc>
        <w:tc>
          <w:tcPr>
            <w:tcW w:w="2977" w:type="dxa"/>
            <w:vAlign w:val="center"/>
          </w:tcPr>
          <w:p w14:paraId="0E6FFCB3" w14:textId="77777777" w:rsidR="00C744C5" w:rsidRPr="00FA0336" w:rsidRDefault="00C744C5" w:rsidP="00C744C5">
            <w:pPr>
              <w:rPr>
                <w:lang w:val="en-US"/>
              </w:rPr>
            </w:pPr>
            <w:proofErr w:type="spellStart"/>
            <w:r w:rsidRPr="00FA0336">
              <w:rPr>
                <w:shd w:val="clear" w:color="auto" w:fill="FFFFFF"/>
                <w:lang w:val="en-US"/>
              </w:rPr>
              <w:t>Kassymbekova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F, Rommel A,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Kaidarova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D,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Auyezova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A,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Nukusheva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S,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Dunenova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G, </w:t>
            </w:r>
            <w:proofErr w:type="spellStart"/>
            <w:r w:rsidRPr="00FA0336">
              <w:rPr>
                <w:b/>
                <w:shd w:val="clear" w:color="auto" w:fill="FFFFFF"/>
                <w:lang w:val="en-US"/>
              </w:rPr>
              <w:t>Bolatbekova</w:t>
            </w:r>
            <w:proofErr w:type="spellEnd"/>
            <w:r w:rsidRPr="00FA0336">
              <w:rPr>
                <w:b/>
                <w:shd w:val="clear" w:color="auto" w:fill="FFFFFF"/>
                <w:lang w:val="en-US"/>
              </w:rPr>
              <w:t xml:space="preserve"> R,</w:t>
            </w:r>
            <w:r w:rsidRPr="00FA0336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Zhetpisbayeva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I,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Abdushukurova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G, </w:t>
            </w:r>
            <w:proofErr w:type="spellStart"/>
            <w:r w:rsidRPr="00FA0336">
              <w:rPr>
                <w:shd w:val="clear" w:color="auto" w:fill="FFFFFF"/>
                <w:lang w:val="en-US"/>
              </w:rPr>
              <w:t>Glushkova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 xml:space="preserve"> N.</w:t>
            </w:r>
          </w:p>
        </w:tc>
        <w:tc>
          <w:tcPr>
            <w:tcW w:w="1127" w:type="dxa"/>
          </w:tcPr>
          <w:p w14:paraId="793E053D" w14:textId="77777777" w:rsidR="00C744C5" w:rsidRPr="00FA0336" w:rsidRDefault="00C744C5" w:rsidP="00C744C5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4BA8B408" w14:textId="77777777" w:rsidTr="00FA0336">
        <w:trPr>
          <w:trHeight w:val="4268"/>
        </w:trPr>
        <w:tc>
          <w:tcPr>
            <w:tcW w:w="539" w:type="dxa"/>
          </w:tcPr>
          <w:p w14:paraId="6FCA1A95" w14:textId="15F6ABFC" w:rsidR="00C11DF4" w:rsidRPr="00FA0336" w:rsidRDefault="00FA0336" w:rsidP="00C11DF4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7</w:t>
            </w:r>
          </w:p>
        </w:tc>
        <w:tc>
          <w:tcPr>
            <w:tcW w:w="2065" w:type="dxa"/>
          </w:tcPr>
          <w:p w14:paraId="02041BA4" w14:textId="77777777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Style w:val="articletitle"/>
                <w:rFonts w:ascii="Times New Roman" w:hAnsi="Times New Roman" w:cs="Times New Roman"/>
                <w:sz w:val="24"/>
                <w:szCs w:val="24"/>
              </w:rPr>
              <w:t>Vaccination Effectiveness against Human Papillomavirus in Kazakhstan</w:t>
            </w:r>
          </w:p>
          <w:p w14:paraId="1724D298" w14:textId="77777777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AAFE031" w14:textId="72A525A3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44A1E4DB" w14:textId="777777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  <w:r w:rsidRPr="00FA0336">
              <w:rPr>
                <w:rStyle w:val="aff"/>
                <w:shd w:val="clear" w:color="auto" w:fill="FFFFFF"/>
                <w:lang w:val="en-US"/>
              </w:rPr>
              <w:t>Asian Pacific Journal of Cancer Prevention</w:t>
            </w:r>
            <w:r w:rsidRPr="00FA0336">
              <w:rPr>
                <w:lang w:val="en-US"/>
              </w:rPr>
              <w:t>.-2024.-№</w:t>
            </w:r>
            <w:r w:rsidRPr="00FA0336">
              <w:rPr>
                <w:shd w:val="clear" w:color="auto" w:fill="FFFFFF"/>
                <w:lang w:val="en-US"/>
              </w:rPr>
              <w:t xml:space="preserve"> 25(2)</w:t>
            </w:r>
            <w:proofErr w:type="gramStart"/>
            <w:r w:rsidRPr="00FA0336">
              <w:rPr>
                <w:shd w:val="clear" w:color="auto" w:fill="FFFFFF"/>
                <w:lang w:val="en-US"/>
              </w:rPr>
              <w:t>.-</w:t>
            </w:r>
            <w:proofErr w:type="gramEnd"/>
            <w:r w:rsidRPr="00FA0336">
              <w:rPr>
                <w:shd w:val="clear" w:color="auto" w:fill="FFFFFF"/>
                <w:lang w:val="en-US"/>
              </w:rPr>
              <w:t xml:space="preserve"> p. 681-688. </w:t>
            </w:r>
          </w:p>
          <w:p w14:paraId="11D5877E" w14:textId="777777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</w:p>
          <w:p w14:paraId="47BBAFC2" w14:textId="777777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  <w:proofErr w:type="spellStart"/>
            <w:r w:rsidRPr="00FA0336">
              <w:rPr>
                <w:shd w:val="clear" w:color="auto" w:fill="FFFFFF"/>
                <w:lang w:val="en-US"/>
              </w:rPr>
              <w:t>doi</w:t>
            </w:r>
            <w:proofErr w:type="spellEnd"/>
            <w:r w:rsidRPr="00FA0336">
              <w:rPr>
                <w:shd w:val="clear" w:color="auto" w:fill="FFFFFF"/>
                <w:lang w:val="en-US"/>
              </w:rPr>
              <w:t>: 10.31557/APJCP.2024.25.2.681</w:t>
            </w:r>
          </w:p>
          <w:p w14:paraId="06528E28" w14:textId="777777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</w:p>
          <w:p w14:paraId="3FCD3495" w14:textId="28243E7E" w:rsidR="00C11DF4" w:rsidRPr="00FA0336" w:rsidRDefault="00C11DF4" w:rsidP="00C11DF4">
            <w:pPr>
              <w:rPr>
                <w:lang w:val="kk-KZ" w:eastAsia="en-US"/>
              </w:rPr>
            </w:pPr>
            <w:r w:rsidRPr="00FA0336">
              <w:rPr>
                <w:lang w:val="en-US"/>
              </w:rPr>
              <w:t>https://journal.waocp.org/article_91034.html</w:t>
            </w:r>
          </w:p>
        </w:tc>
        <w:tc>
          <w:tcPr>
            <w:tcW w:w="1276" w:type="dxa"/>
          </w:tcPr>
          <w:p w14:paraId="117E36D3" w14:textId="777777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  <w:lang w:val="en-US"/>
              </w:rPr>
              <w:t>1.57</w:t>
            </w:r>
          </w:p>
          <w:p w14:paraId="1012AC55" w14:textId="320A0855" w:rsidR="00C11DF4" w:rsidRPr="00FA0336" w:rsidRDefault="00C11DF4" w:rsidP="00C11DF4">
            <w:pPr>
              <w:rPr>
                <w:shd w:val="clear" w:color="auto" w:fill="FFFFFF"/>
                <w:lang w:val="kk-KZ"/>
              </w:rPr>
            </w:pPr>
            <w:r w:rsidRPr="00FA0336">
              <w:rPr>
                <w:shd w:val="clear" w:color="auto" w:fill="FFFFFF"/>
              </w:rPr>
              <w:t>Q</w:t>
            </w:r>
            <w:r w:rsidRPr="00FA0336"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1559" w:type="dxa"/>
          </w:tcPr>
          <w:p w14:paraId="78A82DAE" w14:textId="20AD5C50" w:rsidR="00C11DF4" w:rsidRPr="00FA0336" w:rsidRDefault="004038E7" w:rsidP="00C11DF4">
            <w:pPr>
              <w:rPr>
                <w:bCs/>
                <w:shd w:val="clear" w:color="auto" w:fill="FFFFFF"/>
                <w:lang w:val="en-US"/>
              </w:rPr>
            </w:pPr>
            <w:r>
              <w:rPr>
                <w:bCs/>
                <w:shd w:val="clear" w:color="auto" w:fill="FFFFFF"/>
                <w:lang w:val="en-US"/>
              </w:rPr>
              <w:t>Q3</w:t>
            </w:r>
          </w:p>
        </w:tc>
        <w:tc>
          <w:tcPr>
            <w:tcW w:w="1701" w:type="dxa"/>
          </w:tcPr>
          <w:p w14:paraId="3474E5BD" w14:textId="77777777" w:rsidR="00C11DF4" w:rsidRPr="00FA0336" w:rsidRDefault="00C11DF4" w:rsidP="00C11DF4">
            <w:pPr>
              <w:rPr>
                <w:bCs/>
              </w:rPr>
            </w:pPr>
            <w:r w:rsidRPr="00FA0336">
              <w:rPr>
                <w:bCs/>
              </w:rPr>
              <w:t>4</w:t>
            </w:r>
            <w:r w:rsidRPr="00FA0336">
              <w:rPr>
                <w:bCs/>
                <w:lang w:val="en-US"/>
              </w:rPr>
              <w:t>6</w:t>
            </w:r>
            <w:r w:rsidRPr="00FA0336">
              <w:rPr>
                <w:bCs/>
              </w:rPr>
              <w:t>%</w:t>
            </w:r>
          </w:p>
          <w:p w14:paraId="410ADEFD" w14:textId="039E5CD4" w:rsidR="00C11DF4" w:rsidRPr="00FA0336" w:rsidRDefault="00C11DF4" w:rsidP="00C11DF4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rPr>
                <w:lang w:val="en-US"/>
              </w:rPr>
              <w:t xml:space="preserve"> 2.8</w:t>
            </w:r>
          </w:p>
        </w:tc>
        <w:tc>
          <w:tcPr>
            <w:tcW w:w="2977" w:type="dxa"/>
            <w:vAlign w:val="center"/>
          </w:tcPr>
          <w:p w14:paraId="6D5BEA55" w14:textId="77777777" w:rsidR="00C11DF4" w:rsidRPr="00FA0336" w:rsidRDefault="00C11DF4" w:rsidP="00C11DF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75"/>
            </w:pPr>
            <w:proofErr w:type="spellStart"/>
            <w:r w:rsidRPr="00FA0336">
              <w:t>Alima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Satanova</w:t>
            </w:r>
            <w:proofErr w:type="spellEnd"/>
          </w:p>
          <w:p w14:paraId="7A39BD5B" w14:textId="77777777" w:rsidR="00C11DF4" w:rsidRPr="00FA0336" w:rsidRDefault="00C11DF4" w:rsidP="00C11DF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75"/>
              <w:rPr>
                <w:b/>
              </w:rPr>
            </w:pPr>
            <w:proofErr w:type="spellStart"/>
            <w:r w:rsidRPr="00FA0336">
              <w:rPr>
                <w:b/>
              </w:rPr>
              <w:t>Raikhan</w:t>
            </w:r>
            <w:proofErr w:type="spellEnd"/>
            <w:r w:rsidRPr="00FA0336">
              <w:rPr>
                <w:b/>
              </w:rPr>
              <w:t xml:space="preserve"> </w:t>
            </w:r>
            <w:proofErr w:type="spellStart"/>
            <w:r w:rsidRPr="00FA0336">
              <w:rPr>
                <w:b/>
              </w:rPr>
              <w:t>Bolatbekova</w:t>
            </w:r>
            <w:proofErr w:type="spellEnd"/>
          </w:p>
          <w:p w14:paraId="14223D47" w14:textId="77777777" w:rsidR="00C11DF4" w:rsidRPr="00FA0336" w:rsidRDefault="00C11DF4" w:rsidP="00C11DF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75"/>
            </w:pPr>
            <w:proofErr w:type="spellStart"/>
            <w:r w:rsidRPr="00FA0336">
              <w:t>Yerlan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Kukubassov</w:t>
            </w:r>
            <w:proofErr w:type="spellEnd"/>
          </w:p>
          <w:p w14:paraId="009591F5" w14:textId="77777777" w:rsidR="00C11DF4" w:rsidRPr="00FA0336" w:rsidRDefault="00C11DF4" w:rsidP="00C11DF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75"/>
            </w:pPr>
            <w:proofErr w:type="spellStart"/>
            <w:r w:rsidRPr="00FA0336">
              <w:t>Saniya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Ossikbayeva</w:t>
            </w:r>
            <w:proofErr w:type="spellEnd"/>
          </w:p>
          <w:p w14:paraId="050D0A39" w14:textId="77777777" w:rsidR="00C11DF4" w:rsidRPr="00FA0336" w:rsidRDefault="00C11DF4" w:rsidP="00C11DF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75"/>
            </w:pPr>
            <w:proofErr w:type="spellStart"/>
            <w:r w:rsidRPr="00FA0336">
              <w:t>Dilyara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Kaidarova</w:t>
            </w:r>
            <w:proofErr w:type="spellEnd"/>
          </w:p>
          <w:p w14:paraId="59196CE5" w14:textId="633FC0B5" w:rsidR="00C11DF4" w:rsidRPr="00FA0336" w:rsidRDefault="00C11DF4" w:rsidP="00C11DF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127" w:type="dxa"/>
          </w:tcPr>
          <w:p w14:paraId="3F7376FE" w14:textId="604DD23F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соавтор</w:t>
            </w:r>
          </w:p>
        </w:tc>
      </w:tr>
      <w:tr w:rsidR="00FA0336" w:rsidRPr="00FA0336" w14:paraId="156AFF33" w14:textId="77777777" w:rsidTr="00FA0336">
        <w:trPr>
          <w:trHeight w:val="4268"/>
        </w:trPr>
        <w:tc>
          <w:tcPr>
            <w:tcW w:w="539" w:type="dxa"/>
          </w:tcPr>
          <w:p w14:paraId="220F74DE" w14:textId="6DBB2A86" w:rsidR="00C11DF4" w:rsidRPr="00FA0336" w:rsidRDefault="00FA0336" w:rsidP="00C11DF4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t>8</w:t>
            </w:r>
          </w:p>
        </w:tc>
        <w:tc>
          <w:tcPr>
            <w:tcW w:w="2065" w:type="dxa"/>
          </w:tcPr>
          <w:p w14:paraId="460339F2" w14:textId="77777777" w:rsidR="00C11DF4" w:rsidRPr="00FA0336" w:rsidRDefault="00C11DF4" w:rsidP="00C11DF4">
            <w:pPr>
              <w:pStyle w:val="1"/>
              <w:shd w:val="clear" w:color="auto" w:fill="FFFFFF"/>
              <w:spacing w:before="0" w:after="135" w:line="405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 xml:space="preserve">The every woman study™ low- and middle-income countries edition protocol: A multi-country observational study to assess opportunities and challenges to improving survival and quality of life for women with </w:t>
            </w:r>
            <w:r w:rsidRPr="00FA0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ovarian cancer</w:t>
            </w:r>
          </w:p>
          <w:p w14:paraId="04D2D5D4" w14:textId="77777777" w:rsidR="00C11DF4" w:rsidRPr="00FA0336" w:rsidRDefault="00C11DF4" w:rsidP="00C11DF4">
            <w:pPr>
              <w:pStyle w:val="1"/>
              <w:spacing w:before="0"/>
              <w:outlineLvl w:val="0"/>
              <w:rPr>
                <w:rStyle w:val="title-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761E27C" w14:textId="77777777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2693" w:type="dxa"/>
          </w:tcPr>
          <w:p w14:paraId="79F593C1" w14:textId="77777777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PLoS</w:t>
            </w:r>
            <w:proofErr w:type="spellEnd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ONE.-2024.-№</w:t>
            </w:r>
            <w:proofErr w:type="gramStart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19(</w:t>
            </w:r>
            <w:proofErr w:type="gramEnd"/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5).-</w:t>
            </w: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FA03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.1-17 </w:t>
            </w:r>
          </w:p>
          <w:p w14:paraId="6C96B47C" w14:textId="77777777" w:rsidR="00C11DF4" w:rsidRPr="00FA0336" w:rsidRDefault="00C9045F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C11DF4" w:rsidRPr="00FA0336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https://doi.org/10.1371/journal.pone.0298154</w:t>
              </w:r>
            </w:hyperlink>
            <w:r w:rsidR="00C11DF4" w:rsidRPr="00FA033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6C96E0E5" w14:textId="77777777" w:rsidR="00C11DF4" w:rsidRPr="00FA0336" w:rsidRDefault="00C11DF4" w:rsidP="00C11DF4">
            <w:pPr>
              <w:rPr>
                <w:lang w:val="en-US" w:eastAsia="en-US"/>
              </w:rPr>
            </w:pPr>
          </w:p>
          <w:p w14:paraId="713A78EC" w14:textId="45C3D179" w:rsidR="00C11DF4" w:rsidRPr="00FA0336" w:rsidRDefault="00C11DF4" w:rsidP="00C11DF4">
            <w:pPr>
              <w:rPr>
                <w:lang w:val="en-US" w:eastAsia="en-US"/>
              </w:rPr>
            </w:pPr>
            <w:r w:rsidRPr="00FA0336">
              <w:rPr>
                <w:lang w:val="en-US" w:eastAsia="en-US"/>
              </w:rPr>
              <w:t>https://journals.plos.org/plosone/article?id=10.1371/journal.pone.0298154</w:t>
            </w:r>
          </w:p>
        </w:tc>
        <w:tc>
          <w:tcPr>
            <w:tcW w:w="1276" w:type="dxa"/>
          </w:tcPr>
          <w:p w14:paraId="6B3DF9AE" w14:textId="40A8E877" w:rsidR="00C11DF4" w:rsidRPr="00FA0336" w:rsidRDefault="00C11DF4" w:rsidP="00C11DF4">
            <w:pPr>
              <w:rPr>
                <w:shd w:val="clear" w:color="auto" w:fill="FFFFFF"/>
                <w:lang w:val="en-US"/>
              </w:rPr>
            </w:pPr>
            <w:r w:rsidRPr="00FA0336">
              <w:rPr>
                <w:shd w:val="clear" w:color="auto" w:fill="FFFFFF"/>
              </w:rPr>
              <w:t>2.</w:t>
            </w:r>
            <w:r w:rsidRPr="00FA0336">
              <w:rPr>
                <w:shd w:val="clear" w:color="auto" w:fill="FFFFFF"/>
                <w:lang w:val="en-US"/>
              </w:rPr>
              <w:t>6</w:t>
            </w:r>
          </w:p>
          <w:p w14:paraId="43A08378" w14:textId="77777777" w:rsidR="00C11DF4" w:rsidRPr="00FA0336" w:rsidRDefault="00C11DF4" w:rsidP="00C11DF4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7FE064C9" w14:textId="6517B68D" w:rsidR="00C11DF4" w:rsidRPr="00FA0336" w:rsidRDefault="004038E7" w:rsidP="004038E7">
            <w:pPr>
              <w:pStyle w:val="1"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701" w:type="dxa"/>
          </w:tcPr>
          <w:p w14:paraId="5E877D30" w14:textId="7BD37327" w:rsidR="00C11DF4" w:rsidRPr="00FA0336" w:rsidRDefault="00C11DF4" w:rsidP="00C11DF4">
            <w:pPr>
              <w:rPr>
                <w:bCs/>
              </w:rPr>
            </w:pPr>
            <w:r w:rsidRPr="00FA0336">
              <w:rPr>
                <w:bCs/>
              </w:rPr>
              <w:t>8</w:t>
            </w:r>
            <w:r w:rsidRPr="00FA0336">
              <w:rPr>
                <w:bCs/>
                <w:lang w:val="en-US"/>
              </w:rPr>
              <w:t>9</w:t>
            </w:r>
            <w:r w:rsidRPr="00FA0336">
              <w:rPr>
                <w:bCs/>
              </w:rPr>
              <w:t>%</w:t>
            </w:r>
          </w:p>
          <w:p w14:paraId="0EDA722F" w14:textId="487C4168" w:rsidR="00C11DF4" w:rsidRPr="00FA0336" w:rsidRDefault="00C11DF4" w:rsidP="00C11DF4">
            <w:pPr>
              <w:rPr>
                <w:bCs/>
              </w:rPr>
            </w:pPr>
          </w:p>
          <w:p w14:paraId="6D5B1D15" w14:textId="476371E5" w:rsidR="00C11DF4" w:rsidRPr="00FA0336" w:rsidRDefault="00C11DF4" w:rsidP="00C11DF4">
            <w:pPr>
              <w:rPr>
                <w:bCs/>
                <w:lang w:val="en-US"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rPr>
                <w:lang w:val="en-US"/>
              </w:rPr>
              <w:t xml:space="preserve"> 6.2</w:t>
            </w:r>
          </w:p>
        </w:tc>
        <w:tc>
          <w:tcPr>
            <w:tcW w:w="2977" w:type="dxa"/>
            <w:vAlign w:val="center"/>
          </w:tcPr>
          <w:p w14:paraId="5B77AEAE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Frances Reid </w:t>
            </w:r>
          </w:p>
          <w:p w14:paraId="19753363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Tracey Adams,</w:t>
            </w:r>
          </w:p>
          <w:p w14:paraId="40411F34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Rafe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Sadnan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Adel,</w:t>
            </w:r>
          </w:p>
          <w:p w14:paraId="1D56D73F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Carlos E. Andrade,</w:t>
            </w:r>
          </w:p>
          <w:p w14:paraId="278C5F0F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Anmol </w:t>
            </w:r>
            <w:proofErr w:type="spellStart"/>
            <w:r w:rsidRPr="00FA0336">
              <w:rPr>
                <w:rFonts w:eastAsia="Times New Roman"/>
                <w:lang w:val="en-US"/>
              </w:rPr>
              <w:t>Bajwa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4F278DC0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Ian G. </w:t>
            </w:r>
            <w:proofErr w:type="spellStart"/>
            <w:r w:rsidRPr="00FA0336">
              <w:rPr>
                <w:rFonts w:eastAsia="Times New Roman"/>
                <w:lang w:val="en-US"/>
              </w:rPr>
              <w:t>Bambury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3B75EDA5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Nada </w:t>
            </w:r>
            <w:proofErr w:type="spellStart"/>
            <w:r w:rsidRPr="00FA0336">
              <w:rPr>
                <w:rFonts w:eastAsia="Times New Roman"/>
                <w:lang w:val="en-US"/>
              </w:rPr>
              <w:t>Benhima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362AA630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b/>
                <w:lang w:val="en-US"/>
              </w:rPr>
            </w:pPr>
            <w:proofErr w:type="spellStart"/>
            <w:r w:rsidRPr="00FA0336">
              <w:rPr>
                <w:rFonts w:eastAsia="Times New Roman"/>
                <w:b/>
                <w:lang w:val="en-US"/>
              </w:rPr>
              <w:t>Raikhan</w:t>
            </w:r>
            <w:proofErr w:type="spellEnd"/>
            <w:r w:rsidRPr="00FA0336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b/>
                <w:lang w:val="en-US"/>
              </w:rPr>
              <w:t>Bolatbekova</w:t>
            </w:r>
            <w:proofErr w:type="spellEnd"/>
            <w:r w:rsidRPr="00FA0336">
              <w:rPr>
                <w:rFonts w:eastAsia="Times New Roman"/>
                <w:b/>
                <w:lang w:val="en-US"/>
              </w:rPr>
              <w:t>,</w:t>
            </w:r>
          </w:p>
          <w:p w14:paraId="1D3651B6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David Cantu-De Leon,</w:t>
            </w:r>
          </w:p>
          <w:p w14:paraId="47E97787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Phaedra Charlton,</w:t>
            </w:r>
          </w:p>
          <w:p w14:paraId="629B49A9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Carlos Chávez </w:t>
            </w:r>
            <w:proofErr w:type="spellStart"/>
            <w:r w:rsidRPr="00FA0336">
              <w:rPr>
                <w:rFonts w:eastAsia="Times New Roman"/>
                <w:lang w:val="en-US"/>
              </w:rPr>
              <w:t>Chirinos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7A65CD81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Robin Cohen,</w:t>
            </w:r>
          </w:p>
          <w:p w14:paraId="2E89CA65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Mary </w:t>
            </w:r>
            <w:proofErr w:type="spellStart"/>
            <w:r w:rsidRPr="00FA0336">
              <w:rPr>
                <w:rFonts w:eastAsia="Times New Roman"/>
                <w:lang w:val="en-US"/>
              </w:rPr>
              <w:t>Eiken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77265A55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Erick </w:t>
            </w:r>
            <w:proofErr w:type="spellStart"/>
            <w:r w:rsidRPr="00FA0336">
              <w:rPr>
                <w:rFonts w:eastAsia="Times New Roman"/>
                <w:lang w:val="en-US"/>
              </w:rPr>
              <w:t>Estuardo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Estrada,</w:t>
            </w:r>
          </w:p>
          <w:p w14:paraId="15646053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Dilyara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Kaidarova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46D003ED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Iren Lau,</w:t>
            </w:r>
          </w:p>
          <w:p w14:paraId="353388A5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Clara MacKay,</w:t>
            </w:r>
          </w:p>
          <w:p w14:paraId="150DEAD9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Precious </w:t>
            </w:r>
            <w:proofErr w:type="spellStart"/>
            <w:r w:rsidRPr="00FA0336">
              <w:rPr>
                <w:rFonts w:eastAsia="Times New Roman"/>
                <w:lang w:val="en-US"/>
              </w:rPr>
              <w:t>Takondwa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Makondi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51F7568E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Asima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Mukhopadhyay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18C0699E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lastRenderedPageBreak/>
              <w:t>Aisha Mustapha,</w:t>
            </w:r>
          </w:p>
          <w:p w14:paraId="28A098AF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Florencia Noll,</w:t>
            </w:r>
          </w:p>
          <w:p w14:paraId="340E3396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Martin </w:t>
            </w:r>
            <w:proofErr w:type="spellStart"/>
            <w:r w:rsidRPr="00FA0336">
              <w:rPr>
                <w:rFonts w:eastAsia="Times New Roman"/>
                <w:lang w:val="en-US"/>
              </w:rPr>
              <w:t>Origa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1FDDDC4F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Jitendra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Pariyar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1D597BDF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Shahana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Pervin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0CF1E432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Ngoc T. H. Phan,</w:t>
            </w:r>
          </w:p>
          <w:p w14:paraId="36CBFEE6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Basel </w:t>
            </w:r>
            <w:proofErr w:type="spellStart"/>
            <w:r w:rsidRPr="00FA0336">
              <w:rPr>
                <w:rFonts w:eastAsia="Times New Roman"/>
                <w:lang w:val="en-US"/>
              </w:rPr>
              <w:t>Refky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4AFE81E4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Afrin F. </w:t>
            </w:r>
            <w:proofErr w:type="spellStart"/>
            <w:r w:rsidRPr="00FA0336">
              <w:rPr>
                <w:rFonts w:eastAsia="Times New Roman"/>
                <w:lang w:val="en-US"/>
              </w:rPr>
              <w:t>Shaffi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20C9D47B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Eva-Maria </w:t>
            </w:r>
            <w:proofErr w:type="spellStart"/>
            <w:r w:rsidRPr="00FA0336">
              <w:rPr>
                <w:rFonts w:eastAsia="Times New Roman"/>
                <w:lang w:val="en-US"/>
              </w:rPr>
              <w:t>Strömsholm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79E9458D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Yin Ling Woo,</w:t>
            </w:r>
          </w:p>
          <w:p w14:paraId="051E2E62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Sook-Yee Yoon,</w:t>
            </w:r>
          </w:p>
          <w:p w14:paraId="71E61853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FA0336">
              <w:rPr>
                <w:rFonts w:eastAsia="Times New Roman"/>
                <w:lang w:val="en-US"/>
              </w:rPr>
              <w:t>Nargiza</w:t>
            </w:r>
            <w:proofErr w:type="spellEnd"/>
            <w:r w:rsidRPr="00FA0336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A0336">
              <w:rPr>
                <w:rFonts w:eastAsia="Times New Roman"/>
                <w:lang w:val="en-US"/>
              </w:rPr>
              <w:t>Zakirova</w:t>
            </w:r>
            <w:proofErr w:type="spellEnd"/>
            <w:r w:rsidRPr="00FA0336">
              <w:rPr>
                <w:rFonts w:eastAsia="Times New Roman"/>
                <w:lang w:val="en-US"/>
              </w:rPr>
              <w:t>,</w:t>
            </w:r>
          </w:p>
          <w:p w14:paraId="2340273C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 xml:space="preserve">Runcie C. W. </w:t>
            </w:r>
            <w:proofErr w:type="spellStart"/>
            <w:r w:rsidRPr="00FA0336">
              <w:rPr>
                <w:rFonts w:eastAsia="Times New Roman"/>
                <w:lang w:val="en-US"/>
              </w:rPr>
              <w:t>Chidebe</w:t>
            </w:r>
            <w:proofErr w:type="spellEnd"/>
            <w:r w:rsidRPr="00FA0336">
              <w:rPr>
                <w:rFonts w:eastAsia="Times New Roman"/>
                <w:lang w:val="en-US"/>
              </w:rPr>
              <w:t> ,</w:t>
            </w:r>
          </w:p>
          <w:p w14:paraId="6F2DDEAB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Garth Funston ,</w:t>
            </w:r>
          </w:p>
          <w:p w14:paraId="4DC436F6" w14:textId="77777777" w:rsidR="00C11DF4" w:rsidRPr="00FA0336" w:rsidRDefault="00C11DF4" w:rsidP="00C11DF4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FA0336">
              <w:rPr>
                <w:rFonts w:eastAsia="Times New Roman"/>
              </w:rPr>
              <w:t>Isabelle</w:t>
            </w:r>
            <w:proofErr w:type="spellEnd"/>
            <w:r w:rsidRPr="00FA0336">
              <w:rPr>
                <w:rFonts w:eastAsia="Times New Roman"/>
              </w:rPr>
              <w:t xml:space="preserve"> </w:t>
            </w:r>
            <w:proofErr w:type="spellStart"/>
            <w:r w:rsidRPr="00FA0336">
              <w:rPr>
                <w:rFonts w:eastAsia="Times New Roman"/>
              </w:rPr>
              <w:t>Soerjomataram</w:t>
            </w:r>
            <w:proofErr w:type="spellEnd"/>
          </w:p>
        </w:tc>
        <w:tc>
          <w:tcPr>
            <w:tcW w:w="1127" w:type="dxa"/>
          </w:tcPr>
          <w:p w14:paraId="7B7D6A7C" w14:textId="77777777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FA0336" w:rsidRPr="00FA0336" w14:paraId="01976970" w14:textId="77777777" w:rsidTr="00F1721C">
        <w:trPr>
          <w:trHeight w:val="2977"/>
        </w:trPr>
        <w:tc>
          <w:tcPr>
            <w:tcW w:w="539" w:type="dxa"/>
          </w:tcPr>
          <w:p w14:paraId="44CD0D96" w14:textId="0B23CDA6" w:rsidR="00C11DF4" w:rsidRPr="00FA0336" w:rsidRDefault="00FA0336" w:rsidP="00C11DF4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9</w:t>
            </w:r>
          </w:p>
        </w:tc>
        <w:tc>
          <w:tcPr>
            <w:tcW w:w="2065" w:type="dxa"/>
          </w:tcPr>
          <w:p w14:paraId="36980571" w14:textId="77777777" w:rsidR="00C11DF4" w:rsidRPr="00FA0336" w:rsidRDefault="00C11DF4" w:rsidP="00C11DF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Style w:val="title-text"/>
                <w:rFonts w:ascii="Times New Roman" w:hAnsi="Times New Roman" w:cs="Times New Roman"/>
                <w:sz w:val="24"/>
                <w:szCs w:val="24"/>
              </w:rPr>
              <w:t>Challenges and opportunities in ovarian cancer care: A qualitative study of clinician perspectives from 24 low- and middle-income countries</w:t>
            </w:r>
          </w:p>
          <w:p w14:paraId="098F06F7" w14:textId="77777777" w:rsidR="00C11DF4" w:rsidRPr="00FA0336" w:rsidRDefault="00C11DF4" w:rsidP="00C11DF4">
            <w:pPr>
              <w:pStyle w:val="1"/>
              <w:shd w:val="clear" w:color="auto" w:fill="FFFFFF"/>
              <w:spacing w:before="0" w:after="135" w:line="405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F0AF28B" w14:textId="0115946D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t>статья</w:t>
            </w:r>
          </w:p>
        </w:tc>
        <w:tc>
          <w:tcPr>
            <w:tcW w:w="2693" w:type="dxa"/>
          </w:tcPr>
          <w:p w14:paraId="33EBBAF1" w14:textId="77777777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</w:rPr>
              <w:t>Journal of Cancer Policy.-2025.-№ 44.-p.1-9</w:t>
            </w:r>
          </w:p>
          <w:p w14:paraId="756F82DF" w14:textId="77777777" w:rsidR="00C11DF4" w:rsidRPr="00FA0336" w:rsidRDefault="00C9045F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15" w:history="1">
              <w:r w:rsidR="00C11DF4" w:rsidRPr="00FA0336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https://doi.org/10.1016/j.jcpo.2025.100582</w:t>
              </w:r>
            </w:hyperlink>
            <w:r w:rsidR="00C11DF4" w:rsidRPr="00FA0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C11DF4" w:rsidRPr="00FA03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1FC89C1" w14:textId="77777777" w:rsidR="00C11DF4" w:rsidRPr="00FA0336" w:rsidRDefault="00C11DF4" w:rsidP="00C11DF4">
            <w:pPr>
              <w:rPr>
                <w:lang w:val="kk-KZ" w:eastAsia="en-US"/>
              </w:rPr>
            </w:pPr>
          </w:p>
          <w:p w14:paraId="72079CE7" w14:textId="603D8029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0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https://www.sciencedirect.com/science/article/pii/S2213538325000268</w:t>
            </w:r>
          </w:p>
        </w:tc>
        <w:tc>
          <w:tcPr>
            <w:tcW w:w="1276" w:type="dxa"/>
          </w:tcPr>
          <w:p w14:paraId="326A96F0" w14:textId="77777777" w:rsidR="00C11DF4" w:rsidRPr="00FA0336" w:rsidRDefault="00C11DF4" w:rsidP="00C11DF4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2.0</w:t>
            </w:r>
          </w:p>
          <w:p w14:paraId="291B4507" w14:textId="3E2D3A32" w:rsidR="00C11DF4" w:rsidRPr="00FA0336" w:rsidRDefault="00C11DF4" w:rsidP="00C11DF4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Q</w:t>
            </w:r>
            <w:r w:rsidRPr="00FA0336">
              <w:rPr>
                <w:shd w:val="clear" w:color="auto" w:fill="FFFFFF"/>
                <w:lang w:val="kk-KZ"/>
              </w:rPr>
              <w:t>3</w:t>
            </w:r>
          </w:p>
        </w:tc>
        <w:tc>
          <w:tcPr>
            <w:tcW w:w="1559" w:type="dxa"/>
          </w:tcPr>
          <w:p w14:paraId="1633E1CE" w14:textId="2E8B16A1" w:rsidR="00C11DF4" w:rsidRPr="00FA0336" w:rsidRDefault="004038E7" w:rsidP="004038E7">
            <w:pPr>
              <w:pStyle w:val="1"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1701" w:type="dxa"/>
          </w:tcPr>
          <w:p w14:paraId="12125A3D" w14:textId="77777777" w:rsidR="00C11DF4" w:rsidRPr="00FA0336" w:rsidRDefault="00C11DF4" w:rsidP="00C11DF4">
            <w:pPr>
              <w:rPr>
                <w:bCs/>
              </w:rPr>
            </w:pPr>
            <w:r w:rsidRPr="00FA0336">
              <w:rPr>
                <w:bCs/>
                <w:lang w:val="kk-KZ"/>
              </w:rPr>
              <w:t>42</w:t>
            </w:r>
            <w:r w:rsidRPr="00FA0336">
              <w:rPr>
                <w:bCs/>
              </w:rPr>
              <w:t>%</w:t>
            </w:r>
          </w:p>
          <w:p w14:paraId="651C98EB" w14:textId="77777777" w:rsidR="00C11DF4" w:rsidRPr="00FA0336" w:rsidRDefault="00C11DF4" w:rsidP="00C11DF4">
            <w:pPr>
              <w:rPr>
                <w:bCs/>
              </w:rPr>
            </w:pPr>
            <w:r w:rsidRPr="00FA0336">
              <w:rPr>
                <w:bCs/>
              </w:rPr>
              <w:t>3.1</w:t>
            </w:r>
          </w:p>
          <w:p w14:paraId="5F6A6185" w14:textId="15236982" w:rsidR="00C11DF4" w:rsidRPr="00FA0336" w:rsidRDefault="00C11DF4" w:rsidP="00C11DF4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</w:p>
        </w:tc>
        <w:tc>
          <w:tcPr>
            <w:tcW w:w="2977" w:type="dxa"/>
            <w:vAlign w:val="center"/>
          </w:tcPr>
          <w:p w14:paraId="0F2C0250" w14:textId="0A93568E" w:rsidR="00C11DF4" w:rsidRPr="00FA0336" w:rsidRDefault="00C11DF4" w:rsidP="00C11D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FA0336">
              <w:rPr>
                <w:lang w:val="en-US"/>
              </w:rPr>
              <w:t xml:space="preserve">Anmol </w:t>
            </w:r>
            <w:proofErr w:type="spellStart"/>
            <w:r w:rsidRPr="00FA0336">
              <w:rPr>
                <w:lang w:val="en-US"/>
              </w:rPr>
              <w:t>Bajwa</w:t>
            </w:r>
            <w:proofErr w:type="spellEnd"/>
            <w:r w:rsidRPr="00FA0336">
              <w:rPr>
                <w:lang w:val="en-US"/>
              </w:rPr>
              <w:t xml:space="preserve">, Runcie C.W. </w:t>
            </w:r>
            <w:proofErr w:type="spellStart"/>
            <w:r w:rsidRPr="00FA0336">
              <w:rPr>
                <w:lang w:val="en-US"/>
              </w:rPr>
              <w:t>Chidebe</w:t>
            </w:r>
            <w:proofErr w:type="spellEnd"/>
            <w:r w:rsidRPr="00FA0336">
              <w:rPr>
                <w:lang w:val="en-US"/>
              </w:rPr>
              <w:t xml:space="preserve">, Tracey Adams, Garth Funston, Isabelle </w:t>
            </w:r>
            <w:proofErr w:type="spellStart"/>
            <w:r w:rsidRPr="00FA0336">
              <w:rPr>
                <w:lang w:val="en-US"/>
              </w:rPr>
              <w:t>Soerjomataram</w:t>
            </w:r>
            <w:proofErr w:type="spellEnd"/>
            <w:r w:rsidRPr="00FA0336">
              <w:rPr>
                <w:lang w:val="en-US"/>
              </w:rPr>
              <w:t xml:space="preserve">, Robin Cohen, </w:t>
            </w:r>
            <w:proofErr w:type="spellStart"/>
            <w:r w:rsidRPr="00FA0336">
              <w:rPr>
                <w:lang w:val="en-US"/>
              </w:rPr>
              <w:t>Rafe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Sadnan</w:t>
            </w:r>
            <w:proofErr w:type="spellEnd"/>
            <w:r w:rsidRPr="00FA0336">
              <w:rPr>
                <w:lang w:val="en-US"/>
              </w:rPr>
              <w:t xml:space="preserve"> Adel, Ngoc Phan, </w:t>
            </w:r>
            <w:proofErr w:type="spellStart"/>
            <w:r w:rsidRPr="00FA0336">
              <w:rPr>
                <w:lang w:val="en-US"/>
              </w:rPr>
              <w:t>Dilyara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Kaidarova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b/>
                <w:lang w:val="en-US"/>
              </w:rPr>
              <w:t>Raikhan</w:t>
            </w:r>
            <w:proofErr w:type="spellEnd"/>
            <w:r w:rsidRPr="00FA0336">
              <w:rPr>
                <w:b/>
                <w:lang w:val="en-US"/>
              </w:rPr>
              <w:t xml:space="preserve"> </w:t>
            </w:r>
            <w:proofErr w:type="spellStart"/>
            <w:r w:rsidRPr="00FA0336">
              <w:rPr>
                <w:b/>
                <w:lang w:val="en-US"/>
              </w:rPr>
              <w:t>Bolatbekova</w:t>
            </w:r>
            <w:proofErr w:type="spellEnd"/>
            <w:r w:rsidRPr="00FA0336">
              <w:rPr>
                <w:lang w:val="en-US"/>
              </w:rPr>
              <w:t xml:space="preserve">, Basel </w:t>
            </w:r>
            <w:proofErr w:type="spellStart"/>
            <w:r w:rsidRPr="00FA0336">
              <w:rPr>
                <w:lang w:val="en-US"/>
              </w:rPr>
              <w:t>Refky</w:t>
            </w:r>
            <w:proofErr w:type="spellEnd"/>
            <w:r w:rsidRPr="00FA0336">
              <w:rPr>
                <w:lang w:val="en-US"/>
              </w:rPr>
              <w:t xml:space="preserve">, Florencia Noll, Mary </w:t>
            </w:r>
            <w:proofErr w:type="spellStart"/>
            <w:r w:rsidRPr="00FA0336">
              <w:rPr>
                <w:lang w:val="en-US"/>
              </w:rPr>
              <w:t>Eiken</w:t>
            </w:r>
            <w:proofErr w:type="spellEnd"/>
            <w:r w:rsidRPr="00FA0336">
              <w:rPr>
                <w:lang w:val="en-US"/>
              </w:rPr>
              <w:t xml:space="preserve">, Martin </w:t>
            </w:r>
            <w:proofErr w:type="spellStart"/>
            <w:r w:rsidRPr="00FA0336">
              <w:rPr>
                <w:lang w:val="en-US"/>
              </w:rPr>
              <w:t>Origa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Asima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Mukhopadhyay</w:t>
            </w:r>
            <w:proofErr w:type="spellEnd"/>
            <w:r w:rsidRPr="00FA0336">
              <w:rPr>
                <w:lang w:val="en-US"/>
              </w:rPr>
              <w:t xml:space="preserve">, Sara Nasser, Iren Lau, Thomas </w:t>
            </w:r>
            <w:proofErr w:type="spellStart"/>
            <w:r w:rsidRPr="00FA0336">
              <w:rPr>
                <w:lang w:val="en-US"/>
              </w:rPr>
              <w:t>Konney</w:t>
            </w:r>
            <w:proofErr w:type="spellEnd"/>
            <w:r w:rsidRPr="00FA0336">
              <w:rPr>
                <w:lang w:val="en-US"/>
              </w:rPr>
              <w:t xml:space="preserve">, Afrin Fatima </w:t>
            </w:r>
            <w:proofErr w:type="spellStart"/>
            <w:r w:rsidRPr="00FA0336">
              <w:rPr>
                <w:lang w:val="en-US"/>
              </w:rPr>
              <w:t>Shaffi</w:t>
            </w:r>
            <w:proofErr w:type="spellEnd"/>
            <w:r w:rsidRPr="00FA0336">
              <w:rPr>
                <w:lang w:val="en-US"/>
              </w:rPr>
              <w:t xml:space="preserve">, Precious </w:t>
            </w:r>
            <w:proofErr w:type="spellStart"/>
            <w:r w:rsidRPr="00FA0336">
              <w:rPr>
                <w:lang w:val="en-US"/>
              </w:rPr>
              <w:t>Takondwa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Makondi</w:t>
            </w:r>
            <w:proofErr w:type="spellEnd"/>
            <w:r w:rsidRPr="00FA0336">
              <w:rPr>
                <w:lang w:val="en-US"/>
              </w:rPr>
              <w:t xml:space="preserve">, Yin Ling Woo, </w:t>
            </w:r>
            <w:proofErr w:type="spellStart"/>
            <w:r w:rsidRPr="00FA0336">
              <w:rPr>
                <w:lang w:val="en-US"/>
              </w:rPr>
              <w:t>Ricardina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Rangeiro</w:t>
            </w:r>
            <w:proofErr w:type="spellEnd"/>
            <w:r w:rsidRPr="00FA0336">
              <w:rPr>
                <w:lang w:val="en-US"/>
              </w:rPr>
              <w:t xml:space="preserve">, Aisha Mustapha, Susan </w:t>
            </w:r>
            <w:proofErr w:type="spellStart"/>
            <w:r w:rsidRPr="00FA0336">
              <w:rPr>
                <w:lang w:val="en-US"/>
              </w:rPr>
              <w:t>Msadabwe</w:t>
            </w:r>
            <w:proofErr w:type="spellEnd"/>
            <w:r w:rsidRPr="00FA0336">
              <w:rPr>
                <w:lang w:val="en-US"/>
              </w:rPr>
              <w:t xml:space="preserve">, Nada </w:t>
            </w:r>
            <w:proofErr w:type="spellStart"/>
            <w:r w:rsidRPr="00FA0336">
              <w:rPr>
                <w:lang w:val="en-US"/>
              </w:rPr>
              <w:t>Benhima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Nargiza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Zahirova</w:t>
            </w:r>
            <w:proofErr w:type="spellEnd"/>
            <w:r w:rsidRPr="00FA0336">
              <w:rPr>
                <w:lang w:val="en-US"/>
              </w:rPr>
              <w:t xml:space="preserve">, Carlos Eduardo </w:t>
            </w:r>
            <w:proofErr w:type="spellStart"/>
            <w:r w:rsidRPr="00FA0336">
              <w:rPr>
                <w:lang w:val="en-US"/>
              </w:rPr>
              <w:t>Mattos</w:t>
            </w:r>
            <w:proofErr w:type="spellEnd"/>
            <w:r w:rsidRPr="00FA0336">
              <w:rPr>
                <w:lang w:val="en-US"/>
              </w:rPr>
              <w:t xml:space="preserve"> Cunha </w:t>
            </w:r>
            <w:r w:rsidRPr="00FA0336">
              <w:rPr>
                <w:lang w:val="en-US"/>
              </w:rPr>
              <w:lastRenderedPageBreak/>
              <w:t xml:space="preserve">Andrade, Rene </w:t>
            </w:r>
            <w:proofErr w:type="spellStart"/>
            <w:r w:rsidRPr="00FA0336">
              <w:rPr>
                <w:lang w:val="en-US"/>
              </w:rPr>
              <w:t>Pareja</w:t>
            </w:r>
            <w:proofErr w:type="spellEnd"/>
            <w:r w:rsidRPr="00FA0336">
              <w:rPr>
                <w:lang w:val="en-US"/>
              </w:rPr>
              <w:t xml:space="preserve">, David </w:t>
            </w:r>
            <w:proofErr w:type="spellStart"/>
            <w:r w:rsidRPr="00FA0336">
              <w:rPr>
                <w:lang w:val="en-US"/>
              </w:rPr>
              <w:t>Cantú</w:t>
            </w:r>
            <w:proofErr w:type="spellEnd"/>
            <w:r w:rsidRPr="00FA0336">
              <w:rPr>
                <w:lang w:val="en-US"/>
              </w:rPr>
              <w:t xml:space="preserve"> de León, Carlos Chávez-</w:t>
            </w:r>
            <w:proofErr w:type="spellStart"/>
            <w:r w:rsidRPr="00FA0336">
              <w:rPr>
                <w:lang w:val="en-US"/>
              </w:rPr>
              <w:t>Chirinos</w:t>
            </w:r>
            <w:proofErr w:type="spellEnd"/>
            <w:r w:rsidRPr="00FA0336">
              <w:rPr>
                <w:lang w:val="en-US"/>
              </w:rPr>
              <w:t xml:space="preserve">, Ian </w:t>
            </w:r>
            <w:proofErr w:type="spellStart"/>
            <w:r w:rsidRPr="00FA0336">
              <w:rPr>
                <w:lang w:val="en-US"/>
              </w:rPr>
              <w:t>Bambury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Shahana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Pervin</w:t>
            </w:r>
            <w:proofErr w:type="spellEnd"/>
            <w:r w:rsidRPr="00FA0336">
              <w:rPr>
                <w:lang w:val="en-US"/>
              </w:rPr>
              <w:t xml:space="preserve">, </w:t>
            </w:r>
            <w:proofErr w:type="spellStart"/>
            <w:r w:rsidRPr="00FA0336">
              <w:rPr>
                <w:lang w:val="en-US"/>
              </w:rPr>
              <w:t>Jitendra</w:t>
            </w:r>
            <w:proofErr w:type="spellEnd"/>
            <w:r w:rsidRPr="00FA0336">
              <w:rPr>
                <w:lang w:val="en-US"/>
              </w:rPr>
              <w:t xml:space="preserve"> </w:t>
            </w:r>
            <w:proofErr w:type="spellStart"/>
            <w:r w:rsidRPr="00FA0336">
              <w:rPr>
                <w:lang w:val="en-US"/>
              </w:rPr>
              <w:t>Pariyar</w:t>
            </w:r>
            <w:proofErr w:type="spellEnd"/>
            <w:r w:rsidRPr="00FA0336">
              <w:rPr>
                <w:lang w:val="en-US"/>
              </w:rPr>
              <w:t xml:space="preserve">, Erick Estrada, Eva-Maria </w:t>
            </w:r>
            <w:proofErr w:type="spellStart"/>
            <w:r w:rsidRPr="00FA0336">
              <w:rPr>
                <w:lang w:val="en-US"/>
              </w:rPr>
              <w:t>Strömsholm</w:t>
            </w:r>
            <w:proofErr w:type="spellEnd"/>
            <w:r w:rsidRPr="00FA0336">
              <w:rPr>
                <w:lang w:val="en-US"/>
              </w:rPr>
              <w:t>, Clara MacKay, Phaedra Charlton, Frances Reid</w:t>
            </w:r>
          </w:p>
        </w:tc>
        <w:tc>
          <w:tcPr>
            <w:tcW w:w="1127" w:type="dxa"/>
          </w:tcPr>
          <w:p w14:paraId="2661661F" w14:textId="516C2D26" w:rsidR="00C11DF4" w:rsidRPr="00FA0336" w:rsidRDefault="00C11DF4" w:rsidP="00C11DF4">
            <w:pPr>
              <w:rPr>
                <w:bCs/>
                <w:lang w:val="kk-KZ"/>
              </w:rPr>
            </w:pPr>
            <w:r w:rsidRPr="00FA0336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FA0336" w:rsidRPr="001271DE" w14:paraId="5D0E2932" w14:textId="77777777" w:rsidTr="00FA0336">
        <w:trPr>
          <w:trHeight w:val="4268"/>
        </w:trPr>
        <w:tc>
          <w:tcPr>
            <w:tcW w:w="539" w:type="dxa"/>
          </w:tcPr>
          <w:p w14:paraId="28B4ADAE" w14:textId="6EBC02A6" w:rsidR="00C11DF4" w:rsidRPr="00FA0336" w:rsidRDefault="00FA0336" w:rsidP="00C11DF4">
            <w:pPr>
              <w:rPr>
                <w:bCs/>
                <w:lang w:val="en-US"/>
              </w:rPr>
            </w:pPr>
            <w:r w:rsidRPr="00FA0336">
              <w:rPr>
                <w:bCs/>
                <w:lang w:val="en-US"/>
              </w:rPr>
              <w:lastRenderedPageBreak/>
              <w:t>10</w:t>
            </w:r>
          </w:p>
        </w:tc>
        <w:tc>
          <w:tcPr>
            <w:tcW w:w="2065" w:type="dxa"/>
          </w:tcPr>
          <w:p w14:paraId="633AF5A9" w14:textId="77777777" w:rsidR="00C11DF4" w:rsidRPr="00FA0336" w:rsidRDefault="00C11DF4" w:rsidP="00C11DF4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336">
              <w:rPr>
                <w:rStyle w:val="title-text"/>
                <w:rFonts w:ascii="Times New Roman" w:hAnsi="Times New Roman" w:cs="Times New Roman"/>
                <w:sz w:val="24"/>
                <w:szCs w:val="24"/>
              </w:rPr>
              <w:t>IGCS 2024 Dublin: Highlights of research presented at the annual meeting</w:t>
            </w:r>
          </w:p>
          <w:p w14:paraId="3677A456" w14:textId="77777777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6E83818" w14:textId="77777777" w:rsidR="00C11DF4" w:rsidRPr="00FA0336" w:rsidRDefault="00C11DF4" w:rsidP="00C11DF4">
            <w:pPr>
              <w:rPr>
                <w:bCs/>
                <w:lang w:val="kk-KZ"/>
              </w:rPr>
            </w:pPr>
          </w:p>
        </w:tc>
        <w:tc>
          <w:tcPr>
            <w:tcW w:w="2693" w:type="dxa"/>
          </w:tcPr>
          <w:p w14:paraId="39F69065" w14:textId="30A5D83C" w:rsidR="00C11DF4" w:rsidRPr="00FA0336" w:rsidRDefault="00C11DF4" w:rsidP="00C11DF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FA0336">
              <w:rPr>
                <w:rFonts w:eastAsia="Times New Roman"/>
                <w:lang w:val="en-US"/>
              </w:rPr>
              <w:t>International Journal of Gynecological Cancer.-2025.-№9.</w:t>
            </w:r>
          </w:p>
          <w:p w14:paraId="33C1CC5D" w14:textId="77777777" w:rsidR="00C11DF4" w:rsidRPr="00FA0336" w:rsidRDefault="00C9045F" w:rsidP="00C11DF4">
            <w:pPr>
              <w:shd w:val="clear" w:color="auto" w:fill="FFFFFF"/>
              <w:spacing w:before="100" w:beforeAutospacing="1" w:after="100" w:afterAutospacing="1"/>
              <w:rPr>
                <w:lang w:val="kk-KZ"/>
              </w:rPr>
            </w:pPr>
            <w:hyperlink r:id="rId16" w:tgtFrame="_blank" w:tooltip="Persistent link using digital object identifier" w:history="1">
              <w:r w:rsidR="00C11DF4" w:rsidRPr="00FA0336">
                <w:rPr>
                  <w:rStyle w:val="anchor-text"/>
                  <w:lang w:val="en-US"/>
                </w:rPr>
                <w:t>https://doi.org/10.1016/j.ijgc.2025.101931</w:t>
              </w:r>
            </w:hyperlink>
            <w:r w:rsidR="00C11DF4" w:rsidRPr="00FA0336">
              <w:rPr>
                <w:lang w:val="kk-KZ"/>
              </w:rPr>
              <w:t xml:space="preserve"> </w:t>
            </w:r>
          </w:p>
          <w:p w14:paraId="0191254F" w14:textId="2CC9EBB2" w:rsidR="00C11DF4" w:rsidRPr="00FA0336" w:rsidRDefault="00C11DF4" w:rsidP="00C11DF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 w:rsidRPr="00FA0336">
              <w:rPr>
                <w:lang w:val="kk-KZ"/>
              </w:rPr>
              <w:t>https://www.international-journal-of-gynecological-cancer.com/article/S1048-891X(25)01051-5/abstract</w:t>
            </w:r>
            <w:r w:rsidRPr="00FA0336">
              <w:rPr>
                <w:rFonts w:eastAsia="Times New Roman"/>
                <w:lang w:val="kk-KZ"/>
              </w:rPr>
              <w:t xml:space="preserve"> </w:t>
            </w:r>
          </w:p>
          <w:p w14:paraId="35BCBF65" w14:textId="019499A9" w:rsidR="00C11DF4" w:rsidRPr="00FA0336" w:rsidRDefault="00C11DF4" w:rsidP="00C11DF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850F21C" w14:textId="77777777" w:rsidR="00C11DF4" w:rsidRPr="00FA0336" w:rsidRDefault="00C11DF4" w:rsidP="00C11DF4">
            <w:pPr>
              <w:rPr>
                <w:shd w:val="clear" w:color="auto" w:fill="FFFFFF"/>
              </w:rPr>
            </w:pPr>
            <w:r w:rsidRPr="00FA0336">
              <w:rPr>
                <w:shd w:val="clear" w:color="auto" w:fill="FFFFFF"/>
              </w:rPr>
              <w:t>4.7</w:t>
            </w:r>
          </w:p>
          <w:p w14:paraId="250754E5" w14:textId="1464EEAC" w:rsidR="00C11DF4" w:rsidRPr="00FA0336" w:rsidRDefault="00C11DF4" w:rsidP="00C11DF4">
            <w:pPr>
              <w:rPr>
                <w:shd w:val="clear" w:color="auto" w:fill="FFFFFF"/>
                <w:lang w:val="kk-KZ"/>
              </w:rPr>
            </w:pPr>
            <w:r w:rsidRPr="00FA0336">
              <w:rPr>
                <w:shd w:val="clear" w:color="auto" w:fill="FFFFFF"/>
              </w:rPr>
              <w:t>Q1</w:t>
            </w:r>
          </w:p>
        </w:tc>
        <w:tc>
          <w:tcPr>
            <w:tcW w:w="1559" w:type="dxa"/>
          </w:tcPr>
          <w:p w14:paraId="25508872" w14:textId="18222B2F" w:rsidR="00C11DF4" w:rsidRPr="00FA0336" w:rsidRDefault="004038E7" w:rsidP="004038E7">
            <w:pPr>
              <w:pStyle w:val="1"/>
              <w:shd w:val="clear" w:color="auto" w:fill="FFFFFF"/>
              <w:jc w:val="center"/>
              <w:outlineLvl w:val="0"/>
              <w:rPr>
                <w:rStyle w:val="infolabel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infolabe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Q2</w:t>
            </w:r>
          </w:p>
        </w:tc>
        <w:tc>
          <w:tcPr>
            <w:tcW w:w="1701" w:type="dxa"/>
          </w:tcPr>
          <w:p w14:paraId="29AFF710" w14:textId="77777777" w:rsidR="00C11DF4" w:rsidRPr="00FA0336" w:rsidRDefault="00C11DF4" w:rsidP="00C11DF4">
            <w:pPr>
              <w:rPr>
                <w:bCs/>
              </w:rPr>
            </w:pPr>
            <w:proofErr w:type="spellStart"/>
            <w:r w:rsidRPr="00FA0336">
              <w:t>Cite</w:t>
            </w:r>
            <w:proofErr w:type="spellEnd"/>
            <w:r w:rsidRPr="00FA0336">
              <w:t xml:space="preserve"> </w:t>
            </w:r>
            <w:proofErr w:type="spellStart"/>
            <w:r w:rsidRPr="00FA0336">
              <w:t>Score</w:t>
            </w:r>
            <w:proofErr w:type="spellEnd"/>
            <w:r w:rsidRPr="00FA0336">
              <w:t xml:space="preserve"> </w:t>
            </w:r>
            <w:r w:rsidRPr="00FA0336">
              <w:rPr>
                <w:bCs/>
              </w:rPr>
              <w:t>6.6</w:t>
            </w:r>
          </w:p>
          <w:p w14:paraId="5EA5D902" w14:textId="77777777" w:rsidR="00C11DF4" w:rsidRPr="00FA0336" w:rsidRDefault="00C11DF4" w:rsidP="00C11DF4">
            <w:pPr>
              <w:rPr>
                <w:bCs/>
              </w:rPr>
            </w:pPr>
            <w:r w:rsidRPr="00FA0336">
              <w:rPr>
                <w:bCs/>
              </w:rPr>
              <w:t>89%</w:t>
            </w:r>
          </w:p>
          <w:p w14:paraId="1B830469" w14:textId="77777777" w:rsidR="00C11DF4" w:rsidRPr="00FA0336" w:rsidRDefault="00C11DF4" w:rsidP="00C11DF4">
            <w:pPr>
              <w:rPr>
                <w:bCs/>
              </w:rPr>
            </w:pPr>
          </w:p>
          <w:p w14:paraId="1D8F3A2F" w14:textId="77777777" w:rsidR="00C11DF4" w:rsidRPr="00FA0336" w:rsidRDefault="00C11DF4" w:rsidP="00C11DF4">
            <w:pPr>
              <w:rPr>
                <w:bCs/>
                <w:lang w:val="kk-KZ"/>
              </w:rPr>
            </w:pPr>
          </w:p>
        </w:tc>
        <w:tc>
          <w:tcPr>
            <w:tcW w:w="2977" w:type="dxa"/>
            <w:vAlign w:val="center"/>
          </w:tcPr>
          <w:p w14:paraId="1AB7DC77" w14:textId="3F890863" w:rsidR="00C11DF4" w:rsidRPr="00FA0336" w:rsidRDefault="00C11DF4" w:rsidP="00C11DF4">
            <w:pPr>
              <w:shd w:val="clear" w:color="auto" w:fill="FFFFFF"/>
              <w:rPr>
                <w:rStyle w:val="accordion-tabbedtab-mobile"/>
                <w:bdr w:val="none" w:sz="0" w:space="0" w:color="auto" w:frame="1"/>
                <w:lang w:val="kk-KZ"/>
              </w:rPr>
            </w:pPr>
            <w:r w:rsidRPr="00FA0336">
              <w:rPr>
                <w:rStyle w:val="accordion-tabbedtab-mobile"/>
                <w:bdr w:val="none" w:sz="0" w:space="0" w:color="auto" w:frame="1"/>
                <w:lang w:val="kk-KZ"/>
              </w:rPr>
              <w:t xml:space="preserve">Florencia Noll, Aarthi Jayraj, Anisa Mburu, Geetu Bhandoria, Teresa L. Pan, Giuseppe Caruso, Navya Nair, Irina Tsibulak, Luigi De Vitis, Emma Allanson, Mine Daggez, </w:t>
            </w:r>
            <w:r w:rsidRPr="00FA0336">
              <w:rPr>
                <w:rStyle w:val="accordion-tabbedtab-mobile"/>
                <w:b/>
                <w:bdr w:val="none" w:sz="0" w:space="0" w:color="auto" w:frame="1"/>
                <w:lang w:val="kk-KZ"/>
              </w:rPr>
              <w:t>Raikhan Bolatbekova</w:t>
            </w:r>
            <w:r w:rsidRPr="00FA0336">
              <w:rPr>
                <w:rStyle w:val="accordion-tabbedtab-mobile"/>
                <w:bdr w:val="none" w:sz="0" w:space="0" w:color="auto" w:frame="1"/>
                <w:lang w:val="kk-KZ"/>
              </w:rPr>
              <w:t>, Rosa Montero-Macías, Sarita Kumari, Christina Uwins, Osnat Elyashiv, Gabriella Schivardi, Jennifer Davies-Oliveira, Heng-Cheng Hsu,</w:t>
            </w:r>
          </w:p>
        </w:tc>
        <w:tc>
          <w:tcPr>
            <w:tcW w:w="1127" w:type="dxa"/>
          </w:tcPr>
          <w:p w14:paraId="1A918E56" w14:textId="77777777" w:rsidR="00C11DF4" w:rsidRPr="00FA0336" w:rsidRDefault="00C11DF4" w:rsidP="00C11DF4">
            <w:pPr>
              <w:rPr>
                <w:bCs/>
                <w:lang w:val="kk-KZ"/>
              </w:rPr>
            </w:pPr>
          </w:p>
        </w:tc>
      </w:tr>
    </w:tbl>
    <w:p w14:paraId="3B60076D" w14:textId="77777777" w:rsidR="00301E5D" w:rsidRDefault="00301E5D" w:rsidP="00301E5D">
      <w:pPr>
        <w:ind w:left="1440" w:firstLine="720"/>
        <w:rPr>
          <w:bCs/>
          <w:color w:val="000000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161"/>
        <w:gridCol w:w="3606"/>
        <w:gridCol w:w="3850"/>
      </w:tblGrid>
      <w:tr w:rsidR="00D86DC0" w:rsidRPr="00444E3F" w14:paraId="0056FEB0" w14:textId="77777777" w:rsidTr="00B14950">
        <w:trPr>
          <w:trHeight w:val="522"/>
        </w:trPr>
        <w:tc>
          <w:tcPr>
            <w:tcW w:w="6161" w:type="dxa"/>
            <w:shd w:val="clear" w:color="auto" w:fill="auto"/>
          </w:tcPr>
          <w:p w14:paraId="69ABB518" w14:textId="77777777" w:rsidR="00D86DC0" w:rsidRPr="00444E3F" w:rsidRDefault="00D86DC0" w:rsidP="00B14950">
            <w:pPr>
              <w:rPr>
                <w:b/>
              </w:rPr>
            </w:pPr>
            <w:r w:rsidRPr="00444E3F">
              <w:rPr>
                <w:b/>
                <w:color w:val="000000"/>
              </w:rPr>
              <w:t>Соискатель</w:t>
            </w:r>
          </w:p>
        </w:tc>
        <w:tc>
          <w:tcPr>
            <w:tcW w:w="3606" w:type="dxa"/>
            <w:shd w:val="clear" w:color="auto" w:fill="auto"/>
          </w:tcPr>
          <w:p w14:paraId="7B4F5499" w14:textId="77777777" w:rsidR="00D86DC0" w:rsidRPr="00444E3F" w:rsidRDefault="00D86DC0" w:rsidP="00B14950">
            <w:pPr>
              <w:rPr>
                <w:b/>
                <w:color w:val="000000"/>
              </w:rPr>
            </w:pPr>
          </w:p>
          <w:p w14:paraId="2D6D6D97" w14:textId="77777777" w:rsidR="00D86DC0" w:rsidRPr="00444E3F" w:rsidRDefault="00D86DC0" w:rsidP="00B14950">
            <w:pPr>
              <w:rPr>
                <w:b/>
                <w:color w:val="000000"/>
              </w:rPr>
            </w:pPr>
            <w:r w:rsidRPr="00444E3F">
              <w:rPr>
                <w:b/>
                <w:color w:val="000000"/>
              </w:rPr>
              <w:t>________________________</w:t>
            </w:r>
          </w:p>
        </w:tc>
        <w:tc>
          <w:tcPr>
            <w:tcW w:w="3850" w:type="dxa"/>
            <w:shd w:val="clear" w:color="auto" w:fill="auto"/>
          </w:tcPr>
          <w:p w14:paraId="35AD7481" w14:textId="77777777" w:rsidR="00D86DC0" w:rsidRDefault="00D86DC0" w:rsidP="00B14950">
            <w:pPr>
              <w:rPr>
                <w:b/>
                <w:color w:val="000000"/>
              </w:rPr>
            </w:pPr>
          </w:p>
          <w:p w14:paraId="5A120502" w14:textId="77777777" w:rsidR="00D86DC0" w:rsidRPr="00444E3F" w:rsidRDefault="00D86DC0" w:rsidP="00B14950">
            <w:pPr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Болатбекова</w:t>
            </w:r>
            <w:proofErr w:type="spellEnd"/>
            <w:r>
              <w:rPr>
                <w:b/>
                <w:color w:val="000000"/>
              </w:rPr>
              <w:t xml:space="preserve"> Р.О.</w:t>
            </w:r>
          </w:p>
        </w:tc>
      </w:tr>
      <w:tr w:rsidR="00D86DC0" w:rsidRPr="00444E3F" w14:paraId="0A353135" w14:textId="77777777" w:rsidTr="00B14950">
        <w:trPr>
          <w:trHeight w:val="1018"/>
        </w:trPr>
        <w:tc>
          <w:tcPr>
            <w:tcW w:w="6161" w:type="dxa"/>
            <w:shd w:val="clear" w:color="auto" w:fill="auto"/>
          </w:tcPr>
          <w:p w14:paraId="24755B10" w14:textId="77777777" w:rsidR="00D86DC0" w:rsidRPr="00444E3F" w:rsidRDefault="00D86DC0" w:rsidP="00B14950">
            <w:pPr>
              <w:rPr>
                <w:b/>
              </w:rPr>
            </w:pPr>
          </w:p>
          <w:p w14:paraId="45334656" w14:textId="77777777" w:rsidR="00D86DC0" w:rsidRPr="00444E3F" w:rsidRDefault="00D86DC0" w:rsidP="00B14950">
            <w:pPr>
              <w:rPr>
                <w:b/>
              </w:rPr>
            </w:pPr>
          </w:p>
          <w:p w14:paraId="5B1E2B14" w14:textId="77777777" w:rsidR="00D86DC0" w:rsidRPr="00444E3F" w:rsidRDefault="00D86DC0" w:rsidP="00B14950">
            <w:pPr>
              <w:rPr>
                <w:b/>
                <w:color w:val="000000"/>
              </w:rPr>
            </w:pPr>
            <w:r w:rsidRPr="00444E3F">
              <w:rPr>
                <w:b/>
              </w:rPr>
              <w:t>Ученый секретарь, д.б.н.</w:t>
            </w:r>
          </w:p>
        </w:tc>
        <w:tc>
          <w:tcPr>
            <w:tcW w:w="3606" w:type="dxa"/>
            <w:shd w:val="clear" w:color="auto" w:fill="auto"/>
          </w:tcPr>
          <w:p w14:paraId="2F67964D" w14:textId="77777777" w:rsidR="00D86DC0" w:rsidRPr="00444E3F" w:rsidRDefault="00D86DC0" w:rsidP="00B14950">
            <w:pPr>
              <w:rPr>
                <w:b/>
                <w:color w:val="000000"/>
              </w:rPr>
            </w:pPr>
          </w:p>
          <w:p w14:paraId="33FDE15D" w14:textId="77777777" w:rsidR="00D86DC0" w:rsidRDefault="00D86DC0" w:rsidP="00B14950">
            <w:pPr>
              <w:rPr>
                <w:b/>
                <w:color w:val="000000"/>
              </w:rPr>
            </w:pPr>
          </w:p>
          <w:p w14:paraId="2DBB7B03" w14:textId="77777777" w:rsidR="00D86DC0" w:rsidRPr="00444E3F" w:rsidRDefault="00D86DC0" w:rsidP="00B14950">
            <w:pPr>
              <w:rPr>
                <w:b/>
                <w:color w:val="000000"/>
              </w:rPr>
            </w:pPr>
            <w:r w:rsidRPr="00444E3F">
              <w:rPr>
                <w:b/>
                <w:color w:val="000000"/>
              </w:rPr>
              <w:t>_______________________</w:t>
            </w:r>
          </w:p>
        </w:tc>
        <w:tc>
          <w:tcPr>
            <w:tcW w:w="3850" w:type="dxa"/>
            <w:shd w:val="clear" w:color="auto" w:fill="auto"/>
          </w:tcPr>
          <w:p w14:paraId="0C6AEDD9" w14:textId="77777777" w:rsidR="00D86DC0" w:rsidRPr="00444E3F" w:rsidRDefault="00D86DC0" w:rsidP="00B14950">
            <w:pPr>
              <w:rPr>
                <w:b/>
              </w:rPr>
            </w:pPr>
          </w:p>
          <w:p w14:paraId="7D334371" w14:textId="77777777" w:rsidR="00D86DC0" w:rsidRPr="00444E3F" w:rsidRDefault="00D86DC0" w:rsidP="00B14950">
            <w:pPr>
              <w:rPr>
                <w:b/>
              </w:rPr>
            </w:pPr>
          </w:p>
          <w:p w14:paraId="32AF4D4C" w14:textId="77777777" w:rsidR="00D86DC0" w:rsidRPr="00444E3F" w:rsidRDefault="00D86DC0" w:rsidP="00B14950">
            <w:pPr>
              <w:rPr>
                <w:b/>
                <w:color w:val="000000"/>
              </w:rPr>
            </w:pPr>
            <w:r w:rsidRPr="00444E3F">
              <w:rPr>
                <w:b/>
                <w:color w:val="000000"/>
              </w:rPr>
              <w:t>Гончарова Т.Г.</w:t>
            </w:r>
          </w:p>
        </w:tc>
      </w:tr>
    </w:tbl>
    <w:p w14:paraId="3156B0E0" w14:textId="77777777" w:rsidR="00A56E3A" w:rsidRPr="00C62DB5" w:rsidRDefault="00A56E3A" w:rsidP="00B15BC0"/>
    <w:sectPr w:rsidR="00A56E3A" w:rsidRPr="00C62DB5" w:rsidSect="00B53B84">
      <w:headerReference w:type="default" r:id="rId17"/>
      <w:pgSz w:w="16838" w:h="11906" w:orient="landscape"/>
      <w:pgMar w:top="1276" w:right="709" w:bottom="567" w:left="1134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A8842" w14:textId="77777777" w:rsidR="00C9045F" w:rsidRDefault="00C9045F">
      <w:r>
        <w:separator/>
      </w:r>
    </w:p>
  </w:endnote>
  <w:endnote w:type="continuationSeparator" w:id="0">
    <w:p w14:paraId="30FACDAC" w14:textId="77777777" w:rsidR="00C9045F" w:rsidRDefault="00C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8792" w14:textId="77777777" w:rsidR="00C9045F" w:rsidRDefault="00C9045F">
      <w:r>
        <w:separator/>
      </w:r>
    </w:p>
  </w:footnote>
  <w:footnote w:type="continuationSeparator" w:id="0">
    <w:p w14:paraId="37FA23EE" w14:textId="77777777" w:rsidR="00C9045F" w:rsidRDefault="00C9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DF44A" w14:textId="77777777" w:rsidR="00A56E3A" w:rsidRDefault="00A56E3A">
    <w:pPr>
      <w:pStyle w:val="aa"/>
      <w:tabs>
        <w:tab w:val="clear" w:pos="7143"/>
        <w:tab w:val="clear" w:pos="14287"/>
        <w:tab w:val="left" w:pos="-1134"/>
      </w:tabs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D44"/>
    <w:multiLevelType w:val="multilevel"/>
    <w:tmpl w:val="4C7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7232"/>
    <w:multiLevelType w:val="multilevel"/>
    <w:tmpl w:val="622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50752"/>
    <w:multiLevelType w:val="multilevel"/>
    <w:tmpl w:val="FC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11D68"/>
    <w:multiLevelType w:val="multilevel"/>
    <w:tmpl w:val="9A8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20CD4"/>
    <w:multiLevelType w:val="multilevel"/>
    <w:tmpl w:val="BA22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3A"/>
    <w:rsid w:val="000362C9"/>
    <w:rsid w:val="000577DC"/>
    <w:rsid w:val="00086B9D"/>
    <w:rsid w:val="00095196"/>
    <w:rsid w:val="000B3497"/>
    <w:rsid w:val="000C785E"/>
    <w:rsid w:val="001271DE"/>
    <w:rsid w:val="001448E3"/>
    <w:rsid w:val="001B3647"/>
    <w:rsid w:val="001F6183"/>
    <w:rsid w:val="002C5F24"/>
    <w:rsid w:val="002F54C2"/>
    <w:rsid w:val="00301E5D"/>
    <w:rsid w:val="00315437"/>
    <w:rsid w:val="00321E2F"/>
    <w:rsid w:val="004038E7"/>
    <w:rsid w:val="004620F7"/>
    <w:rsid w:val="00481118"/>
    <w:rsid w:val="004D1CAC"/>
    <w:rsid w:val="00572897"/>
    <w:rsid w:val="005A22B3"/>
    <w:rsid w:val="00716A68"/>
    <w:rsid w:val="00732CC3"/>
    <w:rsid w:val="00806F33"/>
    <w:rsid w:val="00857F9F"/>
    <w:rsid w:val="00884E3D"/>
    <w:rsid w:val="008D7B01"/>
    <w:rsid w:val="009734AC"/>
    <w:rsid w:val="009B3675"/>
    <w:rsid w:val="009C2AB1"/>
    <w:rsid w:val="00A56E3A"/>
    <w:rsid w:val="00A852CE"/>
    <w:rsid w:val="00B106FB"/>
    <w:rsid w:val="00B12DE0"/>
    <w:rsid w:val="00B15BC0"/>
    <w:rsid w:val="00B53B84"/>
    <w:rsid w:val="00C11DF4"/>
    <w:rsid w:val="00C24D6A"/>
    <w:rsid w:val="00C62DB5"/>
    <w:rsid w:val="00C744C5"/>
    <w:rsid w:val="00C86325"/>
    <w:rsid w:val="00C9045F"/>
    <w:rsid w:val="00C97873"/>
    <w:rsid w:val="00CB3811"/>
    <w:rsid w:val="00D162F8"/>
    <w:rsid w:val="00D27BFE"/>
    <w:rsid w:val="00D340DA"/>
    <w:rsid w:val="00D86DC0"/>
    <w:rsid w:val="00E650F9"/>
    <w:rsid w:val="00E72C39"/>
    <w:rsid w:val="00E81ACA"/>
    <w:rsid w:val="00E84E05"/>
    <w:rsid w:val="00ED536B"/>
    <w:rsid w:val="00F1721C"/>
    <w:rsid w:val="00F51582"/>
    <w:rsid w:val="00F941DD"/>
    <w:rsid w:val="00F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5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9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hAnsi="Arial" w:cs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hAnsi="Arial" w:cs="Arial"/>
      <w:sz w:val="3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hAnsi="Arial" w:cs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hAnsi="Arial" w:cs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hAnsi="Arial" w:cs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hAnsi="Arial" w:cs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line="276" w:lineRule="auto"/>
    </w:pPr>
    <w:rPr>
      <w:rFonts w:ascii="Arial" w:hAnsi="Arial" w:cs="Arial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="Arial" w:hAnsi="Arial" w:cs="Arial"/>
      <w:sz w:val="48"/>
      <w:szCs w:val="48"/>
      <w:lang w:val="en-US" w:eastAsia="en-US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="Arial" w:hAnsi="Arial" w:cs="Arial"/>
      <w:lang w:val="en-US" w:eastAsia="en-US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rFonts w:ascii="Arial" w:hAnsi="Arial" w:cs="Arial"/>
      <w:sz w:val="18"/>
      <w:szCs w:val="22"/>
      <w:lang w:val="en-US" w:eastAsia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Arial" w:hAnsi="Arial" w:cs="Arial"/>
      <w:sz w:val="22"/>
      <w:szCs w:val="22"/>
      <w:lang w:val="en-US"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Arial" w:hAnsi="Arial" w:cs="Arial"/>
      <w:sz w:val="22"/>
      <w:szCs w:val="22"/>
      <w:lang w:val="en-US"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Arial" w:hAnsi="Arial" w:cs="Arial"/>
      <w:sz w:val="22"/>
      <w:szCs w:val="22"/>
      <w:lang w:val="en-US"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Arial" w:hAnsi="Arial" w:cs="Arial"/>
      <w:sz w:val="22"/>
      <w:szCs w:val="22"/>
      <w:lang w:val="en-US"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Arial" w:hAnsi="Arial" w:cs="Arial"/>
      <w:sz w:val="22"/>
      <w:szCs w:val="22"/>
      <w:lang w:val="en-US"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Arial" w:hAnsi="Arial" w:cs="Arial"/>
      <w:sz w:val="22"/>
      <w:szCs w:val="22"/>
      <w:lang w:val="en-US"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Arial" w:hAnsi="Arial" w:cs="Arial"/>
      <w:sz w:val="22"/>
      <w:szCs w:val="22"/>
      <w:lang w:val="en-US"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Arial" w:hAnsi="Arial" w:cs="Arial"/>
      <w:sz w:val="22"/>
      <w:szCs w:val="22"/>
      <w:lang w:val="en-US" w:eastAsia="en-US"/>
    </w:r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rPr>
      <w:rFonts w:ascii="Arial" w:hAnsi="Arial" w:cs="Arial"/>
      <w:sz w:val="22"/>
      <w:szCs w:val="22"/>
      <w:lang w:val="en-US" w:eastAsia="en-US"/>
    </w:rPr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884E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4E3D"/>
    <w:rPr>
      <w:rFonts w:ascii="Tahoma" w:hAnsi="Tahoma" w:cs="Tahoma"/>
      <w:sz w:val="16"/>
      <w:szCs w:val="16"/>
    </w:rPr>
  </w:style>
  <w:style w:type="character" w:customStyle="1" w:styleId="af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rsid w:val="00884E3D"/>
  </w:style>
  <w:style w:type="character" w:customStyle="1" w:styleId="w8qarf">
    <w:name w:val="w8qarf"/>
    <w:rsid w:val="00301E5D"/>
  </w:style>
  <w:style w:type="character" w:customStyle="1" w:styleId="lrzxr">
    <w:name w:val="lrzxr"/>
    <w:rsid w:val="00301E5D"/>
  </w:style>
  <w:style w:type="character" w:styleId="afd">
    <w:name w:val="Strong"/>
    <w:basedOn w:val="a0"/>
    <w:uiPriority w:val="22"/>
    <w:qFormat/>
    <w:rsid w:val="001B3647"/>
    <w:rPr>
      <w:b/>
      <w:bCs/>
    </w:rPr>
  </w:style>
  <w:style w:type="character" w:customStyle="1" w:styleId="name">
    <w:name w:val="name"/>
    <w:basedOn w:val="a0"/>
    <w:rsid w:val="00481118"/>
  </w:style>
  <w:style w:type="character" w:customStyle="1" w:styleId="affiliation">
    <w:name w:val="affiliation"/>
    <w:basedOn w:val="a0"/>
    <w:rsid w:val="00481118"/>
  </w:style>
  <w:style w:type="character" w:customStyle="1" w:styleId="title-text">
    <w:name w:val="title-text"/>
    <w:basedOn w:val="a0"/>
    <w:rsid w:val="00481118"/>
  </w:style>
  <w:style w:type="character" w:customStyle="1" w:styleId="comma">
    <w:name w:val="comma"/>
    <w:basedOn w:val="a0"/>
    <w:rsid w:val="000577DC"/>
  </w:style>
  <w:style w:type="character" w:customStyle="1" w:styleId="infolabel">
    <w:name w:val="info_label"/>
    <w:basedOn w:val="a0"/>
    <w:rsid w:val="000577DC"/>
  </w:style>
  <w:style w:type="character" w:customStyle="1" w:styleId="infovalue">
    <w:name w:val="info_value"/>
    <w:basedOn w:val="a0"/>
    <w:rsid w:val="000577DC"/>
  </w:style>
  <w:style w:type="character" w:customStyle="1" w:styleId="accordion-tabbedtab-mobile">
    <w:name w:val="accordion-tabbed__tab-mobile"/>
    <w:basedOn w:val="a0"/>
    <w:rsid w:val="000577DC"/>
  </w:style>
  <w:style w:type="character" w:customStyle="1" w:styleId="comma-separator">
    <w:name w:val="comma-separator"/>
    <w:basedOn w:val="a0"/>
    <w:rsid w:val="000577DC"/>
  </w:style>
  <w:style w:type="character" w:customStyle="1" w:styleId="esubscriptionsissn-label">
    <w:name w:val="esubscriptions_issn-label"/>
    <w:basedOn w:val="a0"/>
    <w:rsid w:val="00857F9F"/>
  </w:style>
  <w:style w:type="character" w:customStyle="1" w:styleId="esubscriptionsissn-value">
    <w:name w:val="esubscriptions_issn-value"/>
    <w:basedOn w:val="a0"/>
    <w:rsid w:val="00857F9F"/>
  </w:style>
  <w:style w:type="character" w:customStyle="1" w:styleId="articletitle">
    <w:name w:val="article_title"/>
    <w:basedOn w:val="a0"/>
    <w:rsid w:val="00095196"/>
  </w:style>
  <w:style w:type="character" w:customStyle="1" w:styleId="corresponding-author">
    <w:name w:val="corresponding-author"/>
    <w:basedOn w:val="a0"/>
    <w:rsid w:val="00321E2F"/>
  </w:style>
  <w:style w:type="character" w:customStyle="1" w:styleId="dropblock">
    <w:name w:val="dropblock"/>
    <w:basedOn w:val="a0"/>
    <w:rsid w:val="00321E2F"/>
  </w:style>
  <w:style w:type="character" w:customStyle="1" w:styleId="typography-modulelvnit">
    <w:name w:val="typography-module__lvnit"/>
    <w:basedOn w:val="a0"/>
    <w:rsid w:val="00E72C39"/>
  </w:style>
  <w:style w:type="character" w:styleId="afe">
    <w:name w:val="FollowedHyperlink"/>
    <w:basedOn w:val="a0"/>
    <w:uiPriority w:val="99"/>
    <w:semiHidden/>
    <w:unhideWhenUsed/>
    <w:rsid w:val="008D7B01"/>
    <w:rPr>
      <w:color w:val="954F72" w:themeColor="followedHyperlink"/>
      <w:u w:val="single"/>
    </w:rPr>
  </w:style>
  <w:style w:type="character" w:customStyle="1" w:styleId="authors-list-item">
    <w:name w:val="authors-list-item"/>
    <w:basedOn w:val="a0"/>
    <w:rsid w:val="00C744C5"/>
  </w:style>
  <w:style w:type="character" w:customStyle="1" w:styleId="author-sup-separator">
    <w:name w:val="author-sup-separator"/>
    <w:basedOn w:val="a0"/>
    <w:rsid w:val="00C744C5"/>
  </w:style>
  <w:style w:type="character" w:customStyle="1" w:styleId="citation-doi">
    <w:name w:val="citation-doi"/>
    <w:basedOn w:val="a0"/>
    <w:rsid w:val="00C744C5"/>
  </w:style>
  <w:style w:type="character" w:customStyle="1" w:styleId="secondary-date">
    <w:name w:val="secondary-date"/>
    <w:basedOn w:val="a0"/>
    <w:rsid w:val="00C744C5"/>
  </w:style>
  <w:style w:type="character" w:customStyle="1" w:styleId="relative">
    <w:name w:val="relative"/>
    <w:basedOn w:val="a0"/>
    <w:rsid w:val="004620F7"/>
  </w:style>
  <w:style w:type="character" w:styleId="aff">
    <w:name w:val="Emphasis"/>
    <w:basedOn w:val="a0"/>
    <w:uiPriority w:val="20"/>
    <w:qFormat/>
    <w:rsid w:val="00ED536B"/>
    <w:rPr>
      <w:i/>
      <w:iCs/>
    </w:rPr>
  </w:style>
  <w:style w:type="character" w:customStyle="1" w:styleId="anchor-text">
    <w:name w:val="anchor-text"/>
    <w:basedOn w:val="a0"/>
    <w:rsid w:val="00C11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9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hAnsi="Arial" w:cs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hAnsi="Arial" w:cs="Arial"/>
      <w:sz w:val="3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hAnsi="Arial" w:cs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hAnsi="Arial" w:cs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hAnsi="Arial" w:cs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hAnsi="Arial" w:cs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line="276" w:lineRule="auto"/>
    </w:pPr>
    <w:rPr>
      <w:rFonts w:ascii="Arial" w:hAnsi="Arial" w:cs="Arial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="Arial" w:hAnsi="Arial" w:cs="Arial"/>
      <w:sz w:val="48"/>
      <w:szCs w:val="48"/>
      <w:lang w:val="en-US" w:eastAsia="en-US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="Arial" w:hAnsi="Arial" w:cs="Arial"/>
      <w:lang w:val="en-US" w:eastAsia="en-US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rFonts w:ascii="Arial" w:hAnsi="Arial" w:cs="Arial"/>
      <w:sz w:val="18"/>
      <w:szCs w:val="22"/>
      <w:lang w:val="en-US" w:eastAsia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Arial" w:hAnsi="Arial" w:cs="Arial"/>
      <w:sz w:val="22"/>
      <w:szCs w:val="22"/>
      <w:lang w:val="en-US"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Arial" w:hAnsi="Arial" w:cs="Arial"/>
      <w:sz w:val="22"/>
      <w:szCs w:val="22"/>
      <w:lang w:val="en-US"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Arial" w:hAnsi="Arial" w:cs="Arial"/>
      <w:sz w:val="22"/>
      <w:szCs w:val="22"/>
      <w:lang w:val="en-US"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Arial" w:hAnsi="Arial" w:cs="Arial"/>
      <w:sz w:val="22"/>
      <w:szCs w:val="22"/>
      <w:lang w:val="en-US"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Arial" w:hAnsi="Arial" w:cs="Arial"/>
      <w:sz w:val="22"/>
      <w:szCs w:val="22"/>
      <w:lang w:val="en-US"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Arial" w:hAnsi="Arial" w:cs="Arial"/>
      <w:sz w:val="22"/>
      <w:szCs w:val="22"/>
      <w:lang w:val="en-US"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Arial" w:hAnsi="Arial" w:cs="Arial"/>
      <w:sz w:val="22"/>
      <w:szCs w:val="22"/>
      <w:lang w:val="en-US"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Arial" w:hAnsi="Arial" w:cs="Arial"/>
      <w:sz w:val="22"/>
      <w:szCs w:val="22"/>
      <w:lang w:val="en-US" w:eastAsia="en-US"/>
    </w:r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rPr>
      <w:rFonts w:ascii="Arial" w:hAnsi="Arial" w:cs="Arial"/>
      <w:sz w:val="22"/>
      <w:szCs w:val="22"/>
      <w:lang w:val="en-US" w:eastAsia="en-US"/>
    </w:rPr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884E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4E3D"/>
    <w:rPr>
      <w:rFonts w:ascii="Tahoma" w:hAnsi="Tahoma" w:cs="Tahoma"/>
      <w:sz w:val="16"/>
      <w:szCs w:val="16"/>
    </w:rPr>
  </w:style>
  <w:style w:type="character" w:customStyle="1" w:styleId="af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rsid w:val="00884E3D"/>
  </w:style>
  <w:style w:type="character" w:customStyle="1" w:styleId="w8qarf">
    <w:name w:val="w8qarf"/>
    <w:rsid w:val="00301E5D"/>
  </w:style>
  <w:style w:type="character" w:customStyle="1" w:styleId="lrzxr">
    <w:name w:val="lrzxr"/>
    <w:rsid w:val="00301E5D"/>
  </w:style>
  <w:style w:type="character" w:styleId="afd">
    <w:name w:val="Strong"/>
    <w:basedOn w:val="a0"/>
    <w:uiPriority w:val="22"/>
    <w:qFormat/>
    <w:rsid w:val="001B3647"/>
    <w:rPr>
      <w:b/>
      <w:bCs/>
    </w:rPr>
  </w:style>
  <w:style w:type="character" w:customStyle="1" w:styleId="name">
    <w:name w:val="name"/>
    <w:basedOn w:val="a0"/>
    <w:rsid w:val="00481118"/>
  </w:style>
  <w:style w:type="character" w:customStyle="1" w:styleId="affiliation">
    <w:name w:val="affiliation"/>
    <w:basedOn w:val="a0"/>
    <w:rsid w:val="00481118"/>
  </w:style>
  <w:style w:type="character" w:customStyle="1" w:styleId="title-text">
    <w:name w:val="title-text"/>
    <w:basedOn w:val="a0"/>
    <w:rsid w:val="00481118"/>
  </w:style>
  <w:style w:type="character" w:customStyle="1" w:styleId="comma">
    <w:name w:val="comma"/>
    <w:basedOn w:val="a0"/>
    <w:rsid w:val="000577DC"/>
  </w:style>
  <w:style w:type="character" w:customStyle="1" w:styleId="infolabel">
    <w:name w:val="info_label"/>
    <w:basedOn w:val="a0"/>
    <w:rsid w:val="000577DC"/>
  </w:style>
  <w:style w:type="character" w:customStyle="1" w:styleId="infovalue">
    <w:name w:val="info_value"/>
    <w:basedOn w:val="a0"/>
    <w:rsid w:val="000577DC"/>
  </w:style>
  <w:style w:type="character" w:customStyle="1" w:styleId="accordion-tabbedtab-mobile">
    <w:name w:val="accordion-tabbed__tab-mobile"/>
    <w:basedOn w:val="a0"/>
    <w:rsid w:val="000577DC"/>
  </w:style>
  <w:style w:type="character" w:customStyle="1" w:styleId="comma-separator">
    <w:name w:val="comma-separator"/>
    <w:basedOn w:val="a0"/>
    <w:rsid w:val="000577DC"/>
  </w:style>
  <w:style w:type="character" w:customStyle="1" w:styleId="esubscriptionsissn-label">
    <w:name w:val="esubscriptions_issn-label"/>
    <w:basedOn w:val="a0"/>
    <w:rsid w:val="00857F9F"/>
  </w:style>
  <w:style w:type="character" w:customStyle="1" w:styleId="esubscriptionsissn-value">
    <w:name w:val="esubscriptions_issn-value"/>
    <w:basedOn w:val="a0"/>
    <w:rsid w:val="00857F9F"/>
  </w:style>
  <w:style w:type="character" w:customStyle="1" w:styleId="articletitle">
    <w:name w:val="article_title"/>
    <w:basedOn w:val="a0"/>
    <w:rsid w:val="00095196"/>
  </w:style>
  <w:style w:type="character" w:customStyle="1" w:styleId="corresponding-author">
    <w:name w:val="corresponding-author"/>
    <w:basedOn w:val="a0"/>
    <w:rsid w:val="00321E2F"/>
  </w:style>
  <w:style w:type="character" w:customStyle="1" w:styleId="dropblock">
    <w:name w:val="dropblock"/>
    <w:basedOn w:val="a0"/>
    <w:rsid w:val="00321E2F"/>
  </w:style>
  <w:style w:type="character" w:customStyle="1" w:styleId="typography-modulelvnit">
    <w:name w:val="typography-module__lvnit"/>
    <w:basedOn w:val="a0"/>
    <w:rsid w:val="00E72C39"/>
  </w:style>
  <w:style w:type="character" w:styleId="afe">
    <w:name w:val="FollowedHyperlink"/>
    <w:basedOn w:val="a0"/>
    <w:uiPriority w:val="99"/>
    <w:semiHidden/>
    <w:unhideWhenUsed/>
    <w:rsid w:val="008D7B01"/>
    <w:rPr>
      <w:color w:val="954F72" w:themeColor="followedHyperlink"/>
      <w:u w:val="single"/>
    </w:rPr>
  </w:style>
  <w:style w:type="character" w:customStyle="1" w:styleId="authors-list-item">
    <w:name w:val="authors-list-item"/>
    <w:basedOn w:val="a0"/>
    <w:rsid w:val="00C744C5"/>
  </w:style>
  <w:style w:type="character" w:customStyle="1" w:styleId="author-sup-separator">
    <w:name w:val="author-sup-separator"/>
    <w:basedOn w:val="a0"/>
    <w:rsid w:val="00C744C5"/>
  </w:style>
  <w:style w:type="character" w:customStyle="1" w:styleId="citation-doi">
    <w:name w:val="citation-doi"/>
    <w:basedOn w:val="a0"/>
    <w:rsid w:val="00C744C5"/>
  </w:style>
  <w:style w:type="character" w:customStyle="1" w:styleId="secondary-date">
    <w:name w:val="secondary-date"/>
    <w:basedOn w:val="a0"/>
    <w:rsid w:val="00C744C5"/>
  </w:style>
  <w:style w:type="character" w:customStyle="1" w:styleId="relative">
    <w:name w:val="relative"/>
    <w:basedOn w:val="a0"/>
    <w:rsid w:val="004620F7"/>
  </w:style>
  <w:style w:type="character" w:styleId="aff">
    <w:name w:val="Emphasis"/>
    <w:basedOn w:val="a0"/>
    <w:uiPriority w:val="20"/>
    <w:qFormat/>
    <w:rsid w:val="00ED536B"/>
    <w:rPr>
      <w:i/>
      <w:iCs/>
    </w:rPr>
  </w:style>
  <w:style w:type="character" w:customStyle="1" w:styleId="anchor-text">
    <w:name w:val="anchor-text"/>
    <w:basedOn w:val="a0"/>
    <w:rsid w:val="00C1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9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8617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1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2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111/anae.1556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ciencedirect.com/journal/american-journal-of-obstetrics-and-gynecolog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ijgc.2025.1019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111/anae.154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016/j.jcpo.2025.100582" TargetMode="External"/><Relationship Id="rId10" Type="http://schemas.openxmlformats.org/officeDocument/2006/relationships/hyperlink" Target="https://associationofanaesthetists-publications.onlinelibrary.wiley.com/doi/10.1111/anae.1545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4576-5432" TargetMode="External"/><Relationship Id="rId14" Type="http://schemas.openxmlformats.org/officeDocument/2006/relationships/hyperlink" Target="https://doi.org/10.1371/journal.pone.029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F0DE-6509-4336-81C1-E6ECCAA2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моно</cp:lastModifiedBy>
  <cp:revision>2</cp:revision>
  <cp:lastPrinted>2025-06-24T10:50:00Z</cp:lastPrinted>
  <dcterms:created xsi:type="dcterms:W3CDTF">2025-07-25T12:20:00Z</dcterms:created>
  <dcterms:modified xsi:type="dcterms:W3CDTF">2025-07-25T12:20:00Z</dcterms:modified>
</cp:coreProperties>
</file>