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81" w:rsidRDefault="004E44C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81" w:rsidRPr="00832234" w:rsidRDefault="004E44C3">
      <w:pPr>
        <w:spacing w:after="0"/>
        <w:rPr>
          <w:lang w:val="ru-RU"/>
        </w:rPr>
      </w:pPr>
      <w:r w:rsidRPr="00832234">
        <w:rPr>
          <w:b/>
          <w:color w:val="000000"/>
          <w:lang w:val="ru-RU"/>
        </w:rPr>
        <w:t>Об утверждении критериев, предъявляемых к государственным предприятиям на праве хозяйственного ведения, в которых создаются наблюдательные советы</w:t>
      </w:r>
    </w:p>
    <w:p w:rsidR="00236081" w:rsidRPr="00832234" w:rsidRDefault="004E44C3">
      <w:pPr>
        <w:spacing w:after="0"/>
        <w:rPr>
          <w:lang w:val="ru-RU"/>
        </w:rPr>
      </w:pPr>
      <w:r w:rsidRPr="00832234">
        <w:rPr>
          <w:color w:val="000000"/>
          <w:sz w:val="20"/>
          <w:lang w:val="ru-RU"/>
        </w:rPr>
        <w:t>Приказ Министра национальной экономики Республики Казахстан от 20 февраля 2015 года № 114. Зарегистрирован в Министерстве юстиции Республики Казахстан 19 марта 2015 года № 10507</w:t>
      </w:r>
    </w:p>
    <w:p w:rsidR="00236081" w:rsidRPr="00832234" w:rsidRDefault="004E44C3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832234">
        <w:rPr>
          <w:color w:val="000000"/>
          <w:sz w:val="20"/>
          <w:lang w:val="ru-RU"/>
        </w:rPr>
        <w:t xml:space="preserve">статьей 148 Закона Республики Казахстан от 1 марта 2011 года «О государственном имуществе» </w:t>
      </w:r>
      <w:r w:rsidRPr="00832234">
        <w:rPr>
          <w:b/>
          <w:color w:val="000000"/>
          <w:sz w:val="20"/>
          <w:lang w:val="ru-RU"/>
        </w:rPr>
        <w:t>ПРИКАЗЫВАЮ: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832234">
        <w:rPr>
          <w:color w:val="000000"/>
          <w:sz w:val="20"/>
          <w:lang w:val="ru-RU"/>
        </w:rPr>
        <w:t>критерии, предъявляемые к государственным предприятиям на праве хозяйственного ведения, в которых создаются наблюдательные советы.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2. Департаменту политики управления государственными активами Министерства национальной экономики Республики Казахстан обеспечить: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gramStart"/>
      <w:r w:rsidRPr="00832234">
        <w:rPr>
          <w:color w:val="000000"/>
          <w:sz w:val="20"/>
          <w:lang w:val="ru-RU"/>
        </w:rPr>
        <w:t>официальном</w:t>
      </w:r>
      <w:proofErr w:type="gramEnd"/>
      <w:r w:rsidRPr="00832234">
        <w:rPr>
          <w:color w:val="000000"/>
          <w:sz w:val="20"/>
          <w:lang w:val="ru-RU"/>
        </w:rPr>
        <w:t xml:space="preserve"> интернет-ресурсе Министерства национальной экономики Республики Казахстан.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3. </w:t>
      </w:r>
      <w:proofErr w:type="gramStart"/>
      <w:r w:rsidRPr="00832234">
        <w:rPr>
          <w:color w:val="000000"/>
          <w:sz w:val="20"/>
          <w:lang w:val="ru-RU"/>
        </w:rPr>
        <w:t xml:space="preserve">Контроль за исполнением настоящего приказа возложить на курирующего вице-министра национальной экономики Республики Казахстан. 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</w:t>
      </w:r>
      <w:proofErr w:type="gramEnd"/>
      <w:r w:rsidRPr="00832234">
        <w:rPr>
          <w:color w:val="000000"/>
          <w:sz w:val="20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236081" w:rsidRPr="00832234" w:rsidRDefault="004E44C3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32234">
        <w:rPr>
          <w:i/>
          <w:color w:val="000000"/>
          <w:sz w:val="20"/>
          <w:lang w:val="ru-RU"/>
        </w:rPr>
        <w:t xml:space="preserve">Министр 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национальной экономики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832234">
        <w:rPr>
          <w:i/>
          <w:color w:val="000000"/>
          <w:sz w:val="20"/>
          <w:lang w:val="ru-RU"/>
        </w:rPr>
        <w:t xml:space="preserve"> Е. Досаев</w:t>
      </w:r>
      <w:r>
        <w:rPr>
          <w:i/>
          <w:color w:val="000000"/>
          <w:sz w:val="20"/>
        </w:rPr>
        <w:t>  </w:t>
      </w:r>
      <w:r w:rsidRPr="00832234">
        <w:rPr>
          <w:i/>
          <w:color w:val="000000"/>
          <w:sz w:val="20"/>
          <w:lang w:val="ru-RU"/>
        </w:rPr>
        <w:t xml:space="preserve"> </w:t>
      </w:r>
    </w:p>
    <w:p w:rsidR="00236081" w:rsidRPr="00832234" w:rsidRDefault="004E44C3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«СОГЛАСОВАН»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Министр образования и науки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Республики Казахстан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________ А. Саринжипов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12 февраля 2015 года</w:t>
      </w:r>
    </w:p>
    <w:p w:rsidR="00236081" w:rsidRPr="00832234" w:rsidRDefault="004E44C3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«СОГЛАСОВАН»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Министр здравоохранения и 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социального развития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Республики Казахстан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________ Т. Дуйсенова</w:t>
      </w:r>
      <w:r w:rsidRPr="0083223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32234">
        <w:rPr>
          <w:i/>
          <w:color w:val="000000"/>
          <w:sz w:val="20"/>
          <w:lang w:val="ru-RU"/>
        </w:rPr>
        <w:t xml:space="preserve"> 20 февраля 2015 года</w:t>
      </w:r>
    </w:p>
    <w:p w:rsidR="00236081" w:rsidRPr="00832234" w:rsidRDefault="004E44C3">
      <w:pPr>
        <w:spacing w:after="0"/>
        <w:jc w:val="right"/>
        <w:rPr>
          <w:lang w:val="ru-RU"/>
        </w:rPr>
      </w:pPr>
      <w:r w:rsidRPr="00832234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  </w:t>
      </w:r>
      <w:r w:rsidRPr="00832234">
        <w:rPr>
          <w:color w:val="000000"/>
          <w:sz w:val="20"/>
          <w:lang w:val="ru-RU"/>
        </w:rPr>
        <w:t xml:space="preserve">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    </w:t>
      </w:r>
      <w:r w:rsidRPr="00832234">
        <w:rPr>
          <w:color w:val="000000"/>
          <w:sz w:val="20"/>
          <w:lang w:val="ru-RU"/>
        </w:rPr>
        <w:t xml:space="preserve">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  </w:t>
      </w:r>
      <w:r w:rsidRPr="00832234">
        <w:rPr>
          <w:color w:val="000000"/>
          <w:sz w:val="20"/>
          <w:lang w:val="ru-RU"/>
        </w:rPr>
        <w:t xml:space="preserve">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от 20 февраля 2015 года № 114 </w:t>
      </w:r>
      <w:r w:rsidRPr="00832234">
        <w:rPr>
          <w:lang w:val="ru-RU"/>
        </w:rPr>
        <w:br/>
      </w:r>
      <w:r>
        <w:rPr>
          <w:color w:val="000000"/>
          <w:sz w:val="20"/>
        </w:rPr>
        <w:t> </w:t>
      </w:r>
    </w:p>
    <w:p w:rsidR="00236081" w:rsidRPr="00832234" w:rsidRDefault="004E44C3">
      <w:pPr>
        <w:spacing w:after="0"/>
        <w:rPr>
          <w:lang w:val="ru-RU"/>
        </w:rPr>
      </w:pPr>
      <w:bookmarkStart w:id="2" w:name="z5"/>
      <w:r w:rsidRPr="00832234">
        <w:rPr>
          <w:b/>
          <w:color w:val="000000"/>
          <w:lang w:val="ru-RU"/>
        </w:rPr>
        <w:t xml:space="preserve">   Критерии, предъявляемые к государственным предприятиям</w:t>
      </w:r>
      <w:r w:rsidRPr="00832234">
        <w:rPr>
          <w:lang w:val="ru-RU"/>
        </w:rPr>
        <w:br/>
      </w:r>
      <w:r w:rsidRPr="00832234">
        <w:rPr>
          <w:b/>
          <w:color w:val="000000"/>
          <w:lang w:val="ru-RU"/>
        </w:rPr>
        <w:t>на праве хозяйственного ведения, в которых создаются</w:t>
      </w:r>
      <w:r w:rsidRPr="00832234">
        <w:rPr>
          <w:lang w:val="ru-RU"/>
        </w:rPr>
        <w:br/>
      </w:r>
      <w:r w:rsidRPr="00832234">
        <w:rPr>
          <w:b/>
          <w:color w:val="000000"/>
          <w:lang w:val="ru-RU"/>
        </w:rPr>
        <w:t>наблюдательные советы</w:t>
      </w:r>
    </w:p>
    <w:p w:rsidR="00236081" w:rsidRPr="00832234" w:rsidRDefault="004E44C3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1. Настоящие критерии разработаны для определения соответствия государственных предприятий на праве хозяйственного ведения, осуществляющих деятельность в сферах </w:t>
      </w:r>
      <w:r w:rsidRPr="00832234">
        <w:rPr>
          <w:color w:val="000000"/>
          <w:sz w:val="20"/>
          <w:lang w:val="ru-RU"/>
        </w:rPr>
        <w:lastRenderedPageBreak/>
        <w:t>здравоохранения и образования, в которых создаются</w:t>
      </w:r>
      <w:r>
        <w:rPr>
          <w:color w:val="000000"/>
          <w:sz w:val="20"/>
        </w:rPr>
        <w:t> </w:t>
      </w:r>
      <w:r w:rsidRPr="00832234">
        <w:rPr>
          <w:color w:val="000000"/>
          <w:sz w:val="20"/>
          <w:lang w:val="ru-RU"/>
        </w:rPr>
        <w:t>наблюдательные</w:t>
      </w:r>
      <w:r>
        <w:rPr>
          <w:color w:val="000000"/>
          <w:sz w:val="20"/>
        </w:rPr>
        <w:t> </w:t>
      </w:r>
      <w:r w:rsidRPr="00832234">
        <w:rPr>
          <w:color w:val="000000"/>
          <w:sz w:val="20"/>
          <w:lang w:val="ru-RU"/>
        </w:rPr>
        <w:t>советы.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2. Соответствие всем перечисленным ниже критериям позволяет создание государственного предприятия на праве хозяйственного ведения (далее - предприятие) с наблюдательным советом, а также введение наблюдательного совета в действующих предприятиях в сфере здравоохранения: 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</w:t>
      </w:r>
      <w:proofErr w:type="gramStart"/>
      <w:r w:rsidRPr="00832234">
        <w:rPr>
          <w:color w:val="000000"/>
          <w:sz w:val="20"/>
          <w:lang w:val="ru-RU"/>
        </w:rPr>
        <w:t xml:space="preserve">1) </w:t>
      </w:r>
      <w:proofErr w:type="gramEnd"/>
      <w:r w:rsidRPr="00832234">
        <w:rPr>
          <w:color w:val="000000"/>
          <w:sz w:val="20"/>
          <w:lang w:val="ru-RU"/>
        </w:rPr>
        <w:t>размер уставного капитала предприятия составляет не менее 50 000-кратного размера</w:t>
      </w:r>
      <w:r>
        <w:rPr>
          <w:color w:val="000000"/>
          <w:sz w:val="20"/>
        </w:rPr>
        <w:t> </w:t>
      </w:r>
      <w:r w:rsidRPr="00832234">
        <w:rPr>
          <w:color w:val="000000"/>
          <w:sz w:val="20"/>
          <w:lang w:val="ru-RU"/>
        </w:rPr>
        <w:t xml:space="preserve">месячного расчетного показателя, установленного на соответствующий финансовый год;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</w:t>
      </w:r>
      <w:proofErr w:type="gramStart"/>
      <w:r w:rsidRPr="00832234">
        <w:rPr>
          <w:color w:val="000000"/>
          <w:sz w:val="20"/>
          <w:lang w:val="ru-RU"/>
        </w:rPr>
        <w:t xml:space="preserve">2) общая численность штатных работников предприятия составляет не менее 150 человек, за исключением случаев создания предприятия с наблюдательным советом;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3) совокупный годовой доход предприятия за один год, предшествующий текущему финансовому году составляет не менее 30 000-кратного размера месячного расчетного показателя, установленного на соответствующий финансовый год, за исключением случаев создания предприятия с наблюдательным советом;</w:t>
      </w:r>
      <w:proofErr w:type="gramEnd"/>
      <w:r w:rsidRPr="00832234">
        <w:rPr>
          <w:color w:val="000000"/>
          <w:sz w:val="20"/>
          <w:lang w:val="ru-RU"/>
        </w:rPr>
        <w:t xml:space="preserve">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4) доход от основной деятельности предприятия составляет не менее 70 % от совокупного годового дохода, за исключением случаев создания предприятия с наблюдательным советом.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3. Соответствие всем перечисленным ниже критериям позволяет создание предприятия с наблюдательным советом, а также введение наблюдательного совета в действующих предприятиях в сфере образования: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1) размер уставного капитала предприятия составляет не менее 10 000-кратного размера месячного расчетного показателя, установленного на соответствующий финансовый год;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</w:t>
      </w:r>
      <w:proofErr w:type="gramStart"/>
      <w:r w:rsidRPr="00832234">
        <w:rPr>
          <w:color w:val="000000"/>
          <w:sz w:val="20"/>
          <w:lang w:val="ru-RU"/>
        </w:rPr>
        <w:t xml:space="preserve">2) общая численность штатных работников предприятия составляет не менее 100 человек, за исключением случаев создания предприятия с наблюдательным советом;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3) совокупный годовой доход предприятия за год, предшествующий текущему финансовому году составляет не менее 10 000 размеров месячного расчетного показателя, установленного на соответствующий финансовый год, за исключением случаев создания предприятия с наблюдательным советом;</w:t>
      </w:r>
      <w:proofErr w:type="gramEnd"/>
      <w:r w:rsidRPr="00832234">
        <w:rPr>
          <w:color w:val="000000"/>
          <w:sz w:val="20"/>
          <w:lang w:val="ru-RU"/>
        </w:rPr>
        <w:t xml:space="preserve"> </w:t>
      </w:r>
      <w:r w:rsidRPr="00832234">
        <w:rPr>
          <w:lang w:val="ru-RU"/>
        </w:rPr>
        <w:br/>
      </w:r>
      <w:r w:rsidRPr="0083223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4) доход от основной деятельности предприятия составляет не менее 60 % от совокупного годового дохода, за исключением случаев создания предприятия с наблюдательным советом; </w:t>
      </w:r>
      <w:r w:rsidRPr="00832234">
        <w:rPr>
          <w:lang w:val="ru-RU"/>
        </w:rPr>
        <w:br/>
      </w:r>
      <w:r>
        <w:rPr>
          <w:color w:val="000000"/>
          <w:sz w:val="20"/>
        </w:rPr>
        <w:t>     </w:t>
      </w:r>
      <w:r w:rsidRPr="00832234">
        <w:rPr>
          <w:color w:val="000000"/>
          <w:sz w:val="20"/>
          <w:lang w:val="ru-RU"/>
        </w:rPr>
        <w:t xml:space="preserve"> 5) общая численность обучающихся очной формы обучения в предприятии составляет не менее 960 человек, за исключением случаев создания предприятия с наблюдательным советом.</w:t>
      </w:r>
      <w:r w:rsidRPr="00832234">
        <w:rPr>
          <w:lang w:val="ru-RU"/>
        </w:rPr>
        <w:br/>
      </w:r>
      <w:r>
        <w:rPr>
          <w:color w:val="000000"/>
          <w:sz w:val="20"/>
        </w:rPr>
        <w:t> </w:t>
      </w:r>
    </w:p>
    <w:bookmarkEnd w:id="3"/>
    <w:p w:rsidR="00236081" w:rsidRPr="00832234" w:rsidRDefault="004E44C3">
      <w:pPr>
        <w:spacing w:after="0"/>
        <w:rPr>
          <w:lang w:val="ru-RU"/>
        </w:rPr>
      </w:pPr>
      <w:r w:rsidRPr="00832234">
        <w:rPr>
          <w:lang w:val="ru-RU"/>
        </w:rPr>
        <w:br/>
      </w:r>
      <w:r w:rsidRPr="00832234">
        <w:rPr>
          <w:lang w:val="ru-RU"/>
        </w:rPr>
        <w:br/>
      </w:r>
    </w:p>
    <w:p w:rsidR="00236081" w:rsidRPr="00832234" w:rsidRDefault="004E44C3">
      <w:pPr>
        <w:pStyle w:val="disclaimer"/>
        <w:rPr>
          <w:lang w:val="ru-RU"/>
        </w:rPr>
      </w:pPr>
      <w:r w:rsidRPr="0083223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36081" w:rsidRPr="0083223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1"/>
    <w:rsid w:val="00236081"/>
    <w:rsid w:val="004E44C3"/>
    <w:rsid w:val="008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E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4C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E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4C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Дана</dc:creator>
  <cp:lastModifiedBy>Набиева Дана</cp:lastModifiedBy>
  <cp:revision>2</cp:revision>
  <dcterms:created xsi:type="dcterms:W3CDTF">2016-08-08T08:51:00Z</dcterms:created>
  <dcterms:modified xsi:type="dcterms:W3CDTF">2016-08-08T08:51:00Z</dcterms:modified>
</cp:coreProperties>
</file>