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D9E" w:rsidRDefault="00AF6D9E" w:rsidP="00AF6D9E">
      <w:pPr>
        <w:tabs>
          <w:tab w:val="left" w:pos="284"/>
          <w:tab w:val="left" w:pos="3060"/>
        </w:tabs>
        <w:spacing w:line="240" w:lineRule="auto"/>
        <w:jc w:val="center"/>
        <w:rPr>
          <w:b/>
        </w:rPr>
      </w:pPr>
      <w:r>
        <w:rPr>
          <w:b/>
        </w:rPr>
        <w:t>Программа для</w:t>
      </w:r>
      <w:bookmarkStart w:id="0" w:name="_GoBack"/>
      <w:bookmarkEnd w:id="0"/>
      <w:r>
        <w:rPr>
          <w:b/>
        </w:rPr>
        <w:t xml:space="preserve"> подготовки </w:t>
      </w:r>
      <w:r w:rsidRPr="00F43E46">
        <w:rPr>
          <w:b/>
        </w:rPr>
        <w:t>к вступительному экзамену</w:t>
      </w:r>
      <w:r>
        <w:rPr>
          <w:b/>
        </w:rPr>
        <w:t xml:space="preserve"> </w:t>
      </w:r>
      <w:r w:rsidRPr="00F43E46">
        <w:rPr>
          <w:b/>
        </w:rPr>
        <w:t xml:space="preserve">в резидентуру </w:t>
      </w:r>
    </w:p>
    <w:p w:rsidR="00AF6D9E" w:rsidRDefault="00AF6D9E" w:rsidP="00AF6D9E">
      <w:pPr>
        <w:tabs>
          <w:tab w:val="left" w:pos="284"/>
          <w:tab w:val="left" w:pos="3060"/>
        </w:tabs>
        <w:spacing w:line="240" w:lineRule="auto"/>
        <w:jc w:val="center"/>
        <w:rPr>
          <w:b/>
        </w:rPr>
      </w:pPr>
      <w:r w:rsidRPr="00F43E46">
        <w:rPr>
          <w:b/>
        </w:rPr>
        <w:t xml:space="preserve">по специальности </w:t>
      </w:r>
      <w:r w:rsidRPr="00A4250F">
        <w:rPr>
          <w:b/>
        </w:rPr>
        <w:t>«</w:t>
      </w:r>
      <w:r>
        <w:rPr>
          <w:b/>
        </w:rPr>
        <w:t>Онкология</w:t>
      </w:r>
      <w:r w:rsidRPr="00A4250F">
        <w:rPr>
          <w:b/>
        </w:rPr>
        <w:t>»</w:t>
      </w:r>
    </w:p>
    <w:p w:rsidR="00AF6D9E" w:rsidRDefault="00AF6D9E" w:rsidP="00AF6D9E">
      <w:pPr>
        <w:tabs>
          <w:tab w:val="left" w:pos="284"/>
          <w:tab w:val="left" w:pos="3060"/>
        </w:tabs>
        <w:spacing w:line="240" w:lineRule="auto"/>
        <w:jc w:val="center"/>
        <w:rPr>
          <w:b/>
        </w:rPr>
      </w:pPr>
    </w:p>
    <w:p w:rsidR="00A4250F" w:rsidRDefault="000A2FA9" w:rsidP="00B23662">
      <w:pPr>
        <w:spacing w:line="240" w:lineRule="auto"/>
        <w:ind w:right="-1" w:firstLine="567"/>
      </w:pPr>
      <w:r w:rsidRPr="000A2FA9">
        <w:rPr>
          <w:b/>
        </w:rPr>
        <w:t>Цель программы</w:t>
      </w:r>
      <w:r w:rsidR="00D34606">
        <w:t xml:space="preserve"> – оценить комплекс </w:t>
      </w:r>
      <w:r w:rsidR="006E5CAE">
        <w:t xml:space="preserve">знаний, навыков и умений, </w:t>
      </w:r>
      <w:r w:rsidRPr="000A2FA9">
        <w:t xml:space="preserve">приобретенных интерном </w:t>
      </w:r>
      <w:r w:rsidR="006E5CAE">
        <w:t xml:space="preserve">в интернатуре и </w:t>
      </w:r>
      <w:r w:rsidR="00D34606">
        <w:t>бакалавриат</w:t>
      </w:r>
      <w:r w:rsidR="006E5CAE">
        <w:t>е</w:t>
      </w:r>
      <w:r w:rsidR="006F4952">
        <w:t xml:space="preserve"> по направлению </w:t>
      </w:r>
      <w:r w:rsidR="00B23662">
        <w:t>«</w:t>
      </w:r>
      <w:r w:rsidR="00A10645">
        <w:t>Онкология</w:t>
      </w:r>
      <w:r w:rsidR="00B23662">
        <w:t>»</w:t>
      </w:r>
      <w:r w:rsidRPr="000A2FA9">
        <w:t xml:space="preserve">, </w:t>
      </w:r>
      <w:r>
        <w:t xml:space="preserve">его готовность к продолжению обучения в резидентуре по специальности </w:t>
      </w:r>
      <w:r w:rsidR="00A4250F" w:rsidRPr="00F43E46">
        <w:t>«</w:t>
      </w:r>
      <w:r w:rsidR="00A10645">
        <w:t>Онкология</w:t>
      </w:r>
      <w:r w:rsidR="00A4250F">
        <w:t>».</w:t>
      </w:r>
    </w:p>
    <w:p w:rsidR="00B96E4A" w:rsidRDefault="0021524E" w:rsidP="00B23662">
      <w:pPr>
        <w:spacing w:line="240" w:lineRule="auto"/>
        <w:ind w:right="-1" w:firstLine="567"/>
      </w:pPr>
      <w:r>
        <w:rPr>
          <w:bCs/>
          <w:iCs/>
        </w:rPr>
        <w:t xml:space="preserve">Вступительные экзамены </w:t>
      </w:r>
      <w:r w:rsidR="000A2FA9" w:rsidRPr="000A2FA9">
        <w:t>нос</w:t>
      </w:r>
      <w:r>
        <w:t>я</w:t>
      </w:r>
      <w:r w:rsidR="000A2FA9" w:rsidRPr="000A2FA9">
        <w:t>т комплексный хар</w:t>
      </w:r>
      <w:r w:rsidR="006E5CAE">
        <w:t>актер</w:t>
      </w:r>
      <w:r w:rsidR="00B23662">
        <w:t xml:space="preserve">, </w:t>
      </w:r>
      <w:r w:rsidR="006E5CAE">
        <w:t>и состо</w:t>
      </w:r>
      <w:r w:rsidR="00B23662">
        <w:t>я</w:t>
      </w:r>
      <w:r w:rsidR="006E5CAE">
        <w:t xml:space="preserve">т из 2-х этапов. </w:t>
      </w:r>
      <w:r w:rsidR="00B23662">
        <w:t xml:space="preserve">     </w:t>
      </w:r>
    </w:p>
    <w:p w:rsidR="000A2FA9" w:rsidRPr="000A2FA9" w:rsidRDefault="00B96E4A" w:rsidP="00B23662">
      <w:pPr>
        <w:spacing w:line="240" w:lineRule="auto"/>
        <w:ind w:right="-1" w:firstLine="567"/>
      </w:pPr>
      <w:r>
        <w:t>1</w:t>
      </w:r>
      <w:r w:rsidR="000A2FA9" w:rsidRPr="000A2FA9">
        <w:t xml:space="preserve"> этап </w:t>
      </w:r>
      <w:r w:rsidR="00427087">
        <w:t xml:space="preserve">– является общим по всем специальностям резидентуры по уровню владения английским языком. </w:t>
      </w:r>
      <w:r w:rsidR="000A2FA9" w:rsidRPr="000A2FA9">
        <w:t xml:space="preserve">  </w:t>
      </w:r>
      <w:r w:rsidR="000A2FA9" w:rsidRPr="000A2FA9">
        <w:tab/>
      </w:r>
    </w:p>
    <w:p w:rsidR="000A2FA9" w:rsidRPr="000A2FA9" w:rsidRDefault="000A2FA9" w:rsidP="00B23662">
      <w:pPr>
        <w:spacing w:line="240" w:lineRule="auto"/>
        <w:ind w:right="-1" w:firstLine="567"/>
      </w:pPr>
      <w:r w:rsidRPr="000A2FA9">
        <w:t xml:space="preserve">2 этап </w:t>
      </w:r>
      <w:r w:rsidR="00427087">
        <w:t>– устное собеседование по билетам</w:t>
      </w:r>
      <w:r w:rsidR="006E5CAE">
        <w:t xml:space="preserve">. </w:t>
      </w:r>
      <w:r w:rsidR="00B96E4A">
        <w:t>Ц</w:t>
      </w:r>
      <w:r w:rsidR="006E5CAE">
        <w:t xml:space="preserve">ель </w:t>
      </w:r>
      <w:r w:rsidR="00B96E4A">
        <w:t>устного экзамена –</w:t>
      </w:r>
      <w:r w:rsidR="006E5CAE">
        <w:t xml:space="preserve"> </w:t>
      </w:r>
      <w:r w:rsidRPr="000A2FA9">
        <w:t>демонстрация</w:t>
      </w:r>
      <w:r w:rsidR="006E5CAE">
        <w:t xml:space="preserve"> </w:t>
      </w:r>
      <w:r w:rsidR="00427087">
        <w:t>знаний и навыков,</w:t>
      </w:r>
      <w:r w:rsidRPr="000A2FA9">
        <w:t xml:space="preserve"> коммуникативных умений в соответствии с квалификационными требованиями специальности. </w:t>
      </w:r>
    </w:p>
    <w:p w:rsidR="000A2FA9" w:rsidRPr="000A2FA9" w:rsidRDefault="000A2FA9" w:rsidP="00B23662">
      <w:pPr>
        <w:spacing w:line="240" w:lineRule="auto"/>
        <w:ind w:right="-1" w:firstLine="567"/>
      </w:pPr>
      <w:r w:rsidRPr="000A2FA9">
        <w:t xml:space="preserve">К </w:t>
      </w:r>
      <w:r w:rsidR="00427087">
        <w:t xml:space="preserve">экзамену </w:t>
      </w:r>
      <w:r w:rsidRPr="000A2FA9">
        <w:t xml:space="preserve">допускаются </w:t>
      </w:r>
      <w:r w:rsidR="00427087">
        <w:t xml:space="preserve">претенденты, имеющие </w:t>
      </w:r>
      <w:r w:rsidR="00427087" w:rsidRPr="00427087">
        <w:t xml:space="preserve">базовое медицинское образование, высшее медицинское образование, наличие интернатуры и освоенные в </w:t>
      </w:r>
      <w:r w:rsidR="006E5CAE">
        <w:t xml:space="preserve">бакалавриате и </w:t>
      </w:r>
      <w:r w:rsidR="00427087" w:rsidRPr="00427087">
        <w:t>интернатуре элективные дисциплины</w:t>
      </w:r>
      <w:r w:rsidR="00427087">
        <w:t>, успешно сдавшие первый этап комплексного экзамена.</w:t>
      </w:r>
    </w:p>
    <w:p w:rsidR="00C8610F" w:rsidRDefault="00C8610F" w:rsidP="00BA4D62">
      <w:pPr>
        <w:tabs>
          <w:tab w:val="left" w:pos="284"/>
          <w:tab w:val="left" w:pos="3060"/>
        </w:tabs>
        <w:spacing w:line="240" w:lineRule="auto"/>
        <w:jc w:val="center"/>
        <w:rPr>
          <w:b/>
        </w:rPr>
      </w:pPr>
    </w:p>
    <w:p w:rsidR="00050ED2" w:rsidRPr="00050ED2" w:rsidRDefault="00050ED2" w:rsidP="00050ED2">
      <w:pPr>
        <w:widowControl/>
        <w:autoSpaceDE/>
        <w:autoSpaceDN/>
        <w:adjustRightInd/>
        <w:spacing w:line="240" w:lineRule="auto"/>
        <w:rPr>
          <w:b/>
          <w:sz w:val="20"/>
          <w:szCs w:val="20"/>
        </w:rPr>
      </w:pPr>
    </w:p>
    <w:p w:rsidR="00050ED2" w:rsidRPr="00050ED2" w:rsidRDefault="00050ED2" w:rsidP="00050ED2">
      <w:pPr>
        <w:widowControl/>
        <w:numPr>
          <w:ilvl w:val="0"/>
          <w:numId w:val="26"/>
        </w:numPr>
        <w:autoSpaceDE/>
        <w:autoSpaceDN/>
        <w:adjustRightInd/>
        <w:spacing w:line="240" w:lineRule="auto"/>
      </w:pPr>
      <w:r w:rsidRPr="00050ED2">
        <w:t>Рак пищевода. Частота, особенности распространения в различных регионах мира и Казахстана. Факторы, способствующие возникновению рака пищевода.</w:t>
      </w:r>
    </w:p>
    <w:p w:rsidR="00050ED2" w:rsidRPr="00050ED2" w:rsidRDefault="00050ED2" w:rsidP="00050ED2">
      <w:pPr>
        <w:widowControl/>
        <w:numPr>
          <w:ilvl w:val="0"/>
          <w:numId w:val="26"/>
        </w:numPr>
        <w:autoSpaceDE/>
        <w:autoSpaceDN/>
        <w:adjustRightInd/>
        <w:spacing w:line="240" w:lineRule="auto"/>
      </w:pPr>
      <w:r w:rsidRPr="00050ED2">
        <w:t>Современные методы диагностики злокачественных опухолей костей. Рентгенологические симптомы остеогенной саркомы и миеломной болезни.</w:t>
      </w:r>
    </w:p>
    <w:p w:rsidR="00050ED2" w:rsidRPr="00050ED2" w:rsidRDefault="00050ED2" w:rsidP="00050ED2">
      <w:pPr>
        <w:widowControl/>
        <w:numPr>
          <w:ilvl w:val="0"/>
          <w:numId w:val="26"/>
        </w:numPr>
        <w:autoSpaceDE/>
        <w:autoSpaceDN/>
        <w:adjustRightInd/>
        <w:spacing w:line="240" w:lineRule="auto"/>
      </w:pPr>
      <w:r w:rsidRPr="00050ED2">
        <w:t>Объем медицинской помощи, применяемый при осложнениях рака желудка и кишечника.</w:t>
      </w:r>
    </w:p>
    <w:p w:rsidR="00050ED2" w:rsidRPr="00050ED2" w:rsidRDefault="00050ED2" w:rsidP="00050ED2">
      <w:pPr>
        <w:widowControl/>
        <w:numPr>
          <w:ilvl w:val="0"/>
          <w:numId w:val="26"/>
        </w:numPr>
        <w:autoSpaceDE/>
        <w:autoSpaceDN/>
        <w:adjustRightInd/>
        <w:spacing w:line="240" w:lineRule="auto"/>
      </w:pPr>
      <w:r w:rsidRPr="00050ED2">
        <w:t xml:space="preserve">Предраковые заболевания пищевода. Методы их выявления, формирование группы повышенного риска. Врачебная тактика их ведения. </w:t>
      </w:r>
    </w:p>
    <w:p w:rsidR="00050ED2" w:rsidRPr="00050ED2" w:rsidRDefault="00050ED2" w:rsidP="00050ED2">
      <w:pPr>
        <w:widowControl/>
        <w:numPr>
          <w:ilvl w:val="0"/>
          <w:numId w:val="26"/>
        </w:numPr>
        <w:autoSpaceDE/>
        <w:autoSpaceDN/>
        <w:adjustRightInd/>
        <w:spacing w:line="240" w:lineRule="auto"/>
      </w:pPr>
      <w:r w:rsidRPr="00050ED2">
        <w:t>Диффдиагностика остеогенной саркомы от гематогенного остеомиелита и туберкулеза костей.</w:t>
      </w:r>
    </w:p>
    <w:p w:rsidR="00050ED2" w:rsidRPr="00050ED2" w:rsidRDefault="00050ED2" w:rsidP="00050ED2">
      <w:pPr>
        <w:widowControl/>
        <w:numPr>
          <w:ilvl w:val="0"/>
          <w:numId w:val="26"/>
        </w:numPr>
        <w:autoSpaceDE/>
        <w:autoSpaceDN/>
        <w:adjustRightInd/>
        <w:spacing w:line="240" w:lineRule="auto"/>
      </w:pPr>
      <w:r w:rsidRPr="00050ED2">
        <w:t>Первичная и вторичная профилактика злокачественных опухолей.</w:t>
      </w:r>
    </w:p>
    <w:p w:rsidR="00050ED2" w:rsidRPr="00050ED2" w:rsidRDefault="00050ED2" w:rsidP="00050ED2">
      <w:pPr>
        <w:widowControl/>
        <w:numPr>
          <w:ilvl w:val="0"/>
          <w:numId w:val="26"/>
        </w:numPr>
        <w:autoSpaceDE/>
        <w:autoSpaceDN/>
        <w:adjustRightInd/>
        <w:spacing w:line="240" w:lineRule="auto"/>
      </w:pPr>
      <w:r w:rsidRPr="00050ED2">
        <w:t>Анатомические формы роста рака пищевода, гистологическое строение. Пути метастазирования. Клиника и современные методы диагностики рака пищевода.</w:t>
      </w:r>
    </w:p>
    <w:p w:rsidR="00050ED2" w:rsidRPr="00050ED2" w:rsidRDefault="00050ED2" w:rsidP="00050ED2">
      <w:pPr>
        <w:widowControl/>
        <w:numPr>
          <w:ilvl w:val="0"/>
          <w:numId w:val="26"/>
        </w:numPr>
        <w:autoSpaceDE/>
        <w:autoSpaceDN/>
        <w:adjustRightInd/>
        <w:spacing w:line="240" w:lineRule="auto"/>
      </w:pPr>
      <w:r w:rsidRPr="00050ED2">
        <w:t>Современные методы и принципы лечения остеогенной саркомы и сарком, развивающихся из костного мозга.</w:t>
      </w:r>
    </w:p>
    <w:p w:rsidR="00050ED2" w:rsidRPr="00050ED2" w:rsidRDefault="00050ED2" w:rsidP="00050ED2">
      <w:pPr>
        <w:widowControl/>
        <w:numPr>
          <w:ilvl w:val="0"/>
          <w:numId w:val="26"/>
        </w:numPr>
        <w:autoSpaceDE/>
        <w:autoSpaceDN/>
        <w:adjustRightInd/>
        <w:spacing w:line="240" w:lineRule="auto"/>
      </w:pPr>
      <w:r w:rsidRPr="00050ED2">
        <w:t>Методы выявления злокачественных опухолей. Система учета и учетная документация.</w:t>
      </w:r>
    </w:p>
    <w:p w:rsidR="00050ED2" w:rsidRPr="00050ED2" w:rsidRDefault="00050ED2" w:rsidP="00050ED2">
      <w:pPr>
        <w:widowControl/>
        <w:numPr>
          <w:ilvl w:val="0"/>
          <w:numId w:val="26"/>
        </w:numPr>
        <w:autoSpaceDE/>
        <w:autoSpaceDN/>
        <w:adjustRightInd/>
        <w:spacing w:line="240" w:lineRule="auto"/>
      </w:pPr>
      <w:r w:rsidRPr="00050ED2">
        <w:t>Современные методы лечения рака пищевода в зависимости от локализации и стадии распространения. Виды радикальных и паллиативных хирургических операций.</w:t>
      </w:r>
    </w:p>
    <w:p w:rsidR="00050ED2" w:rsidRPr="00050ED2" w:rsidRDefault="00050ED2" w:rsidP="00050ED2">
      <w:pPr>
        <w:widowControl/>
        <w:numPr>
          <w:ilvl w:val="0"/>
          <w:numId w:val="26"/>
        </w:numPr>
        <w:autoSpaceDE/>
        <w:autoSpaceDN/>
        <w:adjustRightInd/>
        <w:spacing w:line="240" w:lineRule="auto"/>
      </w:pPr>
      <w:r w:rsidRPr="00050ED2">
        <w:t>Рак щитовидной железы. Частота. Факторы, способствующие возникновению рака щитовидной железы. Классификация опухолей щитовидной железы.</w:t>
      </w:r>
    </w:p>
    <w:p w:rsidR="00050ED2" w:rsidRPr="00050ED2" w:rsidRDefault="00050ED2" w:rsidP="00050ED2">
      <w:pPr>
        <w:widowControl/>
        <w:numPr>
          <w:ilvl w:val="0"/>
          <w:numId w:val="26"/>
        </w:numPr>
        <w:autoSpaceDE/>
        <w:autoSpaceDN/>
        <w:adjustRightInd/>
        <w:spacing w:line="240" w:lineRule="auto"/>
      </w:pPr>
      <w:r w:rsidRPr="00050ED2">
        <w:t>Клинические группы в онкологии, условия перевода из одной клинической группы в другую.</w:t>
      </w:r>
    </w:p>
    <w:p w:rsidR="00050ED2" w:rsidRPr="00050ED2" w:rsidRDefault="00050ED2" w:rsidP="00050ED2">
      <w:pPr>
        <w:widowControl/>
        <w:numPr>
          <w:ilvl w:val="0"/>
          <w:numId w:val="26"/>
        </w:numPr>
        <w:autoSpaceDE/>
        <w:autoSpaceDN/>
        <w:adjustRightInd/>
        <w:spacing w:line="240" w:lineRule="auto"/>
      </w:pPr>
      <w:r w:rsidRPr="00050ED2">
        <w:t>Рак желудка. Частота распространения в различных регионах мира и Казахстана. Факторы, способствующие возникновению рака желудка.</w:t>
      </w:r>
    </w:p>
    <w:p w:rsidR="00050ED2" w:rsidRPr="00050ED2" w:rsidRDefault="00050ED2" w:rsidP="00050ED2">
      <w:pPr>
        <w:widowControl/>
        <w:numPr>
          <w:ilvl w:val="0"/>
          <w:numId w:val="26"/>
        </w:numPr>
        <w:autoSpaceDE/>
        <w:autoSpaceDN/>
        <w:adjustRightInd/>
        <w:spacing w:line="240" w:lineRule="auto"/>
      </w:pPr>
      <w:r w:rsidRPr="00050ED2">
        <w:t>Клиника и современные методы диагностики рака щитовидной железы. Диффдиагностика рака щитовидной железы от зоба Риделя, Хашимото.</w:t>
      </w:r>
    </w:p>
    <w:p w:rsidR="00050ED2" w:rsidRPr="00050ED2" w:rsidRDefault="00050ED2" w:rsidP="00050ED2">
      <w:pPr>
        <w:widowControl/>
        <w:numPr>
          <w:ilvl w:val="0"/>
          <w:numId w:val="26"/>
        </w:numPr>
        <w:autoSpaceDE/>
        <w:autoSpaceDN/>
        <w:adjustRightInd/>
        <w:spacing w:line="240" w:lineRule="auto"/>
      </w:pPr>
      <w:r w:rsidRPr="00050ED2">
        <w:t>Диспансерное наблюдение и реабил</w:t>
      </w:r>
      <w:r w:rsidR="00C73C30">
        <w:t>итация онкологических больных (</w:t>
      </w:r>
      <w:r w:rsidRPr="00050ED2">
        <w:t xml:space="preserve">медицинская, трудовая, </w:t>
      </w:r>
      <w:r w:rsidR="00C73C30" w:rsidRPr="00050ED2">
        <w:t>социальная)</w:t>
      </w:r>
      <w:r w:rsidRPr="00050ED2">
        <w:t>.</w:t>
      </w:r>
    </w:p>
    <w:p w:rsidR="00050ED2" w:rsidRPr="00050ED2" w:rsidRDefault="00050ED2" w:rsidP="00050ED2">
      <w:pPr>
        <w:widowControl/>
        <w:numPr>
          <w:ilvl w:val="0"/>
          <w:numId w:val="26"/>
        </w:numPr>
        <w:autoSpaceDE/>
        <w:autoSpaceDN/>
        <w:adjustRightInd/>
        <w:spacing w:line="240" w:lineRule="auto"/>
      </w:pPr>
      <w:r w:rsidRPr="00050ED2">
        <w:t xml:space="preserve">Предраковые заболевания желудка. Методы их выявления, формирование группы повышенного риска. Врачебная тактика их ведения. </w:t>
      </w:r>
    </w:p>
    <w:p w:rsidR="00050ED2" w:rsidRPr="00050ED2" w:rsidRDefault="00050ED2" w:rsidP="00050ED2">
      <w:pPr>
        <w:widowControl/>
        <w:numPr>
          <w:ilvl w:val="0"/>
          <w:numId w:val="26"/>
        </w:numPr>
        <w:autoSpaceDE/>
        <w:autoSpaceDN/>
        <w:adjustRightInd/>
        <w:spacing w:line="240" w:lineRule="auto"/>
      </w:pPr>
      <w:r w:rsidRPr="00050ED2">
        <w:t>Современные методы и принципы лечения рака щитовидной железы в зависимости от стадии распространения и степени морфологической дифференцировки опухоли.</w:t>
      </w:r>
    </w:p>
    <w:p w:rsidR="00050ED2" w:rsidRPr="00050ED2" w:rsidRDefault="00050ED2" w:rsidP="00050ED2">
      <w:pPr>
        <w:widowControl/>
        <w:numPr>
          <w:ilvl w:val="0"/>
          <w:numId w:val="26"/>
        </w:numPr>
        <w:autoSpaceDE/>
        <w:autoSpaceDN/>
        <w:adjustRightInd/>
        <w:spacing w:line="240" w:lineRule="auto"/>
      </w:pPr>
      <w:r w:rsidRPr="00050ED2">
        <w:t>Диспансерный принцип организации онкологической помощи.</w:t>
      </w:r>
    </w:p>
    <w:p w:rsidR="00050ED2" w:rsidRPr="00050ED2" w:rsidRDefault="00050ED2" w:rsidP="00050ED2">
      <w:pPr>
        <w:widowControl/>
        <w:numPr>
          <w:ilvl w:val="0"/>
          <w:numId w:val="26"/>
        </w:numPr>
        <w:autoSpaceDE/>
        <w:autoSpaceDN/>
        <w:adjustRightInd/>
        <w:spacing w:line="240" w:lineRule="auto"/>
      </w:pPr>
      <w:r w:rsidRPr="00050ED2">
        <w:t>Анатомические формы роста рака желудка, гистологическое строение. Пути метастазирования. Клиника и современные методы диагностики рака желудка.</w:t>
      </w:r>
    </w:p>
    <w:p w:rsidR="00050ED2" w:rsidRPr="00050ED2" w:rsidRDefault="00050ED2" w:rsidP="00050ED2">
      <w:pPr>
        <w:widowControl/>
        <w:numPr>
          <w:ilvl w:val="0"/>
          <w:numId w:val="26"/>
        </w:numPr>
        <w:autoSpaceDE/>
        <w:autoSpaceDN/>
        <w:adjustRightInd/>
        <w:spacing w:line="240" w:lineRule="auto"/>
      </w:pPr>
      <w:r w:rsidRPr="00050ED2">
        <w:t>Злокачественные лимфомы, классификация в зависимости от морфологической картины. Факторы, способствующие возникновению злокачественной лимфомы.</w:t>
      </w:r>
    </w:p>
    <w:p w:rsidR="00050ED2" w:rsidRPr="00050ED2" w:rsidRDefault="00050ED2" w:rsidP="00050ED2">
      <w:pPr>
        <w:widowControl/>
        <w:numPr>
          <w:ilvl w:val="0"/>
          <w:numId w:val="26"/>
        </w:numPr>
        <w:autoSpaceDE/>
        <w:autoSpaceDN/>
        <w:adjustRightInd/>
        <w:spacing w:line="240" w:lineRule="auto"/>
      </w:pPr>
      <w:r w:rsidRPr="00050ED2">
        <w:t>Причины поздней диагностики злокачественных опухолей.</w:t>
      </w:r>
    </w:p>
    <w:p w:rsidR="00050ED2" w:rsidRPr="00050ED2" w:rsidRDefault="00050ED2" w:rsidP="00050ED2">
      <w:pPr>
        <w:widowControl/>
        <w:numPr>
          <w:ilvl w:val="0"/>
          <w:numId w:val="26"/>
        </w:numPr>
        <w:autoSpaceDE/>
        <w:autoSpaceDN/>
        <w:adjustRightInd/>
        <w:spacing w:line="240" w:lineRule="auto"/>
      </w:pPr>
      <w:r w:rsidRPr="00050ED2">
        <w:t>Современные методы лечения рака желудка. Виды радикальных и паллиативных хирургических операций при раке желудка в зависимости от локализации опухоли.</w:t>
      </w:r>
    </w:p>
    <w:p w:rsidR="00050ED2" w:rsidRPr="00050ED2" w:rsidRDefault="00050ED2" w:rsidP="00050ED2">
      <w:pPr>
        <w:widowControl/>
        <w:numPr>
          <w:ilvl w:val="0"/>
          <w:numId w:val="26"/>
        </w:numPr>
        <w:autoSpaceDE/>
        <w:autoSpaceDN/>
        <w:adjustRightInd/>
        <w:spacing w:line="240" w:lineRule="auto"/>
      </w:pPr>
      <w:r w:rsidRPr="00050ED2">
        <w:lastRenderedPageBreak/>
        <w:t>Лимфогрануломатоз. Клиническая классификация по стадиям распространения, морфологические варианты. Клиника и симптомы интоксикации.</w:t>
      </w:r>
    </w:p>
    <w:p w:rsidR="00050ED2" w:rsidRPr="00050ED2" w:rsidRDefault="00050ED2" w:rsidP="00050ED2">
      <w:pPr>
        <w:widowControl/>
        <w:numPr>
          <w:ilvl w:val="0"/>
          <w:numId w:val="26"/>
        </w:numPr>
        <w:autoSpaceDE/>
        <w:autoSpaceDN/>
        <w:adjustRightInd/>
        <w:spacing w:line="240" w:lineRule="auto"/>
      </w:pPr>
      <w:r w:rsidRPr="00050ED2">
        <w:t>Скрининг метод для выявления онкологических больных.</w:t>
      </w:r>
    </w:p>
    <w:p w:rsidR="00050ED2" w:rsidRPr="00050ED2" w:rsidRDefault="00050ED2" w:rsidP="00050ED2">
      <w:pPr>
        <w:widowControl/>
        <w:numPr>
          <w:ilvl w:val="0"/>
          <w:numId w:val="26"/>
        </w:numPr>
        <w:autoSpaceDE/>
        <w:autoSpaceDN/>
        <w:adjustRightInd/>
        <w:spacing w:line="240" w:lineRule="auto"/>
      </w:pPr>
      <w:r w:rsidRPr="00050ED2">
        <w:t>Предраковые заболевания ободочной кишки. Методы их выявления, факторы, способствующие возникновению рака ободочной кишки, формирование группы повышенного риска. Врачебная тактика их ведения.</w:t>
      </w:r>
    </w:p>
    <w:p w:rsidR="00050ED2" w:rsidRPr="00050ED2" w:rsidRDefault="00050ED2" w:rsidP="00050ED2">
      <w:pPr>
        <w:widowControl/>
        <w:numPr>
          <w:ilvl w:val="0"/>
          <w:numId w:val="26"/>
        </w:numPr>
        <w:autoSpaceDE/>
        <w:autoSpaceDN/>
        <w:adjustRightInd/>
        <w:spacing w:line="240" w:lineRule="auto"/>
      </w:pPr>
      <w:r w:rsidRPr="00050ED2">
        <w:t>Современные методы диагностики лимфогрануломатоза. Диффдиагностика лимфогрануломатозав от инфекционного мононуклеоза, туберкулезного и банального лимфаденита.</w:t>
      </w:r>
    </w:p>
    <w:p w:rsidR="00050ED2" w:rsidRPr="00050ED2" w:rsidRDefault="00050ED2" w:rsidP="00050ED2">
      <w:pPr>
        <w:widowControl/>
        <w:numPr>
          <w:ilvl w:val="0"/>
          <w:numId w:val="26"/>
        </w:numPr>
        <w:autoSpaceDE/>
        <w:autoSpaceDN/>
        <w:adjustRightInd/>
        <w:spacing w:line="240" w:lineRule="auto"/>
      </w:pPr>
      <w:r w:rsidRPr="00050ED2">
        <w:t>Основные принципы для правильного выбора плана лечения больных со злокачественными опухолями.</w:t>
      </w:r>
    </w:p>
    <w:p w:rsidR="00050ED2" w:rsidRPr="00050ED2" w:rsidRDefault="00050ED2" w:rsidP="00050ED2">
      <w:pPr>
        <w:widowControl/>
        <w:numPr>
          <w:ilvl w:val="0"/>
          <w:numId w:val="26"/>
        </w:numPr>
        <w:autoSpaceDE/>
        <w:autoSpaceDN/>
        <w:adjustRightInd/>
        <w:spacing w:line="240" w:lineRule="auto"/>
      </w:pPr>
      <w:r w:rsidRPr="00050ED2">
        <w:t>Анатомические формы роста рака ободочной кишки, гистологическое строение. Пути метастазирования. Клиника рака ободочной кишки в зависимости от локализации, современные методы диагностики рака ободочной кишки.</w:t>
      </w:r>
    </w:p>
    <w:p w:rsidR="00050ED2" w:rsidRPr="00050ED2" w:rsidRDefault="00050ED2" w:rsidP="00050ED2">
      <w:pPr>
        <w:widowControl/>
        <w:numPr>
          <w:ilvl w:val="0"/>
          <w:numId w:val="26"/>
        </w:numPr>
        <w:autoSpaceDE/>
        <w:autoSpaceDN/>
        <w:adjustRightInd/>
        <w:spacing w:line="240" w:lineRule="auto"/>
      </w:pPr>
      <w:r w:rsidRPr="00050ED2">
        <w:t>Современные методы лечения лимфогрануломатоза в зависимости от стадии распространения.</w:t>
      </w:r>
    </w:p>
    <w:p w:rsidR="00050ED2" w:rsidRPr="00050ED2" w:rsidRDefault="00050ED2" w:rsidP="00050ED2">
      <w:pPr>
        <w:widowControl/>
        <w:numPr>
          <w:ilvl w:val="0"/>
          <w:numId w:val="26"/>
        </w:numPr>
        <w:autoSpaceDE/>
        <w:autoSpaceDN/>
        <w:adjustRightInd/>
        <w:spacing w:line="240" w:lineRule="auto"/>
      </w:pPr>
      <w:r w:rsidRPr="00050ED2">
        <w:t>Онкологическая деонтология.</w:t>
      </w:r>
    </w:p>
    <w:p w:rsidR="00050ED2" w:rsidRPr="00050ED2" w:rsidRDefault="00050ED2" w:rsidP="00050ED2">
      <w:pPr>
        <w:widowControl/>
        <w:numPr>
          <w:ilvl w:val="0"/>
          <w:numId w:val="26"/>
        </w:numPr>
        <w:autoSpaceDE/>
        <w:autoSpaceDN/>
        <w:adjustRightInd/>
        <w:spacing w:line="240" w:lineRule="auto"/>
      </w:pPr>
      <w:r w:rsidRPr="00050ED2">
        <w:t xml:space="preserve">Современные методы лечения рака ободочной кишки. Виды радикальных и </w:t>
      </w:r>
      <w:r w:rsidR="00C73C30" w:rsidRPr="00050ED2">
        <w:t>паллиативных хирургических</w:t>
      </w:r>
      <w:r w:rsidRPr="00050ED2">
        <w:t xml:space="preserve"> </w:t>
      </w:r>
      <w:r w:rsidR="00C73C30" w:rsidRPr="00050ED2">
        <w:t>операций в</w:t>
      </w:r>
      <w:r w:rsidRPr="00050ED2">
        <w:t xml:space="preserve"> зависимости от локализации опухоли в ободочной кишке.</w:t>
      </w:r>
    </w:p>
    <w:p w:rsidR="00050ED2" w:rsidRPr="00050ED2" w:rsidRDefault="00050ED2" w:rsidP="00050ED2">
      <w:pPr>
        <w:widowControl/>
        <w:numPr>
          <w:ilvl w:val="0"/>
          <w:numId w:val="26"/>
        </w:numPr>
        <w:autoSpaceDE/>
        <w:autoSpaceDN/>
        <w:adjustRightInd/>
        <w:spacing w:line="240" w:lineRule="auto"/>
      </w:pPr>
      <w:r w:rsidRPr="00050ED2">
        <w:t xml:space="preserve">Рак кожи. Частота. Факторы, способствующие возникновению. Предраковые заболевания кожи, симптомы малигнизации. Формирование группы </w:t>
      </w:r>
      <w:r w:rsidR="00C73C30" w:rsidRPr="00050ED2">
        <w:t>повышенного риска,</w:t>
      </w:r>
      <w:r w:rsidRPr="00050ED2">
        <w:t xml:space="preserve"> и врачебная тактика их ведения</w:t>
      </w:r>
      <w:r w:rsidRPr="00050ED2">
        <w:rPr>
          <w:lang w:val="kk-KZ"/>
        </w:rPr>
        <w:t>.</w:t>
      </w:r>
    </w:p>
    <w:p w:rsidR="00050ED2" w:rsidRPr="00050ED2" w:rsidRDefault="00050ED2" w:rsidP="00050ED2">
      <w:pPr>
        <w:widowControl/>
        <w:numPr>
          <w:ilvl w:val="0"/>
          <w:numId w:val="26"/>
        </w:numPr>
        <w:autoSpaceDE/>
        <w:autoSpaceDN/>
        <w:adjustRightInd/>
        <w:spacing w:line="240" w:lineRule="auto"/>
      </w:pPr>
      <w:r w:rsidRPr="00050ED2">
        <w:t xml:space="preserve"> Принципы трудовой экспертизы онкологических больных.</w:t>
      </w:r>
    </w:p>
    <w:p w:rsidR="00050ED2" w:rsidRPr="00050ED2" w:rsidRDefault="00050ED2" w:rsidP="00050ED2">
      <w:pPr>
        <w:widowControl/>
        <w:numPr>
          <w:ilvl w:val="0"/>
          <w:numId w:val="26"/>
        </w:numPr>
        <w:autoSpaceDE/>
        <w:autoSpaceDN/>
        <w:adjustRightInd/>
        <w:spacing w:line="240" w:lineRule="auto"/>
      </w:pPr>
      <w:r w:rsidRPr="00050ED2">
        <w:t xml:space="preserve">Факторы, способствующие возникновению рака прямой кишки. Предраковые заболевания, методы их выявления. Формирование группы </w:t>
      </w:r>
      <w:r w:rsidR="00C73C30" w:rsidRPr="00050ED2">
        <w:t>повышенного риска,</w:t>
      </w:r>
      <w:r w:rsidRPr="00050ED2">
        <w:t xml:space="preserve"> и врачебная тактика их ведения.</w:t>
      </w:r>
    </w:p>
    <w:p w:rsidR="00050ED2" w:rsidRPr="00050ED2" w:rsidRDefault="00050ED2" w:rsidP="00050ED2">
      <w:pPr>
        <w:widowControl/>
        <w:numPr>
          <w:ilvl w:val="0"/>
          <w:numId w:val="26"/>
        </w:numPr>
        <w:autoSpaceDE/>
        <w:autoSpaceDN/>
        <w:adjustRightInd/>
        <w:spacing w:line="240" w:lineRule="auto"/>
      </w:pPr>
      <w:r w:rsidRPr="00050ED2">
        <w:t>Клиника, диагностика и современные методы лечения рака кожи в зависимости от стадии</w:t>
      </w:r>
      <w:r w:rsidRPr="00050ED2">
        <w:rPr>
          <w:lang w:val="kk-KZ"/>
        </w:rPr>
        <w:t xml:space="preserve"> </w:t>
      </w:r>
      <w:r w:rsidRPr="00050ED2">
        <w:t>распространения.</w:t>
      </w:r>
    </w:p>
    <w:p w:rsidR="00050ED2" w:rsidRPr="00050ED2" w:rsidRDefault="00050ED2" w:rsidP="00050ED2">
      <w:pPr>
        <w:widowControl/>
        <w:numPr>
          <w:ilvl w:val="0"/>
          <w:numId w:val="26"/>
        </w:numPr>
        <w:autoSpaceDE/>
        <w:autoSpaceDN/>
        <w:adjustRightInd/>
        <w:spacing w:line="240" w:lineRule="auto"/>
      </w:pPr>
      <w:r w:rsidRPr="00050ED2">
        <w:t xml:space="preserve"> Понятие о ранней онкологической </w:t>
      </w:r>
      <w:r w:rsidR="00C73C30" w:rsidRPr="00050ED2">
        <w:t>патологии и</w:t>
      </w:r>
      <w:r w:rsidRPr="00050ED2">
        <w:t xml:space="preserve"> предраке.</w:t>
      </w:r>
    </w:p>
    <w:p w:rsidR="00050ED2" w:rsidRPr="00050ED2" w:rsidRDefault="00050ED2" w:rsidP="00050ED2">
      <w:pPr>
        <w:widowControl/>
        <w:numPr>
          <w:ilvl w:val="0"/>
          <w:numId w:val="26"/>
        </w:numPr>
        <w:autoSpaceDE/>
        <w:autoSpaceDN/>
        <w:adjustRightInd/>
        <w:spacing w:line="240" w:lineRule="auto"/>
      </w:pPr>
      <w:r w:rsidRPr="00050ED2">
        <w:t>Анатомические формы роста рака прямой кишки, гистологическое строение. Пути метастазирование. Клиника рака прямой кишки в зависимости от локализации опухоли, современные методы диагностики рака прямой кишки.</w:t>
      </w:r>
    </w:p>
    <w:p w:rsidR="00050ED2" w:rsidRPr="00050ED2" w:rsidRDefault="00C73C30" w:rsidP="00050ED2">
      <w:pPr>
        <w:widowControl/>
        <w:numPr>
          <w:ilvl w:val="0"/>
          <w:numId w:val="26"/>
        </w:numPr>
        <w:autoSpaceDE/>
        <w:autoSpaceDN/>
        <w:adjustRightInd/>
        <w:spacing w:line="240" w:lineRule="auto"/>
      </w:pPr>
      <w:r w:rsidRPr="00050ED2">
        <w:t>Предмеланомные заболевания</w:t>
      </w:r>
      <w:r w:rsidR="00050ED2" w:rsidRPr="00050ED2">
        <w:t xml:space="preserve">. Симптомы </w:t>
      </w:r>
      <w:r w:rsidRPr="00050ED2">
        <w:t>малигнизации невусов</w:t>
      </w:r>
      <w:r w:rsidR="00050ED2" w:rsidRPr="00050ED2">
        <w:t>, диагностика, лечение.</w:t>
      </w:r>
    </w:p>
    <w:p w:rsidR="00050ED2" w:rsidRPr="00050ED2" w:rsidRDefault="00050ED2" w:rsidP="00050ED2">
      <w:pPr>
        <w:widowControl/>
        <w:numPr>
          <w:ilvl w:val="0"/>
          <w:numId w:val="26"/>
        </w:numPr>
        <w:autoSpaceDE/>
        <w:autoSpaceDN/>
        <w:adjustRightInd/>
        <w:spacing w:line="240" w:lineRule="auto"/>
      </w:pPr>
      <w:r w:rsidRPr="00050ED2">
        <w:t xml:space="preserve"> Принципы хирургического лечения онкологических больных.</w:t>
      </w:r>
    </w:p>
    <w:p w:rsidR="00050ED2" w:rsidRPr="00050ED2" w:rsidRDefault="00050ED2" w:rsidP="00050ED2">
      <w:pPr>
        <w:widowControl/>
        <w:numPr>
          <w:ilvl w:val="0"/>
          <w:numId w:val="26"/>
        </w:numPr>
        <w:autoSpaceDE/>
        <w:autoSpaceDN/>
        <w:adjustRightInd/>
        <w:spacing w:line="240" w:lineRule="auto"/>
      </w:pPr>
      <w:r w:rsidRPr="00050ED2">
        <w:t>Современные методы лечения рака прямой кишки в зависимости от стадии распространения. Виды радикальных хирургических операций в зависимости от локализации опухоли.</w:t>
      </w:r>
    </w:p>
    <w:p w:rsidR="00050ED2" w:rsidRPr="00050ED2" w:rsidRDefault="00050ED2" w:rsidP="00050ED2">
      <w:pPr>
        <w:widowControl/>
        <w:numPr>
          <w:ilvl w:val="0"/>
          <w:numId w:val="26"/>
        </w:numPr>
        <w:autoSpaceDE/>
        <w:autoSpaceDN/>
        <w:adjustRightInd/>
        <w:spacing w:line="240" w:lineRule="auto"/>
      </w:pPr>
      <w:r w:rsidRPr="00050ED2">
        <w:t>Рак губы, причины возникновения. Факторы, способствующие возникновению. Предраковые заболевания, диагностика и лечение. Метастазирование.</w:t>
      </w:r>
    </w:p>
    <w:p w:rsidR="00050ED2" w:rsidRPr="00050ED2" w:rsidRDefault="00050ED2" w:rsidP="00050ED2">
      <w:pPr>
        <w:widowControl/>
        <w:numPr>
          <w:ilvl w:val="0"/>
          <w:numId w:val="26"/>
        </w:numPr>
        <w:autoSpaceDE/>
        <w:autoSpaceDN/>
        <w:adjustRightInd/>
        <w:spacing w:line="240" w:lineRule="auto"/>
      </w:pPr>
      <w:r w:rsidRPr="00050ED2">
        <w:t xml:space="preserve">Основные действия ионизирующего излучения на опухоль и методы лучевого </w:t>
      </w:r>
      <w:r w:rsidR="00C73C30" w:rsidRPr="00050ED2">
        <w:t>лечения злокачественных</w:t>
      </w:r>
      <w:r w:rsidRPr="00050ED2">
        <w:t xml:space="preserve"> опухолей.</w:t>
      </w:r>
    </w:p>
    <w:p w:rsidR="00050ED2" w:rsidRPr="00050ED2" w:rsidRDefault="00050ED2" w:rsidP="00050ED2">
      <w:pPr>
        <w:widowControl/>
        <w:numPr>
          <w:ilvl w:val="0"/>
          <w:numId w:val="26"/>
        </w:numPr>
        <w:autoSpaceDE/>
        <w:autoSpaceDN/>
        <w:adjustRightInd/>
        <w:spacing w:line="240" w:lineRule="auto"/>
      </w:pPr>
      <w:r w:rsidRPr="00050ED2">
        <w:t xml:space="preserve">Факторы, способствующие возникновению рака легкого. Предраковые заболевания, методы их выявления. Формирование группы </w:t>
      </w:r>
      <w:r w:rsidR="00C73C30" w:rsidRPr="00050ED2">
        <w:t>повышенного риска,</w:t>
      </w:r>
      <w:r w:rsidRPr="00050ED2">
        <w:t xml:space="preserve"> и врачебная тактика их ведения.</w:t>
      </w:r>
    </w:p>
    <w:p w:rsidR="00050ED2" w:rsidRPr="00050ED2" w:rsidRDefault="00050ED2" w:rsidP="00050ED2">
      <w:pPr>
        <w:widowControl/>
        <w:numPr>
          <w:ilvl w:val="0"/>
          <w:numId w:val="26"/>
        </w:numPr>
        <w:autoSpaceDE/>
        <w:autoSpaceDN/>
        <w:adjustRightInd/>
        <w:spacing w:line="240" w:lineRule="auto"/>
      </w:pPr>
      <w:r w:rsidRPr="00050ED2">
        <w:t>Меланома, клиника, классификация по стадиям распространения и степени инвазии по Кларку. Диагностика и современные методы лечения меланомы.</w:t>
      </w:r>
    </w:p>
    <w:p w:rsidR="00050ED2" w:rsidRPr="00050ED2" w:rsidRDefault="00C73C30" w:rsidP="00050ED2">
      <w:pPr>
        <w:widowControl/>
        <w:numPr>
          <w:ilvl w:val="0"/>
          <w:numId w:val="26"/>
        </w:numPr>
        <w:autoSpaceDE/>
        <w:autoSpaceDN/>
        <w:adjustRightInd/>
        <w:spacing w:line="240" w:lineRule="auto"/>
      </w:pPr>
      <w:r w:rsidRPr="00050ED2">
        <w:t>Принципы комбинированного</w:t>
      </w:r>
      <w:r w:rsidR="00050ED2" w:rsidRPr="00050ED2">
        <w:t>, комплексного и вспомогательного лечения онкологических больных.</w:t>
      </w:r>
    </w:p>
    <w:p w:rsidR="00050ED2" w:rsidRPr="00050ED2" w:rsidRDefault="00050ED2" w:rsidP="00050ED2">
      <w:pPr>
        <w:widowControl/>
        <w:numPr>
          <w:ilvl w:val="0"/>
          <w:numId w:val="26"/>
        </w:numPr>
        <w:autoSpaceDE/>
        <w:autoSpaceDN/>
        <w:adjustRightInd/>
        <w:spacing w:line="240" w:lineRule="auto"/>
      </w:pPr>
      <w:r w:rsidRPr="00050ED2">
        <w:t xml:space="preserve">Клинико-анатомическая классификация рака легкого по А.И.Савицкому. Гистологические формы, </w:t>
      </w:r>
      <w:r w:rsidR="00C73C30" w:rsidRPr="00050ED2">
        <w:t>пути метастазирования</w:t>
      </w:r>
      <w:r w:rsidRPr="00050ED2">
        <w:t>. Клиника центральных и периферических форм рака легкого.</w:t>
      </w:r>
    </w:p>
    <w:p w:rsidR="00050ED2" w:rsidRPr="00050ED2" w:rsidRDefault="00050ED2" w:rsidP="00050ED2">
      <w:pPr>
        <w:widowControl/>
        <w:numPr>
          <w:ilvl w:val="0"/>
          <w:numId w:val="26"/>
        </w:numPr>
        <w:autoSpaceDE/>
        <w:autoSpaceDN/>
        <w:adjustRightInd/>
        <w:spacing w:line="240" w:lineRule="auto"/>
      </w:pPr>
      <w:r w:rsidRPr="00050ED2">
        <w:t>Клиника, диагностика и современные методы лечения рака нижней губы в зависимости от стадии распространения.</w:t>
      </w:r>
    </w:p>
    <w:p w:rsidR="00050ED2" w:rsidRPr="00050ED2" w:rsidRDefault="00050ED2" w:rsidP="00050ED2">
      <w:pPr>
        <w:widowControl/>
        <w:numPr>
          <w:ilvl w:val="0"/>
          <w:numId w:val="26"/>
        </w:numPr>
        <w:autoSpaceDE/>
        <w:autoSpaceDN/>
        <w:adjustRightInd/>
        <w:spacing w:line="240" w:lineRule="auto"/>
      </w:pPr>
      <w:r w:rsidRPr="00050ED2">
        <w:t xml:space="preserve">Классификация противоопухолевых химиопрепаратов, механизм действия их на </w:t>
      </w:r>
      <w:r w:rsidR="00C73C30" w:rsidRPr="00050ED2">
        <w:t>клеточный цикл</w:t>
      </w:r>
      <w:r w:rsidRPr="00050ED2">
        <w:t xml:space="preserve">.   </w:t>
      </w:r>
    </w:p>
    <w:p w:rsidR="00050ED2" w:rsidRPr="00050ED2" w:rsidRDefault="00050ED2" w:rsidP="00050ED2">
      <w:pPr>
        <w:widowControl/>
        <w:numPr>
          <w:ilvl w:val="0"/>
          <w:numId w:val="26"/>
        </w:numPr>
        <w:autoSpaceDE/>
        <w:autoSpaceDN/>
        <w:adjustRightInd/>
        <w:spacing w:line="240" w:lineRule="auto"/>
      </w:pPr>
      <w:r w:rsidRPr="00050ED2">
        <w:t>Современные методы диагностики центрального и периферического рака легкого. Диф</w:t>
      </w:r>
      <w:r w:rsidRPr="00050ED2">
        <w:rPr>
          <w:lang w:val="kk-KZ"/>
        </w:rPr>
        <w:t>ф</w:t>
      </w:r>
      <w:r w:rsidRPr="00050ED2">
        <w:t>диагностика с туберкулезом, пневмонией и доброкачественными опухолями.</w:t>
      </w:r>
    </w:p>
    <w:p w:rsidR="00050ED2" w:rsidRPr="00050ED2" w:rsidRDefault="00050ED2" w:rsidP="00050ED2">
      <w:pPr>
        <w:widowControl/>
        <w:numPr>
          <w:ilvl w:val="0"/>
          <w:numId w:val="26"/>
        </w:numPr>
        <w:autoSpaceDE/>
        <w:autoSpaceDN/>
        <w:adjustRightInd/>
        <w:spacing w:line="240" w:lineRule="auto"/>
      </w:pPr>
      <w:r w:rsidRPr="00050ED2">
        <w:lastRenderedPageBreak/>
        <w:t>Опухоли мягких тканей, клиническая классификация. Современные методы диагностики и лечения.</w:t>
      </w:r>
    </w:p>
    <w:p w:rsidR="00050ED2" w:rsidRPr="00050ED2" w:rsidRDefault="00050ED2" w:rsidP="00050ED2">
      <w:pPr>
        <w:widowControl/>
        <w:numPr>
          <w:ilvl w:val="0"/>
          <w:numId w:val="26"/>
        </w:numPr>
        <w:autoSpaceDE/>
        <w:autoSpaceDN/>
        <w:adjustRightInd/>
        <w:spacing w:line="240" w:lineRule="auto"/>
      </w:pPr>
      <w:r w:rsidRPr="00050ED2">
        <w:t xml:space="preserve">Принципы паллиативного и симптоматического лечения злокачественных опухолей. </w:t>
      </w:r>
    </w:p>
    <w:p w:rsidR="00050ED2" w:rsidRPr="00050ED2" w:rsidRDefault="00050ED2" w:rsidP="00050ED2">
      <w:pPr>
        <w:widowControl/>
        <w:numPr>
          <w:ilvl w:val="0"/>
          <w:numId w:val="26"/>
        </w:numPr>
        <w:autoSpaceDE/>
        <w:autoSpaceDN/>
        <w:adjustRightInd/>
        <w:spacing w:line="240" w:lineRule="auto"/>
      </w:pPr>
      <w:r w:rsidRPr="00050ED2">
        <w:t>Опухоль Вилмса у детей. Частота, причины возникновения. Клиника, современные методы диагностики. Диффдиагностика опухоли Вилмса от забрюшинной неврогенной опухоли.</w:t>
      </w:r>
    </w:p>
    <w:p w:rsidR="00050ED2" w:rsidRPr="00050ED2" w:rsidRDefault="00050ED2" w:rsidP="00050ED2">
      <w:pPr>
        <w:widowControl/>
        <w:numPr>
          <w:ilvl w:val="0"/>
          <w:numId w:val="26"/>
        </w:numPr>
        <w:autoSpaceDE/>
        <w:autoSpaceDN/>
        <w:adjustRightInd/>
        <w:spacing w:line="240" w:lineRule="auto"/>
      </w:pPr>
      <w:r w:rsidRPr="00050ED2">
        <w:t>Современные методы лечения рака легкого в зависимости от морфологической формы и стадии распространения. Виды радикальных хирургических операций.</w:t>
      </w:r>
    </w:p>
    <w:p w:rsidR="00050ED2" w:rsidRPr="00050ED2" w:rsidRDefault="00050ED2" w:rsidP="00050ED2">
      <w:pPr>
        <w:widowControl/>
        <w:numPr>
          <w:ilvl w:val="0"/>
          <w:numId w:val="26"/>
        </w:numPr>
        <w:autoSpaceDE/>
        <w:autoSpaceDN/>
        <w:adjustRightInd/>
        <w:spacing w:line="240" w:lineRule="auto"/>
      </w:pPr>
      <w:r w:rsidRPr="00050ED2">
        <w:t>Принципы и методы проведения предоперационной и послеоперационной лучевой терапии   при злокачественных опухолях.</w:t>
      </w:r>
    </w:p>
    <w:p w:rsidR="00050ED2" w:rsidRPr="00050ED2" w:rsidRDefault="00050ED2" w:rsidP="00050ED2">
      <w:pPr>
        <w:widowControl/>
        <w:numPr>
          <w:ilvl w:val="0"/>
          <w:numId w:val="26"/>
        </w:numPr>
        <w:autoSpaceDE/>
        <w:autoSpaceDN/>
        <w:adjustRightInd/>
        <w:spacing w:line="240" w:lineRule="auto"/>
      </w:pPr>
      <w:r w:rsidRPr="00050ED2">
        <w:t>Опухоли средостения, классификация. Клиника, диагностика и современные методы лечения.</w:t>
      </w:r>
    </w:p>
    <w:p w:rsidR="00050ED2" w:rsidRPr="00050ED2" w:rsidRDefault="00050ED2" w:rsidP="00050ED2">
      <w:pPr>
        <w:widowControl/>
        <w:numPr>
          <w:ilvl w:val="0"/>
          <w:numId w:val="26"/>
        </w:numPr>
        <w:autoSpaceDE/>
        <w:autoSpaceDN/>
        <w:adjustRightInd/>
        <w:spacing w:line="240" w:lineRule="auto"/>
      </w:pPr>
      <w:r w:rsidRPr="00050ED2">
        <w:t>Рак мочевого пузыря. Факторы, способствующие возникновению. Предраковые заболевания, пути выявления, врачебная тактика их ведения. Макроскопические и микроскопические формы. Пути метастазирования.</w:t>
      </w:r>
    </w:p>
    <w:p w:rsidR="00050ED2" w:rsidRPr="00050ED2" w:rsidRDefault="00050ED2" w:rsidP="00050ED2">
      <w:pPr>
        <w:widowControl/>
        <w:numPr>
          <w:ilvl w:val="0"/>
          <w:numId w:val="26"/>
        </w:numPr>
        <w:autoSpaceDE/>
        <w:autoSpaceDN/>
        <w:adjustRightInd/>
        <w:spacing w:line="240" w:lineRule="auto"/>
      </w:pPr>
      <w:r w:rsidRPr="00050ED2">
        <w:t>Биологические особенности злокачественных опухолей, лимитирующие эффективность современных методов лечения.</w:t>
      </w:r>
    </w:p>
    <w:p w:rsidR="00050ED2" w:rsidRPr="00050ED2" w:rsidRDefault="00050ED2" w:rsidP="00050ED2">
      <w:pPr>
        <w:widowControl/>
        <w:numPr>
          <w:ilvl w:val="0"/>
          <w:numId w:val="26"/>
        </w:numPr>
        <w:autoSpaceDE/>
        <w:autoSpaceDN/>
        <w:adjustRightInd/>
        <w:spacing w:line="240" w:lineRule="auto"/>
      </w:pPr>
      <w:r w:rsidRPr="00050ED2">
        <w:t xml:space="preserve">Факторы, способствующие возникновению рака молочной железы. Предраковые заболевания, методы их выявления. Формирование группы </w:t>
      </w:r>
      <w:r w:rsidR="00C73C30" w:rsidRPr="00050ED2">
        <w:t>повышенного риска,</w:t>
      </w:r>
      <w:r w:rsidRPr="00050ED2">
        <w:t xml:space="preserve"> и врачебная тактика их ведения.</w:t>
      </w:r>
    </w:p>
    <w:p w:rsidR="00050ED2" w:rsidRPr="00050ED2" w:rsidRDefault="00050ED2" w:rsidP="00050ED2">
      <w:pPr>
        <w:widowControl/>
        <w:numPr>
          <w:ilvl w:val="0"/>
          <w:numId w:val="26"/>
        </w:numPr>
        <w:autoSpaceDE/>
        <w:autoSpaceDN/>
        <w:adjustRightInd/>
        <w:spacing w:line="240" w:lineRule="auto"/>
      </w:pPr>
      <w:r w:rsidRPr="00050ED2">
        <w:t xml:space="preserve"> Современные методы лечения опухолей Вилмса. Место и объем хирургических операций в плане комбинированного и комплексного лечения.</w:t>
      </w:r>
    </w:p>
    <w:p w:rsidR="00050ED2" w:rsidRPr="00050ED2" w:rsidRDefault="00050ED2" w:rsidP="00050ED2">
      <w:pPr>
        <w:widowControl/>
        <w:numPr>
          <w:ilvl w:val="0"/>
          <w:numId w:val="26"/>
        </w:numPr>
        <w:autoSpaceDE/>
        <w:autoSpaceDN/>
        <w:adjustRightInd/>
        <w:spacing w:line="240" w:lineRule="auto"/>
      </w:pPr>
      <w:r w:rsidRPr="00050ED2">
        <w:t>Медицинское обслуживание онкологических больных с запущенными опухолями. Экстренная медицинская помощь при легочных кровотечениях.</w:t>
      </w:r>
    </w:p>
    <w:p w:rsidR="00050ED2" w:rsidRPr="00050ED2" w:rsidRDefault="00050ED2" w:rsidP="00050ED2">
      <w:pPr>
        <w:widowControl/>
        <w:numPr>
          <w:ilvl w:val="0"/>
          <w:numId w:val="26"/>
        </w:numPr>
        <w:autoSpaceDE/>
        <w:autoSpaceDN/>
        <w:adjustRightInd/>
        <w:spacing w:line="240" w:lineRule="auto"/>
      </w:pPr>
      <w:r w:rsidRPr="00050ED2">
        <w:t>Рак молочной железы, частота. Клинико-анатомическая классификация, гистологическое строение. Пути метастазирования. Клиника и диагностика локализованных и диффузных форм рака молочной железы.</w:t>
      </w:r>
    </w:p>
    <w:p w:rsidR="00050ED2" w:rsidRPr="00050ED2" w:rsidRDefault="00050ED2" w:rsidP="00050ED2">
      <w:pPr>
        <w:widowControl/>
        <w:numPr>
          <w:ilvl w:val="0"/>
          <w:numId w:val="26"/>
        </w:numPr>
        <w:autoSpaceDE/>
        <w:autoSpaceDN/>
        <w:adjustRightInd/>
        <w:spacing w:line="240" w:lineRule="auto"/>
      </w:pPr>
      <w:r w:rsidRPr="00050ED2">
        <w:t>Современные методы лечения злокачественных опухолей верхней челюсти. Место хирургической операции в плане комбинированного лечения.</w:t>
      </w:r>
    </w:p>
    <w:p w:rsidR="00050ED2" w:rsidRPr="00050ED2" w:rsidRDefault="00050ED2" w:rsidP="00050ED2">
      <w:pPr>
        <w:widowControl/>
        <w:numPr>
          <w:ilvl w:val="0"/>
          <w:numId w:val="26"/>
        </w:numPr>
        <w:autoSpaceDE/>
        <w:autoSpaceDN/>
        <w:adjustRightInd/>
        <w:spacing w:line="240" w:lineRule="auto"/>
        <w:ind w:left="180" w:hanging="180"/>
      </w:pPr>
      <w:r w:rsidRPr="00050ED2">
        <w:t>Виды санитарно-просветительной противораковой работы.</w:t>
      </w:r>
    </w:p>
    <w:p w:rsidR="00050ED2" w:rsidRPr="00050ED2" w:rsidRDefault="00050ED2" w:rsidP="00050ED2">
      <w:pPr>
        <w:widowControl/>
        <w:numPr>
          <w:ilvl w:val="0"/>
          <w:numId w:val="26"/>
        </w:numPr>
        <w:autoSpaceDE/>
        <w:autoSpaceDN/>
        <w:adjustRightInd/>
        <w:spacing w:line="240" w:lineRule="auto"/>
      </w:pPr>
      <w:r w:rsidRPr="00050ED2">
        <w:t xml:space="preserve">Особенности клиники и тактики лечения рака молочной железы у беременных и </w:t>
      </w:r>
      <w:r w:rsidR="00C73C30" w:rsidRPr="00050ED2">
        <w:t>лактирующих женщин</w:t>
      </w:r>
      <w:r w:rsidRPr="00050ED2">
        <w:t xml:space="preserve">. </w:t>
      </w:r>
    </w:p>
    <w:p w:rsidR="00050ED2" w:rsidRPr="00050ED2" w:rsidRDefault="00050ED2" w:rsidP="00050ED2">
      <w:pPr>
        <w:widowControl/>
        <w:numPr>
          <w:ilvl w:val="0"/>
          <w:numId w:val="26"/>
        </w:numPr>
        <w:autoSpaceDE/>
        <w:autoSpaceDN/>
        <w:adjustRightInd/>
        <w:spacing w:line="240" w:lineRule="auto"/>
      </w:pPr>
      <w:r w:rsidRPr="00050ED2">
        <w:t>Злокачественные опухоли верхней челюсти. Факторы, способствующие возникновению. Симптоматология. Диагностика и диффдиагностика от гайморита.</w:t>
      </w:r>
    </w:p>
    <w:p w:rsidR="00050ED2" w:rsidRPr="00050ED2" w:rsidRDefault="00050ED2" w:rsidP="00050ED2">
      <w:pPr>
        <w:widowControl/>
        <w:numPr>
          <w:ilvl w:val="0"/>
          <w:numId w:val="26"/>
        </w:numPr>
        <w:autoSpaceDE/>
        <w:autoSpaceDN/>
        <w:adjustRightInd/>
        <w:spacing w:line="240" w:lineRule="auto"/>
      </w:pPr>
      <w:r w:rsidRPr="00050ED2">
        <w:t>Особенность и этапность диагностики злокачественных опухолей у детей.</w:t>
      </w:r>
    </w:p>
    <w:p w:rsidR="00050ED2" w:rsidRPr="00050ED2" w:rsidRDefault="00050ED2" w:rsidP="00050ED2">
      <w:pPr>
        <w:widowControl/>
        <w:numPr>
          <w:ilvl w:val="0"/>
          <w:numId w:val="26"/>
        </w:numPr>
        <w:autoSpaceDE/>
        <w:autoSpaceDN/>
        <w:adjustRightInd/>
        <w:spacing w:line="240" w:lineRule="auto"/>
      </w:pPr>
      <w:r w:rsidRPr="00050ED2">
        <w:t>Предрак и рак грудной железы у мужчин. Причины возникновения. Диагностика и лечение.</w:t>
      </w:r>
    </w:p>
    <w:p w:rsidR="00050ED2" w:rsidRPr="00050ED2" w:rsidRDefault="00050ED2" w:rsidP="00050ED2">
      <w:pPr>
        <w:widowControl/>
        <w:numPr>
          <w:ilvl w:val="0"/>
          <w:numId w:val="26"/>
        </w:numPr>
        <w:autoSpaceDE/>
        <w:autoSpaceDN/>
        <w:adjustRightInd/>
        <w:spacing w:line="240" w:lineRule="auto"/>
      </w:pPr>
      <w:r w:rsidRPr="00050ED2">
        <w:t>Семинома. Причины возникновения. Клиника, диагностика и современные методы лечения.</w:t>
      </w:r>
    </w:p>
    <w:p w:rsidR="00050ED2" w:rsidRPr="00050ED2" w:rsidRDefault="00050ED2" w:rsidP="00050ED2">
      <w:pPr>
        <w:widowControl/>
        <w:numPr>
          <w:ilvl w:val="0"/>
          <w:numId w:val="26"/>
        </w:numPr>
        <w:autoSpaceDE/>
        <w:autoSpaceDN/>
        <w:adjustRightInd/>
        <w:spacing w:line="240" w:lineRule="auto"/>
      </w:pPr>
      <w:r w:rsidRPr="00050ED2">
        <w:t>Онкологический диспансер, структура и основные задачи.</w:t>
      </w:r>
    </w:p>
    <w:p w:rsidR="00050ED2" w:rsidRPr="00050ED2" w:rsidRDefault="00050ED2" w:rsidP="00050ED2">
      <w:pPr>
        <w:widowControl/>
        <w:numPr>
          <w:ilvl w:val="0"/>
          <w:numId w:val="26"/>
        </w:numPr>
        <w:autoSpaceDE/>
        <w:autoSpaceDN/>
        <w:adjustRightInd/>
        <w:spacing w:line="240" w:lineRule="auto"/>
      </w:pPr>
      <w:r w:rsidRPr="00050ED2">
        <w:t>Современные методы лечения рака молочной железы в зависимости от стадии распространения. Виды радикальных хирургических операций, показания к ним. Место гормонотерапии в лечении рака молочной железы.</w:t>
      </w:r>
    </w:p>
    <w:p w:rsidR="00050ED2" w:rsidRPr="00050ED2" w:rsidRDefault="00050ED2" w:rsidP="00050ED2">
      <w:pPr>
        <w:widowControl/>
        <w:numPr>
          <w:ilvl w:val="0"/>
          <w:numId w:val="26"/>
        </w:numPr>
        <w:autoSpaceDE/>
        <w:autoSpaceDN/>
        <w:adjustRightInd/>
        <w:spacing w:line="240" w:lineRule="auto"/>
      </w:pPr>
      <w:r w:rsidRPr="00050ED2">
        <w:t>Рак языка. Предраковые заболевания. Клиника, диагностика, современные методы лечения.</w:t>
      </w:r>
    </w:p>
    <w:p w:rsidR="00050ED2" w:rsidRPr="00050ED2" w:rsidRDefault="00050ED2" w:rsidP="00050ED2">
      <w:pPr>
        <w:widowControl/>
        <w:numPr>
          <w:ilvl w:val="0"/>
          <w:numId w:val="26"/>
        </w:numPr>
        <w:autoSpaceDE/>
        <w:autoSpaceDN/>
        <w:adjustRightInd/>
        <w:spacing w:line="240" w:lineRule="auto"/>
      </w:pPr>
      <w:r w:rsidRPr="00050ED2">
        <w:t>Опухолевые антигены, формы иммунного ответа организма на опухоль. Показатели специфической и неспецифической реактивности организма.</w:t>
      </w:r>
    </w:p>
    <w:p w:rsidR="00050ED2" w:rsidRPr="00050ED2" w:rsidRDefault="00050ED2" w:rsidP="00050ED2">
      <w:pPr>
        <w:widowControl/>
        <w:numPr>
          <w:ilvl w:val="0"/>
          <w:numId w:val="26"/>
        </w:numPr>
        <w:autoSpaceDE/>
        <w:autoSpaceDN/>
        <w:adjustRightInd/>
        <w:spacing w:line="240" w:lineRule="auto"/>
      </w:pPr>
      <w:r w:rsidRPr="00050ED2">
        <w:t xml:space="preserve">Факторы, способствующие возникновению рака поджелудочной железы. Предраковые заболевания, методы их выявления. Формирование группы </w:t>
      </w:r>
      <w:r w:rsidR="00C73C30" w:rsidRPr="00050ED2">
        <w:t>повышенного риска,</w:t>
      </w:r>
      <w:r w:rsidRPr="00050ED2">
        <w:t xml:space="preserve"> и врачебная тактика их ведения.</w:t>
      </w:r>
    </w:p>
    <w:p w:rsidR="00050ED2" w:rsidRPr="00050ED2" w:rsidRDefault="00050ED2" w:rsidP="00050ED2">
      <w:pPr>
        <w:widowControl/>
        <w:numPr>
          <w:ilvl w:val="0"/>
          <w:numId w:val="26"/>
        </w:numPr>
        <w:autoSpaceDE/>
        <w:autoSpaceDN/>
        <w:adjustRightInd/>
        <w:spacing w:line="240" w:lineRule="auto"/>
        <w:rPr>
          <w:lang w:val="kk-KZ"/>
        </w:rPr>
      </w:pPr>
      <w:r w:rsidRPr="00050ED2">
        <w:t>Современные методы диагностики и лечения рака мочевого пузыря.</w:t>
      </w:r>
    </w:p>
    <w:p w:rsidR="00050ED2" w:rsidRPr="00050ED2" w:rsidRDefault="00050ED2" w:rsidP="00050ED2">
      <w:pPr>
        <w:widowControl/>
        <w:numPr>
          <w:ilvl w:val="0"/>
          <w:numId w:val="26"/>
        </w:numPr>
        <w:autoSpaceDE/>
        <w:autoSpaceDN/>
        <w:adjustRightInd/>
        <w:spacing w:line="240" w:lineRule="auto"/>
      </w:pPr>
      <w:r w:rsidRPr="00050ED2">
        <w:t>Клетки, участвующие в противоопухолевом иммунитете.</w:t>
      </w:r>
      <w:r w:rsidRPr="00050ED2">
        <w:rPr>
          <w:lang w:val="kk-KZ"/>
        </w:rPr>
        <w:t xml:space="preserve"> </w:t>
      </w:r>
    </w:p>
    <w:p w:rsidR="00050ED2" w:rsidRPr="00050ED2" w:rsidRDefault="00050ED2" w:rsidP="00050ED2">
      <w:pPr>
        <w:widowControl/>
        <w:numPr>
          <w:ilvl w:val="0"/>
          <w:numId w:val="26"/>
        </w:numPr>
        <w:autoSpaceDE/>
        <w:autoSpaceDN/>
        <w:adjustRightInd/>
        <w:spacing w:line="240" w:lineRule="auto"/>
      </w:pPr>
      <w:r w:rsidRPr="00050ED2">
        <w:t xml:space="preserve">Клиника и современные методы диагностики и лечения рака поджелудочной железы. </w:t>
      </w:r>
    </w:p>
    <w:p w:rsidR="00050ED2" w:rsidRPr="00050ED2" w:rsidRDefault="00050ED2" w:rsidP="00050ED2">
      <w:pPr>
        <w:widowControl/>
        <w:numPr>
          <w:ilvl w:val="0"/>
          <w:numId w:val="26"/>
        </w:numPr>
        <w:autoSpaceDE/>
        <w:autoSpaceDN/>
        <w:adjustRightInd/>
        <w:spacing w:line="240" w:lineRule="auto"/>
      </w:pPr>
      <w:r w:rsidRPr="00050ED2">
        <w:t xml:space="preserve">Рак слизистой оболочки полости рта, твердого неба. Клиника, диагностика, лечение. </w:t>
      </w:r>
    </w:p>
    <w:p w:rsidR="00050ED2" w:rsidRPr="00050ED2" w:rsidRDefault="00050ED2" w:rsidP="00050ED2">
      <w:pPr>
        <w:widowControl/>
        <w:numPr>
          <w:ilvl w:val="0"/>
          <w:numId w:val="26"/>
        </w:numPr>
        <w:autoSpaceDE/>
        <w:autoSpaceDN/>
        <w:adjustRightInd/>
        <w:spacing w:line="240" w:lineRule="auto"/>
      </w:pPr>
      <w:r w:rsidRPr="00050ED2">
        <w:t>Иммунодиагностика злокачественных опухъолей.</w:t>
      </w:r>
    </w:p>
    <w:p w:rsidR="00050ED2" w:rsidRPr="00050ED2" w:rsidRDefault="00050ED2" w:rsidP="00050ED2">
      <w:pPr>
        <w:widowControl/>
        <w:numPr>
          <w:ilvl w:val="0"/>
          <w:numId w:val="26"/>
        </w:numPr>
        <w:autoSpaceDE/>
        <w:autoSpaceDN/>
        <w:adjustRightInd/>
        <w:spacing w:line="240" w:lineRule="auto"/>
      </w:pPr>
      <w:r w:rsidRPr="00050ED2">
        <w:t xml:space="preserve">Опухоли билиопанкреатодуоденальной зоны (ОБПДЗ). </w:t>
      </w:r>
      <w:r w:rsidR="00C73C30" w:rsidRPr="00050ED2">
        <w:t>Клиника дожелтушного</w:t>
      </w:r>
      <w:r w:rsidRPr="00050ED2">
        <w:t xml:space="preserve"> и желтушного периодов болезни. Современные методы диагностики ОБПДЗ.</w:t>
      </w:r>
    </w:p>
    <w:p w:rsidR="00050ED2" w:rsidRPr="00050ED2" w:rsidRDefault="00050ED2" w:rsidP="00050ED2">
      <w:pPr>
        <w:widowControl/>
        <w:numPr>
          <w:ilvl w:val="0"/>
          <w:numId w:val="26"/>
        </w:numPr>
        <w:autoSpaceDE/>
        <w:autoSpaceDN/>
        <w:adjustRightInd/>
        <w:spacing w:line="240" w:lineRule="auto"/>
      </w:pPr>
      <w:r w:rsidRPr="00050ED2">
        <w:lastRenderedPageBreak/>
        <w:t>Рак предстательной железы. Причины возникновения, предраковые заболевания, пути выявления, врачебная тактика их ведения.</w:t>
      </w:r>
    </w:p>
    <w:p w:rsidR="00050ED2" w:rsidRPr="00050ED2" w:rsidRDefault="00050ED2" w:rsidP="00050ED2">
      <w:pPr>
        <w:widowControl/>
        <w:numPr>
          <w:ilvl w:val="0"/>
          <w:numId w:val="26"/>
        </w:numPr>
        <w:autoSpaceDE/>
        <w:autoSpaceDN/>
        <w:adjustRightInd/>
        <w:spacing w:line="240" w:lineRule="auto"/>
      </w:pPr>
      <w:r w:rsidRPr="00050ED2">
        <w:t>Иммунотерапия злокачественных опухолей.</w:t>
      </w:r>
    </w:p>
    <w:p w:rsidR="00050ED2" w:rsidRPr="00050ED2" w:rsidRDefault="00050ED2" w:rsidP="00050ED2">
      <w:pPr>
        <w:widowControl/>
        <w:numPr>
          <w:ilvl w:val="0"/>
          <w:numId w:val="26"/>
        </w:numPr>
        <w:autoSpaceDE/>
        <w:autoSpaceDN/>
        <w:adjustRightInd/>
        <w:spacing w:line="240" w:lineRule="auto"/>
      </w:pPr>
      <w:r w:rsidRPr="00050ED2">
        <w:t>Диффдиагностика опухолей билиопанкреатодуоденальной зоны от инфекционного гепатита, калькулезного холецистита.</w:t>
      </w:r>
    </w:p>
    <w:p w:rsidR="00050ED2" w:rsidRPr="00050ED2" w:rsidRDefault="00050ED2" w:rsidP="00050ED2">
      <w:pPr>
        <w:widowControl/>
        <w:numPr>
          <w:ilvl w:val="0"/>
          <w:numId w:val="26"/>
        </w:numPr>
        <w:autoSpaceDE/>
        <w:autoSpaceDN/>
        <w:adjustRightInd/>
        <w:spacing w:line="240" w:lineRule="auto"/>
      </w:pPr>
      <w:r w:rsidRPr="00050ED2">
        <w:t xml:space="preserve">Рак почки, частота, клиника, современные методы диагностики и лечения. </w:t>
      </w:r>
    </w:p>
    <w:p w:rsidR="00050ED2" w:rsidRPr="00050ED2" w:rsidRDefault="00050ED2" w:rsidP="00050ED2">
      <w:pPr>
        <w:widowControl/>
        <w:numPr>
          <w:ilvl w:val="0"/>
          <w:numId w:val="26"/>
        </w:numPr>
        <w:autoSpaceDE/>
        <w:autoSpaceDN/>
        <w:adjustRightInd/>
        <w:spacing w:line="240" w:lineRule="auto"/>
      </w:pPr>
      <w:r w:rsidRPr="00050ED2">
        <w:t>Макроскопические формы роста злокачественных опухолей, их значение в определении объема оперативного лечения.</w:t>
      </w:r>
    </w:p>
    <w:p w:rsidR="00050ED2" w:rsidRPr="00050ED2" w:rsidRDefault="00050ED2" w:rsidP="00050ED2">
      <w:pPr>
        <w:widowControl/>
        <w:numPr>
          <w:ilvl w:val="0"/>
          <w:numId w:val="26"/>
        </w:numPr>
        <w:autoSpaceDE/>
        <w:autoSpaceDN/>
        <w:adjustRightInd/>
        <w:spacing w:line="240" w:lineRule="auto"/>
      </w:pPr>
      <w:r w:rsidRPr="00050ED2">
        <w:t>Современные методы лечения опухолей билиопанкреатодуоденальной зоны.  Виды радикальных и паллиативных хирургических операций.</w:t>
      </w:r>
    </w:p>
    <w:p w:rsidR="00050ED2" w:rsidRPr="00050ED2" w:rsidRDefault="00050ED2" w:rsidP="00050ED2">
      <w:pPr>
        <w:widowControl/>
        <w:numPr>
          <w:ilvl w:val="0"/>
          <w:numId w:val="26"/>
        </w:numPr>
        <w:autoSpaceDE/>
        <w:autoSpaceDN/>
        <w:adjustRightInd/>
        <w:spacing w:line="240" w:lineRule="auto"/>
      </w:pPr>
      <w:r w:rsidRPr="00050ED2">
        <w:t>Опухоли нервной системы у детей. Клиническая классификация. Клиника, диагностика и лечение.</w:t>
      </w:r>
    </w:p>
    <w:p w:rsidR="00050ED2" w:rsidRPr="00050ED2" w:rsidRDefault="00050ED2" w:rsidP="00050ED2">
      <w:pPr>
        <w:widowControl/>
        <w:numPr>
          <w:ilvl w:val="0"/>
          <w:numId w:val="26"/>
        </w:numPr>
        <w:autoSpaceDE/>
        <w:autoSpaceDN/>
        <w:adjustRightInd/>
        <w:spacing w:line="240" w:lineRule="auto"/>
      </w:pPr>
      <w:r w:rsidRPr="00050ED2">
        <w:t>Гистологические формы и степень морфологической дифференцировки злокачественных опухолей и их роль в определении прогноза и выбора метода лечения.</w:t>
      </w:r>
    </w:p>
    <w:p w:rsidR="00050ED2" w:rsidRPr="00050ED2" w:rsidRDefault="00050ED2" w:rsidP="00050ED2">
      <w:pPr>
        <w:widowControl/>
        <w:numPr>
          <w:ilvl w:val="0"/>
          <w:numId w:val="26"/>
        </w:numPr>
        <w:autoSpaceDE/>
        <w:autoSpaceDN/>
        <w:adjustRightInd/>
        <w:spacing w:line="240" w:lineRule="auto"/>
      </w:pPr>
      <w:r w:rsidRPr="00050ED2">
        <w:t>Опухоли костей. Клиническая классификация. Факторы, способствующие возникновению саркомы костей. Клиника саркомы костей. Пути метастазирования остеогенной саркомы.</w:t>
      </w:r>
    </w:p>
    <w:p w:rsidR="00050ED2" w:rsidRPr="00050ED2" w:rsidRDefault="00050ED2" w:rsidP="00050ED2">
      <w:pPr>
        <w:widowControl/>
        <w:numPr>
          <w:ilvl w:val="0"/>
          <w:numId w:val="26"/>
        </w:numPr>
        <w:autoSpaceDE/>
        <w:autoSpaceDN/>
        <w:adjustRightInd/>
        <w:spacing w:line="240" w:lineRule="auto"/>
      </w:pPr>
      <w:r w:rsidRPr="00050ED2">
        <w:t>Современные методы диагностики и лечения рака предстательной железы, гормонотерапия.</w:t>
      </w:r>
    </w:p>
    <w:p w:rsidR="00050ED2" w:rsidRPr="00050ED2" w:rsidRDefault="00050ED2" w:rsidP="00050ED2">
      <w:pPr>
        <w:widowControl/>
        <w:numPr>
          <w:ilvl w:val="0"/>
          <w:numId w:val="26"/>
        </w:numPr>
        <w:autoSpaceDE/>
        <w:autoSpaceDN/>
        <w:adjustRightInd/>
        <w:spacing w:line="240" w:lineRule="auto"/>
      </w:pPr>
      <w:r w:rsidRPr="00050ED2">
        <w:t>Гистологическое и цитологическое исследования в онкологии. Методы взятия материала для их осуществления.</w:t>
      </w:r>
    </w:p>
    <w:p w:rsidR="00050ED2" w:rsidRPr="00050ED2" w:rsidRDefault="00050ED2" w:rsidP="00050ED2">
      <w:pPr>
        <w:widowControl/>
        <w:autoSpaceDE/>
        <w:autoSpaceDN/>
        <w:adjustRightInd/>
        <w:spacing w:line="240" w:lineRule="auto"/>
        <w:ind w:left="360"/>
        <w:rPr>
          <w:sz w:val="20"/>
          <w:szCs w:val="20"/>
        </w:rPr>
      </w:pPr>
    </w:p>
    <w:p w:rsidR="0051382E" w:rsidRDefault="0051382E" w:rsidP="0051382E">
      <w:pPr>
        <w:widowControl/>
        <w:autoSpaceDE/>
        <w:autoSpaceDN/>
        <w:adjustRightInd/>
        <w:spacing w:line="240" w:lineRule="auto"/>
      </w:pPr>
    </w:p>
    <w:sectPr w:rsidR="0051382E" w:rsidSect="00665FCB">
      <w:headerReference w:type="default" r:id="rId8"/>
      <w:footerReference w:type="default" r:id="rId9"/>
      <w:pgSz w:w="11906" w:h="16838"/>
      <w:pgMar w:top="1134" w:right="567" w:bottom="731" w:left="1247" w:header="624" w:footer="28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542" w:rsidRDefault="00874542" w:rsidP="005F2A28">
      <w:pPr>
        <w:spacing w:line="240" w:lineRule="auto"/>
      </w:pPr>
      <w:r>
        <w:separator/>
      </w:r>
    </w:p>
  </w:endnote>
  <w:endnote w:type="continuationSeparator" w:id="0">
    <w:p w:rsidR="00874542" w:rsidRDefault="00874542" w:rsidP="005F2A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etersburgC">
    <w:altName w:val="Times New Roman"/>
    <w:panose1 w:val="00000000000000000000"/>
    <w:charset w:val="CC"/>
    <w:family w:val="roman"/>
    <w:notTrueType/>
    <w:pitch w:val="default"/>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Kazakh">
    <w:charset w:val="00"/>
    <w:family w:val="auto"/>
    <w:pitch w:val="variable"/>
    <w:sig w:usb0="00000003" w:usb1="00000000" w:usb2="00000000" w:usb3="00000000" w:csb0="00000001" w:csb1="00000000"/>
  </w:font>
  <w:font w:name="KZ Times New Roman">
    <w:charset w:val="00"/>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6E8" w:rsidRPr="00F95C83" w:rsidRDefault="007036E8">
    <w:pPr>
      <w:pStyle w:val="a7"/>
      <w:jc w:val="right"/>
      <w:rPr>
        <w:color w:val="000000"/>
      </w:rPr>
    </w:pPr>
    <w:r w:rsidRPr="00F95C83">
      <w:rPr>
        <w:color w:val="000000"/>
      </w:rPr>
      <w:t xml:space="preserve">Страница </w:t>
    </w:r>
    <w:r w:rsidR="005455C9" w:rsidRPr="00F95C83">
      <w:rPr>
        <w:color w:val="000000"/>
      </w:rPr>
      <w:fldChar w:fldCharType="begin"/>
    </w:r>
    <w:r w:rsidRPr="00F95C83">
      <w:rPr>
        <w:color w:val="000000"/>
      </w:rPr>
      <w:instrText>PAGE</w:instrText>
    </w:r>
    <w:r w:rsidR="005455C9" w:rsidRPr="00F95C83">
      <w:rPr>
        <w:color w:val="000000"/>
      </w:rPr>
      <w:fldChar w:fldCharType="separate"/>
    </w:r>
    <w:r w:rsidR="00AF6D9E">
      <w:rPr>
        <w:noProof/>
        <w:color w:val="000000"/>
      </w:rPr>
      <w:t>1</w:t>
    </w:r>
    <w:r w:rsidR="005455C9" w:rsidRPr="00F95C83">
      <w:rPr>
        <w:color w:val="000000"/>
      </w:rPr>
      <w:fldChar w:fldCharType="end"/>
    </w:r>
    <w:r w:rsidRPr="00F95C83">
      <w:rPr>
        <w:color w:val="000000"/>
      </w:rPr>
      <w:t xml:space="preserve"> из </w:t>
    </w:r>
    <w:r w:rsidR="005455C9" w:rsidRPr="00F95C83">
      <w:rPr>
        <w:color w:val="000000"/>
      </w:rPr>
      <w:fldChar w:fldCharType="begin"/>
    </w:r>
    <w:r w:rsidRPr="00F95C83">
      <w:rPr>
        <w:color w:val="000000"/>
      </w:rPr>
      <w:instrText>NUMPAGES</w:instrText>
    </w:r>
    <w:r w:rsidR="005455C9" w:rsidRPr="00F95C83">
      <w:rPr>
        <w:color w:val="000000"/>
      </w:rPr>
      <w:fldChar w:fldCharType="separate"/>
    </w:r>
    <w:r w:rsidR="00AF6D9E">
      <w:rPr>
        <w:noProof/>
        <w:color w:val="000000"/>
      </w:rPr>
      <w:t>2</w:t>
    </w:r>
    <w:r w:rsidR="005455C9" w:rsidRPr="00F95C83">
      <w:rPr>
        <w:color w:val="000000"/>
      </w:rPr>
      <w:fldChar w:fldCharType="end"/>
    </w:r>
  </w:p>
  <w:p w:rsidR="005F2A28" w:rsidRDefault="008319E8" w:rsidP="008319E8">
    <w:pPr>
      <w:pStyle w:val="a7"/>
      <w:tabs>
        <w:tab w:val="clear" w:pos="4677"/>
        <w:tab w:val="clear" w:pos="9355"/>
        <w:tab w:val="left" w:pos="82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542" w:rsidRDefault="00874542" w:rsidP="005F2A28">
      <w:pPr>
        <w:spacing w:line="240" w:lineRule="auto"/>
      </w:pPr>
      <w:r>
        <w:separator/>
      </w:r>
    </w:p>
  </w:footnote>
  <w:footnote w:type="continuationSeparator" w:id="0">
    <w:p w:rsidR="00874542" w:rsidRDefault="00874542" w:rsidP="005F2A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A28" w:rsidRDefault="005F2A28" w:rsidP="005F2A28">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60A68"/>
    <w:multiLevelType w:val="multilevel"/>
    <w:tmpl w:val="C130D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EC0F02"/>
    <w:multiLevelType w:val="hybridMultilevel"/>
    <w:tmpl w:val="D7160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935E09"/>
    <w:multiLevelType w:val="hybridMultilevel"/>
    <w:tmpl w:val="8C38CF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498527D"/>
    <w:multiLevelType w:val="hybridMultilevel"/>
    <w:tmpl w:val="87A08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3E1B60"/>
    <w:multiLevelType w:val="hybridMultilevel"/>
    <w:tmpl w:val="9D66F19E"/>
    <w:lvl w:ilvl="0" w:tplc="EDEC0972">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ADE48A9"/>
    <w:multiLevelType w:val="hybridMultilevel"/>
    <w:tmpl w:val="78109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EF10A0"/>
    <w:multiLevelType w:val="hybridMultilevel"/>
    <w:tmpl w:val="4E100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544A7D"/>
    <w:multiLevelType w:val="singleLevel"/>
    <w:tmpl w:val="0419000F"/>
    <w:lvl w:ilvl="0">
      <w:start w:val="1"/>
      <w:numFmt w:val="decimal"/>
      <w:lvlText w:val="%1."/>
      <w:lvlJc w:val="left"/>
      <w:pPr>
        <w:tabs>
          <w:tab w:val="num" w:pos="360"/>
        </w:tabs>
        <w:ind w:left="360" w:hanging="360"/>
      </w:pPr>
    </w:lvl>
  </w:abstractNum>
  <w:abstractNum w:abstractNumId="8">
    <w:nsid w:val="3519436E"/>
    <w:multiLevelType w:val="hybridMultilevel"/>
    <w:tmpl w:val="34C82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704B88"/>
    <w:multiLevelType w:val="hybridMultilevel"/>
    <w:tmpl w:val="A728393E"/>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51045E"/>
    <w:multiLevelType w:val="singleLevel"/>
    <w:tmpl w:val="695ED742"/>
    <w:lvl w:ilvl="0">
      <w:start w:val="3"/>
      <w:numFmt w:val="decimal"/>
      <w:pStyle w:val="FR1"/>
      <w:lvlText w:val="7.%1."/>
      <w:legacy w:legacy="1" w:legacySpace="0" w:legacyIndent="468"/>
      <w:lvlJc w:val="left"/>
      <w:rPr>
        <w:rFonts w:ascii="Times New Roman" w:hAnsi="Times New Roman" w:cs="Times New Roman" w:hint="default"/>
      </w:rPr>
    </w:lvl>
  </w:abstractNum>
  <w:abstractNum w:abstractNumId="11">
    <w:nsid w:val="41A64E02"/>
    <w:multiLevelType w:val="hybridMultilevel"/>
    <w:tmpl w:val="0E2606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E50271"/>
    <w:multiLevelType w:val="hybridMultilevel"/>
    <w:tmpl w:val="BA2465C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C0519BA"/>
    <w:multiLevelType w:val="hybridMultilevel"/>
    <w:tmpl w:val="A72839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B109AC"/>
    <w:multiLevelType w:val="hybridMultilevel"/>
    <w:tmpl w:val="5916399E"/>
    <w:lvl w:ilvl="0" w:tplc="04190005">
      <w:start w:val="1"/>
      <w:numFmt w:val="bullet"/>
      <w:pStyle w:val="3"/>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7C556EA"/>
    <w:multiLevelType w:val="hybridMultilevel"/>
    <w:tmpl w:val="C30E72A6"/>
    <w:lvl w:ilvl="0" w:tplc="E5965FD4">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B27584"/>
    <w:multiLevelType w:val="hybridMultilevel"/>
    <w:tmpl w:val="A2869DE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D169CD"/>
    <w:multiLevelType w:val="hybridMultilevel"/>
    <w:tmpl w:val="745AF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8D1DB9"/>
    <w:multiLevelType w:val="hybridMultilevel"/>
    <w:tmpl w:val="CD62C310"/>
    <w:lvl w:ilvl="0" w:tplc="37981B54">
      <w:start w:val="1"/>
      <w:numFmt w:val="decimal"/>
      <w:lvlText w:val="%1."/>
      <w:lvlJc w:val="left"/>
      <w:pPr>
        <w:ind w:left="720" w:hanging="360"/>
      </w:pPr>
      <w:rPr>
        <w:rFonts w:cs="PetersburgC"/>
        <w:color w:val="000000"/>
        <w:sz w:val="1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2D130FC"/>
    <w:multiLevelType w:val="hybridMultilevel"/>
    <w:tmpl w:val="D8141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5C644D"/>
    <w:multiLevelType w:val="hybridMultilevel"/>
    <w:tmpl w:val="D4FC712C"/>
    <w:lvl w:ilvl="0" w:tplc="0419000F">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41341E"/>
    <w:multiLevelType w:val="hybridMultilevel"/>
    <w:tmpl w:val="247064C8"/>
    <w:lvl w:ilvl="0" w:tplc="04190005">
      <w:start w:val="1"/>
      <w:numFmt w:val="bullet"/>
      <w:pStyle w:val="2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6AD2A9B"/>
    <w:multiLevelType w:val="hybridMultilevel"/>
    <w:tmpl w:val="E65AB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74397D"/>
    <w:multiLevelType w:val="hybridMultilevel"/>
    <w:tmpl w:val="C7C2EB42"/>
    <w:lvl w:ilvl="0" w:tplc="FFFFFFF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E281289"/>
    <w:multiLevelType w:val="hybridMultilevel"/>
    <w:tmpl w:val="664E3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1"/>
  </w:num>
  <w:num w:numId="3">
    <w:abstractNumId w:val="14"/>
  </w:num>
  <w:num w:numId="4">
    <w:abstractNumId w:val="10"/>
  </w:num>
  <w:num w:numId="5">
    <w:abstractNumId w:val="17"/>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num>
  <w:num w:numId="9">
    <w:abstractNumId w:val="2"/>
  </w:num>
  <w:num w:numId="10">
    <w:abstractNumId w:val="8"/>
  </w:num>
  <w:num w:numId="11">
    <w:abstractNumId w:val="1"/>
  </w:num>
  <w:num w:numId="12">
    <w:abstractNumId w:val="19"/>
  </w:num>
  <w:num w:numId="13">
    <w:abstractNumId w:val="5"/>
  </w:num>
  <w:num w:numId="14">
    <w:abstractNumId w:val="24"/>
  </w:num>
  <w:num w:numId="15">
    <w:abstractNumId w:val="4"/>
  </w:num>
  <w:num w:numId="16">
    <w:abstractNumId w:val="12"/>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5"/>
  </w:num>
  <w:num w:numId="20">
    <w:abstractNumId w:val="11"/>
  </w:num>
  <w:num w:numId="21">
    <w:abstractNumId w:val="9"/>
  </w:num>
  <w:num w:numId="22">
    <w:abstractNumId w:val="0"/>
  </w:num>
  <w:num w:numId="23">
    <w:abstractNumId w:val="16"/>
  </w:num>
  <w:num w:numId="24">
    <w:abstractNumId w:val="13"/>
  </w:num>
  <w:num w:numId="25">
    <w:abstractNumId w:val="6"/>
  </w:num>
  <w:num w:numId="2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A28"/>
    <w:rsid w:val="000037A0"/>
    <w:rsid w:val="00017DE1"/>
    <w:rsid w:val="00031A9F"/>
    <w:rsid w:val="0004031D"/>
    <w:rsid w:val="000415D6"/>
    <w:rsid w:val="00047255"/>
    <w:rsid w:val="00050ED2"/>
    <w:rsid w:val="000511AE"/>
    <w:rsid w:val="00056E4E"/>
    <w:rsid w:val="00061499"/>
    <w:rsid w:val="00072192"/>
    <w:rsid w:val="000774F0"/>
    <w:rsid w:val="00087AAA"/>
    <w:rsid w:val="000A26D6"/>
    <w:rsid w:val="000A2FA9"/>
    <w:rsid w:val="000A749C"/>
    <w:rsid w:val="000F176B"/>
    <w:rsid w:val="000F2EAF"/>
    <w:rsid w:val="00103537"/>
    <w:rsid w:val="00111064"/>
    <w:rsid w:val="00111533"/>
    <w:rsid w:val="001237B5"/>
    <w:rsid w:val="00127421"/>
    <w:rsid w:val="001807B4"/>
    <w:rsid w:val="00191B63"/>
    <w:rsid w:val="001B652A"/>
    <w:rsid w:val="001C7E5F"/>
    <w:rsid w:val="001F36B1"/>
    <w:rsid w:val="00204B32"/>
    <w:rsid w:val="0021055D"/>
    <w:rsid w:val="0021524E"/>
    <w:rsid w:val="002236E3"/>
    <w:rsid w:val="00234EA1"/>
    <w:rsid w:val="0025756A"/>
    <w:rsid w:val="0026066F"/>
    <w:rsid w:val="00264076"/>
    <w:rsid w:val="00281A3A"/>
    <w:rsid w:val="00287806"/>
    <w:rsid w:val="00287B3C"/>
    <w:rsid w:val="0029775C"/>
    <w:rsid w:val="002A2024"/>
    <w:rsid w:val="002B0FB5"/>
    <w:rsid w:val="002C136A"/>
    <w:rsid w:val="002E25D4"/>
    <w:rsid w:val="002F3F4B"/>
    <w:rsid w:val="0030019A"/>
    <w:rsid w:val="00317E30"/>
    <w:rsid w:val="0035092F"/>
    <w:rsid w:val="00353F0E"/>
    <w:rsid w:val="003611A4"/>
    <w:rsid w:val="00361270"/>
    <w:rsid w:val="00363D84"/>
    <w:rsid w:val="003738A7"/>
    <w:rsid w:val="00376183"/>
    <w:rsid w:val="00385B27"/>
    <w:rsid w:val="003B2A10"/>
    <w:rsid w:val="003C472F"/>
    <w:rsid w:val="003C5101"/>
    <w:rsid w:val="003E0A9E"/>
    <w:rsid w:val="003F0D04"/>
    <w:rsid w:val="003F4B49"/>
    <w:rsid w:val="00421DFA"/>
    <w:rsid w:val="00427087"/>
    <w:rsid w:val="004378BE"/>
    <w:rsid w:val="00443634"/>
    <w:rsid w:val="0045051F"/>
    <w:rsid w:val="00455FEE"/>
    <w:rsid w:val="00485A48"/>
    <w:rsid w:val="004D0F02"/>
    <w:rsid w:val="004D5F90"/>
    <w:rsid w:val="00510572"/>
    <w:rsid w:val="0051382E"/>
    <w:rsid w:val="005300C8"/>
    <w:rsid w:val="00535BCB"/>
    <w:rsid w:val="005455C9"/>
    <w:rsid w:val="00546583"/>
    <w:rsid w:val="005653AD"/>
    <w:rsid w:val="00580CF3"/>
    <w:rsid w:val="00586CD0"/>
    <w:rsid w:val="00591365"/>
    <w:rsid w:val="005923FC"/>
    <w:rsid w:val="00594F88"/>
    <w:rsid w:val="005B424B"/>
    <w:rsid w:val="005C60AC"/>
    <w:rsid w:val="005E5E03"/>
    <w:rsid w:val="005F2A28"/>
    <w:rsid w:val="00603BB8"/>
    <w:rsid w:val="006139EA"/>
    <w:rsid w:val="0061665C"/>
    <w:rsid w:val="006260D6"/>
    <w:rsid w:val="006420DA"/>
    <w:rsid w:val="00642891"/>
    <w:rsid w:val="00643250"/>
    <w:rsid w:val="006475F1"/>
    <w:rsid w:val="00652589"/>
    <w:rsid w:val="00665FCB"/>
    <w:rsid w:val="0068111B"/>
    <w:rsid w:val="006904CD"/>
    <w:rsid w:val="006C3BC1"/>
    <w:rsid w:val="006E5CAE"/>
    <w:rsid w:val="006F3509"/>
    <w:rsid w:val="006F4952"/>
    <w:rsid w:val="007036E8"/>
    <w:rsid w:val="0070596E"/>
    <w:rsid w:val="00711D40"/>
    <w:rsid w:val="007211C1"/>
    <w:rsid w:val="0073433F"/>
    <w:rsid w:val="00734DDE"/>
    <w:rsid w:val="00741289"/>
    <w:rsid w:val="007412FE"/>
    <w:rsid w:val="007522E5"/>
    <w:rsid w:val="00770498"/>
    <w:rsid w:val="00790C8A"/>
    <w:rsid w:val="0079776F"/>
    <w:rsid w:val="007B36D3"/>
    <w:rsid w:val="007D3788"/>
    <w:rsid w:val="007F78BD"/>
    <w:rsid w:val="008073DE"/>
    <w:rsid w:val="008319E8"/>
    <w:rsid w:val="00834627"/>
    <w:rsid w:val="00837BE5"/>
    <w:rsid w:val="00841FBF"/>
    <w:rsid w:val="00863027"/>
    <w:rsid w:val="00874542"/>
    <w:rsid w:val="00875DE0"/>
    <w:rsid w:val="00897462"/>
    <w:rsid w:val="008F338B"/>
    <w:rsid w:val="00900861"/>
    <w:rsid w:val="00902090"/>
    <w:rsid w:val="0094281D"/>
    <w:rsid w:val="00951CE7"/>
    <w:rsid w:val="0097245B"/>
    <w:rsid w:val="00972E4B"/>
    <w:rsid w:val="0098437C"/>
    <w:rsid w:val="00985076"/>
    <w:rsid w:val="009D0FE1"/>
    <w:rsid w:val="009D4C2A"/>
    <w:rsid w:val="00A00EC8"/>
    <w:rsid w:val="00A10645"/>
    <w:rsid w:val="00A12C2C"/>
    <w:rsid w:val="00A2709E"/>
    <w:rsid w:val="00A4250F"/>
    <w:rsid w:val="00A51C88"/>
    <w:rsid w:val="00A57DF2"/>
    <w:rsid w:val="00A824F0"/>
    <w:rsid w:val="00A96A24"/>
    <w:rsid w:val="00A96C4F"/>
    <w:rsid w:val="00AD4690"/>
    <w:rsid w:val="00AF1C6A"/>
    <w:rsid w:val="00AF6D9E"/>
    <w:rsid w:val="00B03305"/>
    <w:rsid w:val="00B07DE6"/>
    <w:rsid w:val="00B11C54"/>
    <w:rsid w:val="00B22574"/>
    <w:rsid w:val="00B23662"/>
    <w:rsid w:val="00B26E45"/>
    <w:rsid w:val="00B35268"/>
    <w:rsid w:val="00B423C0"/>
    <w:rsid w:val="00B43A59"/>
    <w:rsid w:val="00B4632F"/>
    <w:rsid w:val="00B53B63"/>
    <w:rsid w:val="00B74FAF"/>
    <w:rsid w:val="00B96E4A"/>
    <w:rsid w:val="00BA104E"/>
    <w:rsid w:val="00BA4D62"/>
    <w:rsid w:val="00BC2E08"/>
    <w:rsid w:val="00BD3A76"/>
    <w:rsid w:val="00BD5F2F"/>
    <w:rsid w:val="00BF2570"/>
    <w:rsid w:val="00BF617D"/>
    <w:rsid w:val="00BF7DCF"/>
    <w:rsid w:val="00C24FDB"/>
    <w:rsid w:val="00C2734E"/>
    <w:rsid w:val="00C340D6"/>
    <w:rsid w:val="00C34FEF"/>
    <w:rsid w:val="00C6103C"/>
    <w:rsid w:val="00C629A2"/>
    <w:rsid w:val="00C6739E"/>
    <w:rsid w:val="00C704CA"/>
    <w:rsid w:val="00C73C30"/>
    <w:rsid w:val="00C74668"/>
    <w:rsid w:val="00C763D8"/>
    <w:rsid w:val="00C846BB"/>
    <w:rsid w:val="00C8610F"/>
    <w:rsid w:val="00C8698B"/>
    <w:rsid w:val="00CA2CE0"/>
    <w:rsid w:val="00CB0872"/>
    <w:rsid w:val="00CB4D8D"/>
    <w:rsid w:val="00CC4AAC"/>
    <w:rsid w:val="00D030E3"/>
    <w:rsid w:val="00D34606"/>
    <w:rsid w:val="00D40598"/>
    <w:rsid w:val="00D412D4"/>
    <w:rsid w:val="00D477B8"/>
    <w:rsid w:val="00D52214"/>
    <w:rsid w:val="00D54B43"/>
    <w:rsid w:val="00D578B4"/>
    <w:rsid w:val="00D765CD"/>
    <w:rsid w:val="00D86853"/>
    <w:rsid w:val="00DB09A0"/>
    <w:rsid w:val="00DC6493"/>
    <w:rsid w:val="00DF25D4"/>
    <w:rsid w:val="00E060DF"/>
    <w:rsid w:val="00E36CC5"/>
    <w:rsid w:val="00E50EE9"/>
    <w:rsid w:val="00E80022"/>
    <w:rsid w:val="00E92991"/>
    <w:rsid w:val="00E94AC4"/>
    <w:rsid w:val="00E951B7"/>
    <w:rsid w:val="00EB3B23"/>
    <w:rsid w:val="00EC24F7"/>
    <w:rsid w:val="00ED1B91"/>
    <w:rsid w:val="00ED6F0A"/>
    <w:rsid w:val="00ED75B0"/>
    <w:rsid w:val="00EE038C"/>
    <w:rsid w:val="00F03777"/>
    <w:rsid w:val="00F05D04"/>
    <w:rsid w:val="00F43E46"/>
    <w:rsid w:val="00F44392"/>
    <w:rsid w:val="00F56F8C"/>
    <w:rsid w:val="00F64556"/>
    <w:rsid w:val="00F67DFE"/>
    <w:rsid w:val="00F932BC"/>
    <w:rsid w:val="00F95C83"/>
    <w:rsid w:val="00FA57C5"/>
    <w:rsid w:val="00FB7B30"/>
    <w:rsid w:val="00FD6428"/>
    <w:rsid w:val="00FF3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997E4F-ADF6-4C44-BD8E-D0D458AB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EA1"/>
    <w:pPr>
      <w:widowControl w:val="0"/>
      <w:autoSpaceDE w:val="0"/>
      <w:autoSpaceDN w:val="0"/>
      <w:adjustRightInd w:val="0"/>
      <w:spacing w:line="300" w:lineRule="auto"/>
      <w:jc w:val="both"/>
    </w:pPr>
    <w:rPr>
      <w:rFonts w:ascii="Times New Roman" w:eastAsia="Times New Roman" w:hAnsi="Times New Roman"/>
      <w:sz w:val="24"/>
      <w:szCs w:val="24"/>
    </w:rPr>
  </w:style>
  <w:style w:type="paragraph" w:styleId="1">
    <w:name w:val="heading 1"/>
    <w:basedOn w:val="a"/>
    <w:next w:val="a"/>
    <w:link w:val="10"/>
    <w:qFormat/>
    <w:rsid w:val="00D52214"/>
    <w:pPr>
      <w:keepNext/>
      <w:widowControl/>
      <w:autoSpaceDE/>
      <w:autoSpaceDN/>
      <w:adjustRightInd/>
      <w:spacing w:line="240" w:lineRule="auto"/>
      <w:jc w:val="center"/>
      <w:outlineLvl w:val="0"/>
    </w:pPr>
    <w:rPr>
      <w:b/>
      <w:bCs/>
      <w:sz w:val="20"/>
      <w:szCs w:val="20"/>
      <w:lang w:val="x-none" w:eastAsia="x-none"/>
    </w:rPr>
  </w:style>
  <w:style w:type="paragraph" w:styleId="21">
    <w:name w:val="heading 2"/>
    <w:basedOn w:val="a"/>
    <w:next w:val="a"/>
    <w:link w:val="22"/>
    <w:uiPriority w:val="99"/>
    <w:qFormat/>
    <w:rsid w:val="00D52214"/>
    <w:pPr>
      <w:keepNext/>
      <w:widowControl/>
      <w:autoSpaceDE/>
      <w:autoSpaceDN/>
      <w:adjustRightInd/>
      <w:spacing w:before="240" w:after="60" w:line="240" w:lineRule="auto"/>
      <w:jc w:val="left"/>
      <w:outlineLvl w:val="1"/>
    </w:pPr>
    <w:rPr>
      <w:rFonts w:ascii="Arial" w:hAnsi="Arial"/>
      <w:b/>
      <w:bCs/>
      <w:i/>
      <w:iCs/>
      <w:sz w:val="28"/>
      <w:szCs w:val="28"/>
      <w:lang w:val="x-none" w:eastAsia="x-none"/>
    </w:rPr>
  </w:style>
  <w:style w:type="paragraph" w:styleId="30">
    <w:name w:val="heading 3"/>
    <w:basedOn w:val="a"/>
    <w:next w:val="a"/>
    <w:link w:val="31"/>
    <w:qFormat/>
    <w:rsid w:val="00D52214"/>
    <w:pPr>
      <w:keepNext/>
      <w:widowControl/>
      <w:autoSpaceDE/>
      <w:autoSpaceDN/>
      <w:adjustRightInd/>
      <w:spacing w:before="240" w:after="60" w:line="240" w:lineRule="auto"/>
      <w:jc w:val="left"/>
      <w:outlineLvl w:val="2"/>
    </w:pPr>
    <w:rPr>
      <w:rFonts w:ascii="Arial" w:hAnsi="Arial"/>
      <w:b/>
      <w:bCs/>
      <w:sz w:val="26"/>
      <w:szCs w:val="26"/>
      <w:lang w:val="x-none" w:eastAsia="x-none"/>
    </w:rPr>
  </w:style>
  <w:style w:type="paragraph" w:styleId="4">
    <w:name w:val="heading 4"/>
    <w:basedOn w:val="a"/>
    <w:next w:val="a"/>
    <w:link w:val="40"/>
    <w:qFormat/>
    <w:rsid w:val="00D52214"/>
    <w:pPr>
      <w:keepNext/>
      <w:widowControl/>
      <w:autoSpaceDE/>
      <w:autoSpaceDN/>
      <w:adjustRightInd/>
      <w:spacing w:line="240" w:lineRule="auto"/>
      <w:outlineLvl w:val="3"/>
    </w:pPr>
    <w:rPr>
      <w:szCs w:val="20"/>
      <w:lang w:val="x-none" w:eastAsia="x-none"/>
    </w:rPr>
  </w:style>
  <w:style w:type="paragraph" w:styleId="5">
    <w:name w:val="heading 5"/>
    <w:basedOn w:val="a"/>
    <w:next w:val="a"/>
    <w:link w:val="50"/>
    <w:qFormat/>
    <w:rsid w:val="00D52214"/>
    <w:pPr>
      <w:widowControl/>
      <w:autoSpaceDE/>
      <w:autoSpaceDN/>
      <w:adjustRightInd/>
      <w:spacing w:before="240" w:after="60" w:line="240" w:lineRule="auto"/>
      <w:jc w:val="left"/>
      <w:outlineLvl w:val="4"/>
    </w:pPr>
    <w:rPr>
      <w:b/>
      <w:bCs/>
      <w:i/>
      <w:iCs/>
      <w:sz w:val="26"/>
      <w:szCs w:val="26"/>
      <w:lang w:val="x-none" w:eastAsia="x-none"/>
    </w:rPr>
  </w:style>
  <w:style w:type="paragraph" w:styleId="6">
    <w:name w:val="heading 6"/>
    <w:basedOn w:val="a"/>
    <w:next w:val="a"/>
    <w:link w:val="60"/>
    <w:qFormat/>
    <w:rsid w:val="00D52214"/>
    <w:pPr>
      <w:widowControl/>
      <w:autoSpaceDE/>
      <w:autoSpaceDN/>
      <w:adjustRightInd/>
      <w:spacing w:before="240" w:after="60" w:line="240" w:lineRule="auto"/>
      <w:jc w:val="left"/>
      <w:outlineLvl w:val="5"/>
    </w:pPr>
    <w:rPr>
      <w:b/>
      <w:bCs/>
      <w:sz w:val="22"/>
      <w:szCs w:val="22"/>
      <w:lang w:val="x-none" w:eastAsia="x-none"/>
    </w:rPr>
  </w:style>
  <w:style w:type="paragraph" w:styleId="7">
    <w:name w:val="heading 7"/>
    <w:basedOn w:val="a"/>
    <w:next w:val="a"/>
    <w:link w:val="70"/>
    <w:qFormat/>
    <w:rsid w:val="00580CF3"/>
    <w:pPr>
      <w:widowControl/>
      <w:autoSpaceDE/>
      <w:autoSpaceDN/>
      <w:adjustRightInd/>
      <w:spacing w:before="240" w:after="60" w:line="240" w:lineRule="auto"/>
      <w:jc w:val="left"/>
      <w:outlineLvl w:val="6"/>
    </w:pPr>
    <w:rPr>
      <w:lang w:val="x-none" w:eastAsia="x-none"/>
    </w:rPr>
  </w:style>
  <w:style w:type="paragraph" w:styleId="9">
    <w:name w:val="heading 9"/>
    <w:basedOn w:val="a"/>
    <w:next w:val="a"/>
    <w:link w:val="90"/>
    <w:uiPriority w:val="9"/>
    <w:qFormat/>
    <w:rsid w:val="00580CF3"/>
    <w:pPr>
      <w:widowControl/>
      <w:autoSpaceDE/>
      <w:autoSpaceDN/>
      <w:adjustRightInd/>
      <w:spacing w:before="240" w:after="60" w:line="240" w:lineRule="auto"/>
      <w:jc w:val="left"/>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5F2A28"/>
    <w:pPr>
      <w:spacing w:line="240" w:lineRule="auto"/>
    </w:pPr>
    <w:rPr>
      <w:rFonts w:ascii="Tahoma" w:hAnsi="Tahoma"/>
      <w:sz w:val="16"/>
      <w:szCs w:val="16"/>
      <w:lang w:val="x-none"/>
    </w:rPr>
  </w:style>
  <w:style w:type="character" w:customStyle="1" w:styleId="a4">
    <w:name w:val="Текст выноски Знак"/>
    <w:link w:val="a3"/>
    <w:uiPriority w:val="99"/>
    <w:rsid w:val="005F2A28"/>
    <w:rPr>
      <w:rFonts w:ascii="Tahoma" w:eastAsia="Times New Roman" w:hAnsi="Tahoma" w:cs="Tahoma"/>
      <w:sz w:val="16"/>
      <w:szCs w:val="16"/>
      <w:lang w:eastAsia="ru-RU"/>
    </w:rPr>
  </w:style>
  <w:style w:type="paragraph" w:styleId="a5">
    <w:name w:val="header"/>
    <w:basedOn w:val="a"/>
    <w:link w:val="a6"/>
    <w:uiPriority w:val="99"/>
    <w:unhideWhenUsed/>
    <w:rsid w:val="005F2A28"/>
    <w:pPr>
      <w:tabs>
        <w:tab w:val="center" w:pos="4677"/>
        <w:tab w:val="right" w:pos="9355"/>
      </w:tabs>
      <w:spacing w:line="240" w:lineRule="auto"/>
    </w:pPr>
    <w:rPr>
      <w:lang w:val="x-none"/>
    </w:rPr>
  </w:style>
  <w:style w:type="character" w:customStyle="1" w:styleId="a6">
    <w:name w:val="Верхний колонтитул Знак"/>
    <w:link w:val="a5"/>
    <w:uiPriority w:val="99"/>
    <w:rsid w:val="005F2A28"/>
    <w:rPr>
      <w:rFonts w:ascii="Times New Roman" w:eastAsia="Times New Roman" w:hAnsi="Times New Roman" w:cs="Times New Roman"/>
      <w:sz w:val="24"/>
      <w:szCs w:val="24"/>
      <w:lang w:eastAsia="ru-RU"/>
    </w:rPr>
  </w:style>
  <w:style w:type="paragraph" w:styleId="a7">
    <w:name w:val="footer"/>
    <w:basedOn w:val="a"/>
    <w:link w:val="a8"/>
    <w:unhideWhenUsed/>
    <w:rsid w:val="005F2A28"/>
    <w:pPr>
      <w:tabs>
        <w:tab w:val="center" w:pos="4677"/>
        <w:tab w:val="right" w:pos="9355"/>
      </w:tabs>
      <w:spacing w:line="240" w:lineRule="auto"/>
    </w:pPr>
    <w:rPr>
      <w:lang w:val="x-none"/>
    </w:rPr>
  </w:style>
  <w:style w:type="character" w:customStyle="1" w:styleId="a8">
    <w:name w:val="Нижний колонтитул Знак"/>
    <w:link w:val="a7"/>
    <w:rsid w:val="005F2A28"/>
    <w:rPr>
      <w:rFonts w:ascii="Times New Roman" w:eastAsia="Times New Roman" w:hAnsi="Times New Roman" w:cs="Times New Roman"/>
      <w:sz w:val="24"/>
      <w:szCs w:val="24"/>
      <w:lang w:eastAsia="ru-RU"/>
    </w:rPr>
  </w:style>
  <w:style w:type="table" w:styleId="a9">
    <w:name w:val="Table Grid"/>
    <w:basedOn w:val="a1"/>
    <w:uiPriority w:val="59"/>
    <w:rsid w:val="00C846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rsid w:val="00281A3A"/>
    <w:pPr>
      <w:widowControl/>
      <w:adjustRightInd/>
      <w:spacing w:after="120" w:line="480" w:lineRule="auto"/>
      <w:jc w:val="left"/>
    </w:pPr>
    <w:rPr>
      <w:lang w:val="x-none" w:eastAsia="x-none"/>
    </w:rPr>
  </w:style>
  <w:style w:type="character" w:customStyle="1" w:styleId="24">
    <w:name w:val="Основной текст 2 Знак"/>
    <w:link w:val="23"/>
    <w:rsid w:val="00281A3A"/>
    <w:rPr>
      <w:rFonts w:ascii="Times New Roman" w:eastAsia="Times New Roman" w:hAnsi="Times New Roman"/>
      <w:sz w:val="24"/>
      <w:szCs w:val="24"/>
    </w:rPr>
  </w:style>
  <w:style w:type="paragraph" w:customStyle="1" w:styleId="Style9">
    <w:name w:val="Style9"/>
    <w:basedOn w:val="a"/>
    <w:rsid w:val="00281A3A"/>
    <w:pPr>
      <w:spacing w:line="240" w:lineRule="auto"/>
      <w:jc w:val="left"/>
    </w:pPr>
  </w:style>
  <w:style w:type="character" w:customStyle="1" w:styleId="FontStyle53">
    <w:name w:val="Font Style53"/>
    <w:rsid w:val="00281A3A"/>
    <w:rPr>
      <w:rFonts w:ascii="Times New Roman" w:hAnsi="Times New Roman" w:cs="Times New Roman"/>
      <w:b/>
      <w:bCs/>
      <w:sz w:val="22"/>
      <w:szCs w:val="22"/>
    </w:rPr>
  </w:style>
  <w:style w:type="paragraph" w:styleId="aa">
    <w:name w:val="Body Text"/>
    <w:aliases w:val="Знак1,Знак3,Основной текст Знак Знак Знак1, Знак3 Знак Знак Знак,Основной текст Знак Знак Знак Знак,Знак1 Знак1 Знак Знак Знак Знак,Знак1 Знак Знак Знак Знак Знак Знак,Текст Знак Знак Знак Знак1 Знак Знак,Основной текст Знак Знак"/>
    <w:basedOn w:val="a"/>
    <w:link w:val="ab"/>
    <w:unhideWhenUsed/>
    <w:rsid w:val="00D52214"/>
    <w:pPr>
      <w:spacing w:after="120"/>
    </w:pPr>
    <w:rPr>
      <w:lang w:val="x-none" w:eastAsia="x-none"/>
    </w:rPr>
  </w:style>
  <w:style w:type="character" w:customStyle="1" w:styleId="ab">
    <w:name w:val="Основной текст Знак"/>
    <w:aliases w:val="Знак1 Знак,Знак3 Знак,Основной текст Знак Знак Знак1 Знак, Знак3 Знак Знак Знак Знак,Основной текст Знак Знак Знак Знак Знак,Знак1 Знак1 Знак Знак Знак Знак Знак,Знак1 Знак Знак Знак Знак Знак Знак Знак,Основной текст Знак Знак Знак"/>
    <w:link w:val="aa"/>
    <w:rsid w:val="00D52214"/>
    <w:rPr>
      <w:rFonts w:ascii="Times New Roman" w:eastAsia="Times New Roman" w:hAnsi="Times New Roman"/>
      <w:sz w:val="24"/>
      <w:szCs w:val="24"/>
    </w:rPr>
  </w:style>
  <w:style w:type="paragraph" w:styleId="32">
    <w:name w:val="Body Text Indent 3"/>
    <w:basedOn w:val="a"/>
    <w:link w:val="33"/>
    <w:unhideWhenUsed/>
    <w:rsid w:val="00D52214"/>
    <w:pPr>
      <w:spacing w:after="120"/>
      <w:ind w:left="283"/>
    </w:pPr>
    <w:rPr>
      <w:sz w:val="16"/>
      <w:szCs w:val="16"/>
      <w:lang w:val="x-none" w:eastAsia="x-none"/>
    </w:rPr>
  </w:style>
  <w:style w:type="character" w:customStyle="1" w:styleId="33">
    <w:name w:val="Основной текст с отступом 3 Знак"/>
    <w:link w:val="32"/>
    <w:rsid w:val="00D52214"/>
    <w:rPr>
      <w:rFonts w:ascii="Times New Roman" w:eastAsia="Times New Roman" w:hAnsi="Times New Roman"/>
      <w:sz w:val="16"/>
      <w:szCs w:val="16"/>
    </w:rPr>
  </w:style>
  <w:style w:type="character" w:customStyle="1" w:styleId="10">
    <w:name w:val="Заголовок 1 Знак"/>
    <w:link w:val="1"/>
    <w:rsid w:val="00D52214"/>
    <w:rPr>
      <w:rFonts w:ascii="Times New Roman" w:eastAsia="Times New Roman" w:hAnsi="Times New Roman"/>
      <w:b/>
      <w:bCs/>
    </w:rPr>
  </w:style>
  <w:style w:type="character" w:customStyle="1" w:styleId="22">
    <w:name w:val="Заголовок 2 Знак"/>
    <w:link w:val="21"/>
    <w:uiPriority w:val="99"/>
    <w:rsid w:val="00D52214"/>
    <w:rPr>
      <w:rFonts w:ascii="Arial" w:eastAsia="Times New Roman" w:hAnsi="Arial" w:cs="Arial"/>
      <w:b/>
      <w:bCs/>
      <w:i/>
      <w:iCs/>
      <w:sz w:val="28"/>
      <w:szCs w:val="28"/>
    </w:rPr>
  </w:style>
  <w:style w:type="character" w:customStyle="1" w:styleId="31">
    <w:name w:val="Заголовок 3 Знак"/>
    <w:link w:val="30"/>
    <w:rsid w:val="00D52214"/>
    <w:rPr>
      <w:rFonts w:ascii="Arial" w:eastAsia="Times New Roman" w:hAnsi="Arial" w:cs="Arial"/>
      <w:b/>
      <w:bCs/>
      <w:sz w:val="26"/>
      <w:szCs w:val="26"/>
    </w:rPr>
  </w:style>
  <w:style w:type="character" w:customStyle="1" w:styleId="40">
    <w:name w:val="Заголовок 4 Знак"/>
    <w:link w:val="4"/>
    <w:rsid w:val="00D52214"/>
    <w:rPr>
      <w:rFonts w:ascii="Times New Roman" w:eastAsia="Times New Roman" w:hAnsi="Times New Roman"/>
      <w:sz w:val="24"/>
    </w:rPr>
  </w:style>
  <w:style w:type="character" w:customStyle="1" w:styleId="50">
    <w:name w:val="Заголовок 5 Знак"/>
    <w:link w:val="5"/>
    <w:rsid w:val="00D52214"/>
    <w:rPr>
      <w:rFonts w:ascii="Times New Roman" w:eastAsia="Times New Roman" w:hAnsi="Times New Roman"/>
      <w:b/>
      <w:bCs/>
      <w:i/>
      <w:iCs/>
      <w:sz w:val="26"/>
      <w:szCs w:val="26"/>
    </w:rPr>
  </w:style>
  <w:style w:type="character" w:customStyle="1" w:styleId="60">
    <w:name w:val="Заголовок 6 Знак"/>
    <w:link w:val="6"/>
    <w:rsid w:val="00D52214"/>
    <w:rPr>
      <w:rFonts w:ascii="Times New Roman" w:eastAsia="Times New Roman" w:hAnsi="Times New Roman"/>
      <w:b/>
      <w:bCs/>
      <w:sz w:val="22"/>
      <w:szCs w:val="22"/>
    </w:rPr>
  </w:style>
  <w:style w:type="paragraph" w:styleId="34">
    <w:name w:val="Body Text 3"/>
    <w:aliases w:val=" Знак"/>
    <w:basedOn w:val="a"/>
    <w:link w:val="35"/>
    <w:rsid w:val="00D52214"/>
    <w:pPr>
      <w:widowControl/>
      <w:autoSpaceDE/>
      <w:autoSpaceDN/>
      <w:adjustRightInd/>
      <w:spacing w:after="120" w:line="240" w:lineRule="auto"/>
      <w:jc w:val="left"/>
    </w:pPr>
    <w:rPr>
      <w:sz w:val="16"/>
      <w:szCs w:val="16"/>
      <w:lang w:val="x-none" w:eastAsia="x-none"/>
    </w:rPr>
  </w:style>
  <w:style w:type="character" w:customStyle="1" w:styleId="35">
    <w:name w:val="Основной текст 3 Знак"/>
    <w:aliases w:val=" Знак Знак"/>
    <w:link w:val="34"/>
    <w:rsid w:val="00D52214"/>
    <w:rPr>
      <w:rFonts w:ascii="Times New Roman" w:eastAsia="Times New Roman" w:hAnsi="Times New Roman"/>
      <w:sz w:val="16"/>
      <w:szCs w:val="16"/>
    </w:rPr>
  </w:style>
  <w:style w:type="paragraph" w:styleId="ac">
    <w:name w:val="Body Text Indent"/>
    <w:basedOn w:val="a"/>
    <w:link w:val="ad"/>
    <w:rsid w:val="00D52214"/>
    <w:pPr>
      <w:widowControl/>
      <w:autoSpaceDE/>
      <w:autoSpaceDN/>
      <w:adjustRightInd/>
      <w:spacing w:after="120" w:line="240" w:lineRule="auto"/>
      <w:ind w:left="283"/>
      <w:jc w:val="left"/>
    </w:pPr>
    <w:rPr>
      <w:sz w:val="20"/>
      <w:szCs w:val="20"/>
      <w:lang w:val="x-none" w:eastAsia="x-none"/>
    </w:rPr>
  </w:style>
  <w:style w:type="character" w:customStyle="1" w:styleId="ad">
    <w:name w:val="Основной текст с отступом Знак"/>
    <w:link w:val="ac"/>
    <w:rsid w:val="00D52214"/>
    <w:rPr>
      <w:rFonts w:ascii="Times New Roman" w:eastAsia="Times New Roman" w:hAnsi="Times New Roman"/>
    </w:rPr>
  </w:style>
  <w:style w:type="paragraph" w:styleId="ae">
    <w:name w:val="Plain Text"/>
    <w:aliases w:val=" Знак2, Знак2 Знак,Знак2,Знак2 Знак,Знак, Знак2 Знак Знак Знак Знак Знак, Знак2 Знак Знак1 Знак Знак,Знак2 Знак Знак Знак Знак Знак,Знак2 Знак Знак1 Знак Знак Знак,Знак2 Знак Знак1 Знак Знак,Знак Знак Знак Знак,Знак2 Знак1 Знак,Зна"/>
    <w:basedOn w:val="a"/>
    <w:link w:val="af"/>
    <w:rsid w:val="00D52214"/>
    <w:pPr>
      <w:widowControl/>
      <w:autoSpaceDE/>
      <w:autoSpaceDN/>
      <w:adjustRightInd/>
      <w:spacing w:line="240" w:lineRule="auto"/>
      <w:jc w:val="left"/>
    </w:pPr>
    <w:rPr>
      <w:rFonts w:ascii="Courier New" w:hAnsi="Courier New"/>
      <w:sz w:val="20"/>
      <w:szCs w:val="20"/>
      <w:lang w:val="x-none" w:eastAsia="x-none"/>
    </w:rPr>
  </w:style>
  <w:style w:type="character" w:customStyle="1" w:styleId="af">
    <w:name w:val="Текст Знак"/>
    <w:aliases w:val=" Знак2 Знак3, Знак2 Знак Знак,Знак2 Знак2,Знак2 Знак Знак1,Знак Знак4, Знак2 Знак Знак Знак Знак Знак Знак1, Знак2 Знак Знак1 Знак Знак Знак1,Знак2 Знак Знак Знак Знак Знак Знак1,Знак2 Знак Знак1 Знак Знак Знак Знак1,Знак Знак Знак Знак Знак"/>
    <w:link w:val="ae"/>
    <w:rsid w:val="00D52214"/>
    <w:rPr>
      <w:rFonts w:ascii="Courier New" w:eastAsia="Times New Roman" w:hAnsi="Courier New" w:cs="Courier New"/>
    </w:rPr>
  </w:style>
  <w:style w:type="paragraph" w:styleId="af0">
    <w:name w:val="Title"/>
    <w:basedOn w:val="a"/>
    <w:link w:val="af1"/>
    <w:qFormat/>
    <w:rsid w:val="00D52214"/>
    <w:pPr>
      <w:widowControl/>
      <w:autoSpaceDE/>
      <w:autoSpaceDN/>
      <w:adjustRightInd/>
      <w:spacing w:line="240" w:lineRule="auto"/>
      <w:jc w:val="center"/>
    </w:pPr>
    <w:rPr>
      <w:sz w:val="28"/>
      <w:szCs w:val="20"/>
      <w:lang w:val="x-none" w:eastAsia="x-none"/>
    </w:rPr>
  </w:style>
  <w:style w:type="character" w:customStyle="1" w:styleId="af1">
    <w:name w:val="Название Знак"/>
    <w:link w:val="af0"/>
    <w:rsid w:val="00D52214"/>
    <w:rPr>
      <w:rFonts w:ascii="Times New Roman" w:eastAsia="Times New Roman" w:hAnsi="Times New Roman"/>
      <w:sz w:val="28"/>
    </w:rPr>
  </w:style>
  <w:style w:type="character" w:styleId="af2">
    <w:name w:val="Emphasis"/>
    <w:qFormat/>
    <w:rsid w:val="00D52214"/>
    <w:rPr>
      <w:i/>
      <w:iCs/>
    </w:rPr>
  </w:style>
  <w:style w:type="paragraph" w:styleId="25">
    <w:name w:val="Body Text Indent 2"/>
    <w:basedOn w:val="a"/>
    <w:link w:val="26"/>
    <w:rsid w:val="00D52214"/>
    <w:pPr>
      <w:widowControl/>
      <w:autoSpaceDE/>
      <w:autoSpaceDN/>
      <w:adjustRightInd/>
      <w:spacing w:after="120" w:line="480" w:lineRule="auto"/>
      <w:ind w:left="283"/>
      <w:jc w:val="left"/>
    </w:pPr>
    <w:rPr>
      <w:sz w:val="20"/>
      <w:szCs w:val="20"/>
      <w:lang w:val="x-none" w:eastAsia="x-none"/>
    </w:rPr>
  </w:style>
  <w:style w:type="character" w:customStyle="1" w:styleId="26">
    <w:name w:val="Основной текст с отступом 2 Знак"/>
    <w:link w:val="25"/>
    <w:rsid w:val="00D52214"/>
    <w:rPr>
      <w:rFonts w:ascii="Times New Roman" w:eastAsia="Times New Roman" w:hAnsi="Times New Roman"/>
    </w:rPr>
  </w:style>
  <w:style w:type="character" w:styleId="af3">
    <w:name w:val="page number"/>
    <w:basedOn w:val="a0"/>
    <w:rsid w:val="00D52214"/>
  </w:style>
  <w:style w:type="character" w:styleId="af4">
    <w:name w:val="Hyperlink"/>
    <w:rsid w:val="00D52214"/>
    <w:rPr>
      <w:color w:val="0000FF"/>
      <w:u w:val="single"/>
    </w:rPr>
  </w:style>
  <w:style w:type="paragraph" w:customStyle="1" w:styleId="bullet">
    <w:name w:val="bullet"/>
    <w:basedOn w:val="a"/>
    <w:rsid w:val="00D52214"/>
    <w:pPr>
      <w:widowControl/>
      <w:autoSpaceDE/>
      <w:autoSpaceDN/>
      <w:adjustRightInd/>
      <w:spacing w:before="100" w:beforeAutospacing="1" w:after="100" w:afterAutospacing="1" w:line="240" w:lineRule="auto"/>
      <w:jc w:val="left"/>
    </w:pPr>
    <w:rPr>
      <w:rFonts w:eastAsia="MS Mincho"/>
      <w:lang w:eastAsia="ja-JP"/>
    </w:rPr>
  </w:style>
  <w:style w:type="character" w:customStyle="1" w:styleId="bl">
    <w:name w:val="bl"/>
    <w:basedOn w:val="a0"/>
    <w:rsid w:val="00D52214"/>
  </w:style>
  <w:style w:type="paragraph" w:customStyle="1" w:styleId="nomer">
    <w:name w:val="nomer"/>
    <w:basedOn w:val="a"/>
    <w:rsid w:val="00D52214"/>
    <w:pPr>
      <w:widowControl/>
      <w:autoSpaceDE/>
      <w:autoSpaceDN/>
      <w:adjustRightInd/>
      <w:spacing w:before="100" w:beforeAutospacing="1" w:after="100" w:afterAutospacing="1" w:line="240" w:lineRule="auto"/>
      <w:jc w:val="left"/>
    </w:pPr>
    <w:rPr>
      <w:rFonts w:eastAsia="MS Mincho"/>
      <w:lang w:eastAsia="ja-JP"/>
    </w:rPr>
  </w:style>
  <w:style w:type="character" w:styleId="af5">
    <w:name w:val="FollowedHyperlink"/>
    <w:rsid w:val="00D52214"/>
    <w:rPr>
      <w:color w:val="0000FF"/>
      <w:u w:val="single"/>
    </w:rPr>
  </w:style>
  <w:style w:type="paragraph" w:styleId="af6">
    <w:name w:val="Normal (Web)"/>
    <w:basedOn w:val="a"/>
    <w:uiPriority w:val="99"/>
    <w:rsid w:val="00D52214"/>
    <w:pPr>
      <w:widowControl/>
      <w:autoSpaceDE/>
      <w:autoSpaceDN/>
      <w:adjustRightInd/>
      <w:spacing w:before="100" w:beforeAutospacing="1" w:after="100" w:afterAutospacing="1" w:line="240" w:lineRule="auto"/>
      <w:jc w:val="left"/>
    </w:pPr>
    <w:rPr>
      <w:rFonts w:eastAsia="MS Mincho"/>
      <w:lang w:eastAsia="ja-JP"/>
    </w:rPr>
  </w:style>
  <w:style w:type="paragraph" w:customStyle="1" w:styleId="tablnum">
    <w:name w:val="tablnum"/>
    <w:basedOn w:val="a"/>
    <w:rsid w:val="00D52214"/>
    <w:pPr>
      <w:widowControl/>
      <w:autoSpaceDE/>
      <w:autoSpaceDN/>
      <w:adjustRightInd/>
      <w:spacing w:before="100" w:beforeAutospacing="1" w:after="100" w:afterAutospacing="1" w:line="240" w:lineRule="auto"/>
      <w:jc w:val="left"/>
    </w:pPr>
    <w:rPr>
      <w:rFonts w:eastAsia="MS Mincho"/>
      <w:lang w:eastAsia="ja-JP"/>
    </w:rPr>
  </w:style>
  <w:style w:type="paragraph" w:customStyle="1" w:styleId="tablename">
    <w:name w:val="tablename"/>
    <w:basedOn w:val="a"/>
    <w:rsid w:val="00D52214"/>
    <w:pPr>
      <w:widowControl/>
      <w:autoSpaceDE/>
      <w:autoSpaceDN/>
      <w:adjustRightInd/>
      <w:spacing w:before="100" w:beforeAutospacing="1" w:after="100" w:afterAutospacing="1" w:line="240" w:lineRule="auto"/>
      <w:jc w:val="left"/>
    </w:pPr>
    <w:rPr>
      <w:rFonts w:eastAsia="MS Mincho"/>
      <w:lang w:eastAsia="ja-JP"/>
    </w:rPr>
  </w:style>
  <w:style w:type="character" w:customStyle="1" w:styleId="bl1">
    <w:name w:val="bl1"/>
    <w:rsid w:val="00D52214"/>
    <w:rPr>
      <w:color w:val="006699"/>
    </w:rPr>
  </w:style>
  <w:style w:type="paragraph" w:customStyle="1" w:styleId="11">
    <w:name w:val="Обычный1"/>
    <w:rsid w:val="00D52214"/>
    <w:pPr>
      <w:widowControl w:val="0"/>
      <w:spacing w:line="260" w:lineRule="auto"/>
      <w:ind w:firstLine="400"/>
    </w:pPr>
    <w:rPr>
      <w:rFonts w:ascii="Times New Roman" w:eastAsia="Times New Roman" w:hAnsi="Times New Roman"/>
      <w:snapToGrid w:val="0"/>
      <w:sz w:val="18"/>
    </w:rPr>
  </w:style>
  <w:style w:type="paragraph" w:styleId="af7">
    <w:name w:val="Block Text"/>
    <w:basedOn w:val="a"/>
    <w:rsid w:val="00D52214"/>
    <w:pPr>
      <w:widowControl/>
      <w:autoSpaceDE/>
      <w:autoSpaceDN/>
      <w:adjustRightInd/>
      <w:spacing w:line="240" w:lineRule="auto"/>
      <w:ind w:left="-567" w:right="-766"/>
    </w:pPr>
    <w:rPr>
      <w:sz w:val="32"/>
      <w:szCs w:val="20"/>
    </w:rPr>
  </w:style>
  <w:style w:type="paragraph" w:customStyle="1" w:styleId="FR1">
    <w:name w:val="FR1"/>
    <w:rsid w:val="00D52214"/>
    <w:pPr>
      <w:widowControl w:val="0"/>
      <w:numPr>
        <w:numId w:val="4"/>
      </w:numPr>
      <w:spacing w:before="160"/>
      <w:ind w:right="600"/>
    </w:pPr>
    <w:rPr>
      <w:rFonts w:ascii="Arial" w:eastAsia="Times New Roman" w:hAnsi="Arial"/>
      <w:b/>
      <w:i/>
      <w:snapToGrid w:val="0"/>
      <w:sz w:val="16"/>
    </w:rPr>
  </w:style>
  <w:style w:type="character" w:customStyle="1" w:styleId="70">
    <w:name w:val="Заголовок 7 Знак"/>
    <w:link w:val="7"/>
    <w:rsid w:val="00580CF3"/>
    <w:rPr>
      <w:rFonts w:ascii="Times New Roman" w:eastAsia="Times New Roman" w:hAnsi="Times New Roman"/>
      <w:sz w:val="24"/>
      <w:szCs w:val="24"/>
    </w:rPr>
  </w:style>
  <w:style w:type="character" w:customStyle="1" w:styleId="90">
    <w:name w:val="Заголовок 9 Знак"/>
    <w:link w:val="9"/>
    <w:uiPriority w:val="9"/>
    <w:rsid w:val="00580CF3"/>
    <w:rPr>
      <w:rFonts w:ascii="Arial" w:eastAsia="Times New Roman" w:hAnsi="Arial" w:cs="Arial"/>
      <w:sz w:val="22"/>
      <w:szCs w:val="22"/>
    </w:rPr>
  </w:style>
  <w:style w:type="character" w:customStyle="1" w:styleId="12">
    <w:name w:val="Текст Знак1"/>
    <w:aliases w:val=" Знак2 Знак1, Знак2 Знак Знак1,Знак2 Знак1,Знак2 Знак Знак,Знак Знак2, Знак2 Знак Знак Знак Знак Знак Знак,Текст Знак Знак, Знак2 Знак Знак1 Знак Знак Знак,Знак2 Знак Знак Знак Знак Знак Знак,Знак2 Знак Знак1 Знак Знак Знак Знак, Знак2 Знак2"/>
    <w:uiPriority w:val="99"/>
    <w:rsid w:val="00580CF3"/>
    <w:rPr>
      <w:rFonts w:ascii="Courier New" w:hAnsi="Courier New" w:cs="Courier New"/>
    </w:rPr>
  </w:style>
  <w:style w:type="paragraph" w:styleId="af8">
    <w:name w:val="caption"/>
    <w:basedOn w:val="a"/>
    <w:next w:val="a"/>
    <w:qFormat/>
    <w:rsid w:val="00580CF3"/>
    <w:pPr>
      <w:widowControl/>
      <w:autoSpaceDE/>
      <w:autoSpaceDN/>
      <w:adjustRightInd/>
      <w:spacing w:line="240" w:lineRule="auto"/>
      <w:jc w:val="center"/>
    </w:pPr>
    <w:rPr>
      <w:b/>
      <w:sz w:val="36"/>
      <w:szCs w:val="20"/>
    </w:rPr>
  </w:style>
  <w:style w:type="paragraph" w:styleId="af9">
    <w:name w:val="Subtitle"/>
    <w:basedOn w:val="a"/>
    <w:link w:val="afa"/>
    <w:qFormat/>
    <w:rsid w:val="00580CF3"/>
    <w:pPr>
      <w:widowControl/>
      <w:autoSpaceDE/>
      <w:autoSpaceDN/>
      <w:adjustRightInd/>
      <w:spacing w:line="240" w:lineRule="auto"/>
      <w:jc w:val="center"/>
    </w:pPr>
    <w:rPr>
      <w:b/>
      <w:bCs/>
      <w:szCs w:val="20"/>
      <w:lang w:val="x-none" w:eastAsia="x-none"/>
    </w:rPr>
  </w:style>
  <w:style w:type="character" w:customStyle="1" w:styleId="afa">
    <w:name w:val="Подзаголовок Знак"/>
    <w:link w:val="af9"/>
    <w:rsid w:val="00580CF3"/>
    <w:rPr>
      <w:rFonts w:ascii="Times New Roman" w:eastAsia="Times New Roman" w:hAnsi="Times New Roman"/>
      <w:b/>
      <w:bCs/>
      <w:sz w:val="24"/>
    </w:rPr>
  </w:style>
  <w:style w:type="paragraph" w:customStyle="1" w:styleId="2">
    <w:name w:val="Стиль2"/>
    <w:basedOn w:val="a"/>
    <w:rsid w:val="00580CF3"/>
    <w:pPr>
      <w:widowControl/>
      <w:numPr>
        <w:numId w:val="1"/>
      </w:numPr>
      <w:autoSpaceDE/>
      <w:autoSpaceDN/>
      <w:adjustRightInd/>
      <w:spacing w:line="240" w:lineRule="auto"/>
      <w:ind w:left="0" w:firstLine="0"/>
      <w:jc w:val="left"/>
    </w:pPr>
    <w:rPr>
      <w:szCs w:val="20"/>
    </w:rPr>
  </w:style>
  <w:style w:type="paragraph" w:styleId="afb">
    <w:name w:val="List Bullet"/>
    <w:basedOn w:val="a"/>
    <w:autoRedefine/>
    <w:rsid w:val="00580CF3"/>
    <w:pPr>
      <w:widowControl/>
      <w:autoSpaceDE/>
      <w:autoSpaceDN/>
      <w:adjustRightInd/>
      <w:spacing w:line="240" w:lineRule="auto"/>
      <w:ind w:left="720" w:hanging="360"/>
      <w:jc w:val="left"/>
    </w:pPr>
    <w:rPr>
      <w:rFonts w:ascii="Times/Kazakh" w:hAnsi="Times/Kazakh"/>
      <w:sz w:val="20"/>
      <w:szCs w:val="20"/>
    </w:rPr>
  </w:style>
  <w:style w:type="paragraph" w:styleId="HTML">
    <w:name w:val="HTML Preformatted"/>
    <w:basedOn w:val="a"/>
    <w:link w:val="HTML0"/>
    <w:rsid w:val="00580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pPr>
    <w:rPr>
      <w:rFonts w:ascii="Courier New" w:hAnsi="Courier New"/>
      <w:color w:val="000099"/>
      <w:sz w:val="66"/>
      <w:szCs w:val="66"/>
      <w:lang w:val="x-none" w:eastAsia="x-none"/>
    </w:rPr>
  </w:style>
  <w:style w:type="character" w:customStyle="1" w:styleId="HTML0">
    <w:name w:val="Стандартный HTML Знак"/>
    <w:link w:val="HTML"/>
    <w:rsid w:val="00580CF3"/>
    <w:rPr>
      <w:rFonts w:ascii="Courier New" w:eastAsia="Times New Roman" w:hAnsi="Courier New" w:cs="Courier New"/>
      <w:color w:val="000099"/>
      <w:sz w:val="66"/>
      <w:szCs w:val="66"/>
    </w:rPr>
  </w:style>
  <w:style w:type="paragraph" w:styleId="20">
    <w:name w:val="List Bullet 2"/>
    <w:basedOn w:val="a"/>
    <w:autoRedefine/>
    <w:rsid w:val="00580CF3"/>
    <w:pPr>
      <w:widowControl/>
      <w:numPr>
        <w:numId w:val="2"/>
      </w:numPr>
      <w:autoSpaceDE/>
      <w:autoSpaceDN/>
      <w:adjustRightInd/>
      <w:spacing w:line="240" w:lineRule="auto"/>
      <w:jc w:val="left"/>
    </w:pPr>
    <w:rPr>
      <w:rFonts w:ascii="Times/Kazakh" w:hAnsi="Times/Kazakh"/>
      <w:sz w:val="20"/>
      <w:szCs w:val="20"/>
    </w:rPr>
  </w:style>
  <w:style w:type="paragraph" w:styleId="3">
    <w:name w:val="List Bullet 3"/>
    <w:basedOn w:val="a"/>
    <w:autoRedefine/>
    <w:rsid w:val="00580CF3"/>
    <w:pPr>
      <w:widowControl/>
      <w:numPr>
        <w:numId w:val="3"/>
      </w:numPr>
      <w:autoSpaceDE/>
      <w:autoSpaceDN/>
      <w:adjustRightInd/>
      <w:spacing w:line="240" w:lineRule="auto"/>
      <w:jc w:val="left"/>
    </w:pPr>
    <w:rPr>
      <w:rFonts w:ascii="Times/Kazakh" w:hAnsi="Times/Kazakh"/>
      <w:sz w:val="20"/>
      <w:szCs w:val="20"/>
    </w:rPr>
  </w:style>
  <w:style w:type="character" w:customStyle="1" w:styleId="13">
    <w:name w:val="Знак Знак1"/>
    <w:locked/>
    <w:rsid w:val="00580CF3"/>
    <w:rPr>
      <w:rFonts w:ascii="KZ Times New Roman" w:hAnsi="KZ Times New Roman"/>
      <w:sz w:val="28"/>
      <w:lang w:val="ru-RU" w:eastAsia="ru-RU" w:bidi="ar-SA"/>
    </w:rPr>
  </w:style>
  <w:style w:type="character" w:customStyle="1" w:styleId="afc">
    <w:name w:val="Знак Знак"/>
    <w:locked/>
    <w:rsid w:val="00580CF3"/>
    <w:rPr>
      <w:rFonts w:ascii="Courier New" w:hAnsi="Courier New" w:cs="Courier New"/>
      <w:lang w:val="ru-RU" w:eastAsia="ru-RU" w:bidi="ar-SA"/>
    </w:rPr>
  </w:style>
  <w:style w:type="paragraph" w:customStyle="1" w:styleId="14">
    <w:name w:val="заголовок 1"/>
    <w:basedOn w:val="a"/>
    <w:next w:val="a"/>
    <w:rsid w:val="00580CF3"/>
    <w:pPr>
      <w:keepNext/>
      <w:autoSpaceDE/>
      <w:autoSpaceDN/>
      <w:adjustRightInd/>
      <w:spacing w:line="240" w:lineRule="auto"/>
      <w:jc w:val="left"/>
    </w:pPr>
    <w:rPr>
      <w:sz w:val="28"/>
      <w:szCs w:val="20"/>
    </w:rPr>
  </w:style>
  <w:style w:type="character" w:customStyle="1" w:styleId="36">
    <w:name w:val="Знак Знак3"/>
    <w:rsid w:val="00580CF3"/>
    <w:rPr>
      <w:rFonts w:ascii="KZ Times New Roman" w:eastAsia="Times New Roman" w:hAnsi="KZ Times New Roman" w:cs="Times New Roman"/>
      <w:sz w:val="28"/>
      <w:szCs w:val="20"/>
      <w:lang w:eastAsia="ru-RU"/>
    </w:rPr>
  </w:style>
  <w:style w:type="character" w:customStyle="1" w:styleId="27">
    <w:name w:val="Знак Знак2"/>
    <w:rsid w:val="00580CF3"/>
    <w:rPr>
      <w:rFonts w:ascii="Courier New" w:eastAsia="Times New Roman" w:hAnsi="Courier New" w:cs="Times New Roman"/>
      <w:sz w:val="20"/>
      <w:szCs w:val="20"/>
      <w:lang w:eastAsia="ru-RU"/>
    </w:rPr>
  </w:style>
  <w:style w:type="paragraph" w:styleId="afd">
    <w:name w:val="List Paragraph"/>
    <w:basedOn w:val="a"/>
    <w:uiPriority w:val="34"/>
    <w:qFormat/>
    <w:rsid w:val="00580CF3"/>
    <w:pPr>
      <w:widowControl/>
      <w:autoSpaceDE/>
      <w:autoSpaceDN/>
      <w:adjustRightInd/>
      <w:spacing w:line="240" w:lineRule="auto"/>
      <w:ind w:left="720"/>
      <w:contextualSpacing/>
      <w:jc w:val="left"/>
    </w:pPr>
    <w:rPr>
      <w:sz w:val="20"/>
      <w:szCs w:val="20"/>
    </w:rPr>
  </w:style>
  <w:style w:type="paragraph" w:customStyle="1" w:styleId="afe">
    <w:name w:val="Стиль"/>
    <w:rsid w:val="00580CF3"/>
    <w:rPr>
      <w:rFonts w:ascii="Times New Roman" w:eastAsia="Times New Roman" w:hAnsi="Times New Roman"/>
    </w:rPr>
  </w:style>
  <w:style w:type="character" w:customStyle="1" w:styleId="28">
    <w:name w:val="Знак2 Знак Знак"/>
    <w:rsid w:val="00580CF3"/>
    <w:rPr>
      <w:rFonts w:ascii="Courier New" w:hAnsi="Courier New"/>
      <w:lang w:val="ru-RU" w:eastAsia="ru-RU" w:bidi="ar-SA"/>
    </w:rPr>
  </w:style>
  <w:style w:type="character" w:customStyle="1" w:styleId="29">
    <w:name w:val="Знак2 Знак Знак Знак"/>
    <w:rsid w:val="00580CF3"/>
    <w:rPr>
      <w:rFonts w:ascii="Courier New" w:hAnsi="Courier New"/>
      <w:lang w:val="ru-RU" w:eastAsia="ru-RU" w:bidi="ar-SA"/>
    </w:rPr>
  </w:style>
  <w:style w:type="character" w:customStyle="1" w:styleId="210">
    <w:name w:val="Знак2 Знак Знак Знак Знак1"/>
    <w:rsid w:val="00580CF3"/>
    <w:rPr>
      <w:rFonts w:ascii="Courier New" w:hAnsi="Courier New"/>
      <w:lang w:val="ru-RU" w:eastAsia="ru-RU" w:bidi="ar-SA"/>
    </w:rPr>
  </w:style>
  <w:style w:type="paragraph" w:customStyle="1" w:styleId="15">
    <w:name w:val="Обычный1"/>
    <w:rsid w:val="00580CF3"/>
    <w:rPr>
      <w:rFonts w:ascii="NTTimes/Cyrillic" w:eastAsia="Times New Roman" w:hAnsi="NTTimes/Cyrillic"/>
      <w:sz w:val="24"/>
      <w:lang w:val="en-US"/>
    </w:rPr>
  </w:style>
  <w:style w:type="character" w:customStyle="1" w:styleId="apple-style-span">
    <w:name w:val="apple-style-span"/>
    <w:basedOn w:val="a0"/>
    <w:rsid w:val="00580CF3"/>
  </w:style>
  <w:style w:type="character" w:customStyle="1" w:styleId="apple-converted-space">
    <w:name w:val="apple-converted-space"/>
    <w:basedOn w:val="a0"/>
    <w:rsid w:val="00580CF3"/>
  </w:style>
  <w:style w:type="paragraph" w:customStyle="1" w:styleId="16">
    <w:name w:val="Абзац списка1"/>
    <w:basedOn w:val="a"/>
    <w:uiPriority w:val="99"/>
    <w:rsid w:val="00580CF3"/>
    <w:pPr>
      <w:widowControl/>
      <w:autoSpaceDE/>
      <w:autoSpaceDN/>
      <w:adjustRightInd/>
      <w:spacing w:after="200" w:line="276" w:lineRule="auto"/>
      <w:ind w:left="720"/>
      <w:jc w:val="left"/>
    </w:pPr>
    <w:rPr>
      <w:rFonts w:ascii="Calibri" w:hAnsi="Calibri" w:cs="Calibri"/>
      <w:sz w:val="22"/>
      <w:szCs w:val="22"/>
      <w:lang w:eastAsia="en-US"/>
    </w:rPr>
  </w:style>
  <w:style w:type="paragraph" w:styleId="aff">
    <w:name w:val="No Spacing"/>
    <w:link w:val="aff0"/>
    <w:uiPriority w:val="99"/>
    <w:qFormat/>
    <w:rsid w:val="00580CF3"/>
    <w:rPr>
      <w:rFonts w:eastAsia="Times New Roman" w:cs="Calibri"/>
      <w:sz w:val="22"/>
      <w:szCs w:val="22"/>
      <w:lang w:eastAsia="en-US"/>
    </w:rPr>
  </w:style>
  <w:style w:type="paragraph" w:customStyle="1" w:styleId="aff1">
    <w:name w:val="Содержимое таблицы"/>
    <w:basedOn w:val="a"/>
    <w:rsid w:val="004D0F02"/>
    <w:pPr>
      <w:suppressLineNumbers/>
      <w:suppressAutoHyphens/>
      <w:autoSpaceDN/>
      <w:adjustRightInd/>
    </w:pPr>
    <w:rPr>
      <w:rFonts w:cs="Calibri"/>
      <w:lang w:eastAsia="ar-SA"/>
    </w:rPr>
  </w:style>
  <w:style w:type="character" w:styleId="aff2">
    <w:name w:val="Strong"/>
    <w:qFormat/>
    <w:rsid w:val="00711D40"/>
    <w:rPr>
      <w:b/>
      <w:bCs/>
    </w:rPr>
  </w:style>
  <w:style w:type="paragraph" w:customStyle="1" w:styleId="Default">
    <w:name w:val="Default"/>
    <w:rsid w:val="00711D40"/>
    <w:pPr>
      <w:autoSpaceDE w:val="0"/>
      <w:autoSpaceDN w:val="0"/>
      <w:adjustRightInd w:val="0"/>
    </w:pPr>
    <w:rPr>
      <w:rFonts w:ascii="Times New Roman" w:hAnsi="Times New Roman"/>
      <w:color w:val="000000"/>
      <w:sz w:val="24"/>
      <w:szCs w:val="24"/>
      <w:lang w:eastAsia="en-US"/>
    </w:rPr>
  </w:style>
  <w:style w:type="character" w:customStyle="1" w:styleId="aff0">
    <w:name w:val="Без интервала Знак"/>
    <w:link w:val="aff"/>
    <w:uiPriority w:val="99"/>
    <w:locked/>
    <w:rsid w:val="000A2FA9"/>
    <w:rPr>
      <w:rFonts w:eastAsia="Times New Roman" w:cs="Calibri"/>
      <w:sz w:val="22"/>
      <w:szCs w:val="22"/>
      <w:lang w:eastAsia="en-US"/>
    </w:rPr>
  </w:style>
  <w:style w:type="paragraph" w:customStyle="1" w:styleId="j12">
    <w:name w:val="j12"/>
    <w:basedOn w:val="a"/>
    <w:rsid w:val="00427087"/>
    <w:pPr>
      <w:widowControl/>
      <w:autoSpaceDE/>
      <w:autoSpaceDN/>
      <w:adjustRightInd/>
      <w:spacing w:before="100" w:beforeAutospacing="1" w:after="100" w:afterAutospacing="1" w:line="240" w:lineRule="auto"/>
      <w:jc w:val="left"/>
    </w:pPr>
  </w:style>
  <w:style w:type="character" w:customStyle="1" w:styleId="s0">
    <w:name w:val="s0"/>
    <w:rsid w:val="00427087"/>
    <w:rPr>
      <w:rFonts w:ascii="Times New Roman" w:hAnsi="Times New Roman" w:cs="Times New Roman" w:hint="default"/>
      <w:strike w:val="0"/>
      <w:dstrike w:val="0"/>
      <w:color w:val="000000"/>
      <w:sz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687819">
      <w:bodyDiv w:val="1"/>
      <w:marLeft w:val="0"/>
      <w:marRight w:val="0"/>
      <w:marTop w:val="0"/>
      <w:marBottom w:val="0"/>
      <w:divBdr>
        <w:top w:val="none" w:sz="0" w:space="0" w:color="auto"/>
        <w:left w:val="none" w:sz="0" w:space="0" w:color="auto"/>
        <w:bottom w:val="none" w:sz="0" w:space="0" w:color="auto"/>
        <w:right w:val="none" w:sz="0" w:space="0" w:color="auto"/>
      </w:divBdr>
    </w:div>
    <w:div w:id="1064909817">
      <w:bodyDiv w:val="1"/>
      <w:marLeft w:val="0"/>
      <w:marRight w:val="0"/>
      <w:marTop w:val="0"/>
      <w:marBottom w:val="0"/>
      <w:divBdr>
        <w:top w:val="none" w:sz="0" w:space="0" w:color="auto"/>
        <w:left w:val="none" w:sz="0" w:space="0" w:color="auto"/>
        <w:bottom w:val="none" w:sz="0" w:space="0" w:color="auto"/>
        <w:right w:val="none" w:sz="0" w:space="0" w:color="auto"/>
      </w:divBdr>
    </w:div>
    <w:div w:id="150608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FB46E-D254-41FD-837F-6CACF56DA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1697</Words>
  <Characters>9674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Windows User</cp:lastModifiedBy>
  <cp:revision>3</cp:revision>
  <cp:lastPrinted>2013-05-28T02:04:00Z</cp:lastPrinted>
  <dcterms:created xsi:type="dcterms:W3CDTF">2016-07-19T04:34:00Z</dcterms:created>
  <dcterms:modified xsi:type="dcterms:W3CDTF">2016-07-19T04:34:00Z</dcterms:modified>
</cp:coreProperties>
</file>