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1A" w14:textId="4DCF70B6"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5B250E">
        <w:rPr>
          <w:rStyle w:val="FontStyle73"/>
          <w:sz w:val="20"/>
          <w:szCs w:val="20"/>
        </w:rPr>
        <w:t>3</w:t>
      </w:r>
      <w:r w:rsidR="000A01CE">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205B205C" w:rsidR="00D022B1" w:rsidRPr="00375E64" w:rsidRDefault="00CC7BBE" w:rsidP="00375E64">
      <w:pPr>
        <w:pStyle w:val="Style1"/>
        <w:spacing w:line="240" w:lineRule="auto"/>
        <w:rPr>
          <w:rStyle w:val="FontStyle73"/>
          <w:sz w:val="20"/>
          <w:szCs w:val="20"/>
        </w:rPr>
      </w:pPr>
      <w:r>
        <w:rPr>
          <w:rStyle w:val="FontStyle73"/>
          <w:sz w:val="20"/>
          <w:szCs w:val="20"/>
        </w:rPr>
        <w:t>03</w:t>
      </w:r>
      <w:r w:rsidR="00511612">
        <w:rPr>
          <w:rStyle w:val="FontStyle73"/>
          <w:sz w:val="20"/>
          <w:szCs w:val="20"/>
        </w:rPr>
        <w:t>.</w:t>
      </w:r>
      <w:r w:rsidR="00486DE4">
        <w:rPr>
          <w:rStyle w:val="FontStyle73"/>
          <w:sz w:val="20"/>
          <w:szCs w:val="20"/>
        </w:rPr>
        <w:t>0</w:t>
      </w:r>
      <w:r>
        <w:rPr>
          <w:rStyle w:val="FontStyle73"/>
          <w:sz w:val="20"/>
          <w:szCs w:val="20"/>
        </w:rPr>
        <w:t>8</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363FA6" w:rsidRDefault="00912C4E" w:rsidP="00D400D4">
            <w:pPr>
              <w:pStyle w:val="ab"/>
              <w:jc w:val="center"/>
              <w:rPr>
                <w:rFonts w:ascii="Times New Roman" w:eastAsia="Times New Roman" w:hAnsi="Times New Roman" w:cs="Times New Roman"/>
                <w:b/>
                <w:sz w:val="20"/>
                <w:szCs w:val="20"/>
              </w:rPr>
            </w:pPr>
            <w:r w:rsidRPr="00363FA6">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363FA6" w:rsidRDefault="00912C4E" w:rsidP="00D400D4">
            <w:pPr>
              <w:pStyle w:val="ab"/>
              <w:jc w:val="center"/>
              <w:rPr>
                <w:rFonts w:ascii="Times New Roman" w:eastAsia="Times New Roman" w:hAnsi="Times New Roman" w:cs="Times New Roman"/>
                <w:b/>
                <w:sz w:val="20"/>
                <w:szCs w:val="20"/>
              </w:rPr>
            </w:pPr>
            <w:r w:rsidRPr="00363FA6">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5B250E" w:rsidRPr="00375E64" w14:paraId="75EFB6B6" w14:textId="77777777" w:rsidTr="008C117C">
        <w:trPr>
          <w:trHeight w:val="240"/>
        </w:trPr>
        <w:tc>
          <w:tcPr>
            <w:tcW w:w="624" w:type="dxa"/>
            <w:shd w:val="clear" w:color="auto" w:fill="auto"/>
            <w:vAlign w:val="bottom"/>
          </w:tcPr>
          <w:p w14:paraId="301E0801" w14:textId="77813238" w:rsidR="005B250E" w:rsidRPr="00363FA6" w:rsidRDefault="005B250E" w:rsidP="005B250E">
            <w:pPr>
              <w:pStyle w:val="ab"/>
              <w:rPr>
                <w:rFonts w:ascii="Times New Roman" w:eastAsia="Times New Roman" w:hAnsi="Times New Roman" w:cs="Times New Roman"/>
                <w:sz w:val="20"/>
                <w:szCs w:val="20"/>
              </w:rPr>
            </w:pPr>
            <w:bookmarkStart w:id="0" w:name="_Hlk452060600"/>
            <w:r w:rsidRPr="00363FA6">
              <w:rPr>
                <w:rFonts w:ascii="Times New Roman" w:hAnsi="Times New Roman" w:cs="Times New Roman"/>
                <w:sz w:val="20"/>
                <w:szCs w:val="20"/>
                <w:lang w:val="en-US" w:eastAsia="en-US"/>
              </w:rPr>
              <w:t>1</w:t>
            </w:r>
          </w:p>
        </w:tc>
        <w:tc>
          <w:tcPr>
            <w:tcW w:w="4211" w:type="dxa"/>
            <w:shd w:val="clear" w:color="auto" w:fill="auto"/>
            <w:vAlign w:val="bottom"/>
          </w:tcPr>
          <w:p w14:paraId="0B25E8E1" w14:textId="02D4229A" w:rsidR="005B250E" w:rsidRPr="00CC7BBE" w:rsidRDefault="00CC7BBE" w:rsidP="005B250E">
            <w:pPr>
              <w:autoSpaceDE w:val="0"/>
              <w:autoSpaceDN w:val="0"/>
              <w:adjustRightInd w:val="0"/>
              <w:spacing w:after="0" w:line="240" w:lineRule="auto"/>
              <w:rPr>
                <w:rFonts w:ascii="Times New Roman" w:hAnsi="Times New Roman" w:cs="Times New Roman"/>
                <w:color w:val="000000"/>
                <w:sz w:val="20"/>
                <w:szCs w:val="20"/>
              </w:rPr>
            </w:pPr>
            <w:r w:rsidRPr="00CC7BBE">
              <w:rPr>
                <w:rFonts w:ascii="Times New Roman" w:hAnsi="Times New Roman" w:cs="Times New Roman"/>
                <w:sz w:val="20"/>
                <w:szCs w:val="20"/>
              </w:rPr>
              <w:t>Дефибриллятор-монитор</w:t>
            </w:r>
          </w:p>
        </w:tc>
        <w:tc>
          <w:tcPr>
            <w:tcW w:w="4961" w:type="dxa"/>
            <w:shd w:val="clear" w:color="auto" w:fill="auto"/>
            <w:vAlign w:val="bottom"/>
          </w:tcPr>
          <w:p w14:paraId="4863C366" w14:textId="5020E717" w:rsidR="005B250E" w:rsidRPr="005B250E" w:rsidRDefault="00CC7BBE" w:rsidP="005B25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приложении 2 к объявлению</w:t>
            </w:r>
          </w:p>
        </w:tc>
        <w:tc>
          <w:tcPr>
            <w:tcW w:w="567" w:type="dxa"/>
            <w:shd w:val="clear" w:color="auto" w:fill="auto"/>
            <w:vAlign w:val="center"/>
          </w:tcPr>
          <w:p w14:paraId="364BFAB8" w14:textId="60C45FDC" w:rsidR="005B250E" w:rsidRPr="005B250E" w:rsidRDefault="00CC7BBE" w:rsidP="005B25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shd w:val="clear" w:color="auto" w:fill="auto"/>
            <w:vAlign w:val="center"/>
          </w:tcPr>
          <w:p w14:paraId="1BDE3671" w14:textId="689E74C1" w:rsidR="005B250E" w:rsidRPr="005B250E" w:rsidRDefault="00CC7BBE" w:rsidP="005B25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bottom"/>
          </w:tcPr>
          <w:p w14:paraId="36DB5F79" w14:textId="3E65F3B7" w:rsidR="005B250E" w:rsidRPr="005B250E" w:rsidRDefault="000A01CE" w:rsidP="005B25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CC7BBE">
              <w:rPr>
                <w:rFonts w:ascii="Times New Roman" w:hAnsi="Times New Roman" w:cs="Times New Roman"/>
                <w:color w:val="000000"/>
                <w:sz w:val="20"/>
                <w:szCs w:val="20"/>
              </w:rPr>
              <w:t>800000</w:t>
            </w:r>
          </w:p>
        </w:tc>
        <w:tc>
          <w:tcPr>
            <w:tcW w:w="1984" w:type="dxa"/>
            <w:shd w:val="clear" w:color="auto" w:fill="auto"/>
            <w:vAlign w:val="bottom"/>
          </w:tcPr>
          <w:p w14:paraId="18EA774E" w14:textId="0163820B" w:rsidR="005B250E" w:rsidRPr="005B250E" w:rsidRDefault="000A01CE" w:rsidP="005B25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CC7BBE">
              <w:rPr>
                <w:rFonts w:ascii="Times New Roman" w:hAnsi="Times New Roman" w:cs="Times New Roman"/>
                <w:color w:val="000000"/>
                <w:sz w:val="20"/>
                <w:szCs w:val="20"/>
              </w:rPr>
              <w:t>800000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742E0983"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922165">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18277A">
        <w:rPr>
          <w:rStyle w:val="FontStyle73"/>
          <w:sz w:val="20"/>
          <w:szCs w:val="20"/>
        </w:rPr>
        <w:t>1</w:t>
      </w:r>
      <w:r w:rsidR="00CC7BBE">
        <w:rPr>
          <w:rStyle w:val="FontStyle73"/>
          <w:sz w:val="20"/>
          <w:szCs w:val="20"/>
        </w:rPr>
        <w:t>1</w:t>
      </w:r>
      <w:r w:rsidRPr="00D01908">
        <w:rPr>
          <w:rStyle w:val="FontStyle73"/>
          <w:sz w:val="20"/>
          <w:szCs w:val="20"/>
        </w:rPr>
        <w:t xml:space="preserve">» </w:t>
      </w:r>
      <w:r w:rsidR="0018277A">
        <w:rPr>
          <w:rStyle w:val="FontStyle73"/>
          <w:sz w:val="20"/>
          <w:szCs w:val="20"/>
        </w:rPr>
        <w:t xml:space="preserve">августа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922165">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18277A">
        <w:rPr>
          <w:rStyle w:val="FontStyle73"/>
          <w:sz w:val="20"/>
          <w:szCs w:val="20"/>
        </w:rPr>
        <w:t>1</w:t>
      </w:r>
      <w:r w:rsidR="00CC7BBE">
        <w:rPr>
          <w:rStyle w:val="FontStyle73"/>
          <w:sz w:val="20"/>
          <w:szCs w:val="20"/>
        </w:rPr>
        <w:t>1</w:t>
      </w:r>
      <w:r w:rsidR="00817441" w:rsidRPr="009564A5">
        <w:rPr>
          <w:rStyle w:val="FontStyle73"/>
          <w:sz w:val="20"/>
          <w:szCs w:val="20"/>
        </w:rPr>
        <w:t xml:space="preserve"> </w:t>
      </w:r>
      <w:r w:rsidR="0018277A">
        <w:rPr>
          <w:rStyle w:val="FontStyle73"/>
          <w:sz w:val="20"/>
          <w:szCs w:val="20"/>
        </w:rPr>
        <w:t>августа</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w:t>
      </w:r>
      <w:r w:rsidRPr="00375E64">
        <w:rPr>
          <w:spacing w:val="3"/>
          <w:sz w:val="20"/>
          <w:szCs w:val="20"/>
        </w:rPr>
        <w:lastRenderedPageBreak/>
        <w:t xml:space="preserve">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2791DBED" w14:textId="77777777" w:rsidR="00AE16DA" w:rsidRPr="00971AB9" w:rsidRDefault="00AE16DA" w:rsidP="00AE16DA">
      <w:pPr>
        <w:jc w:val="center"/>
        <w:rPr>
          <w:rFonts w:ascii="Times New Roman" w:eastAsia="Calibri" w:hAnsi="Times New Roman" w:cs="Times New Roman"/>
          <w:b/>
          <w:sz w:val="20"/>
          <w:szCs w:val="20"/>
          <w:lang w:eastAsia="en-US"/>
        </w:rPr>
      </w:pPr>
      <w:r w:rsidRPr="00971AB9">
        <w:rPr>
          <w:rFonts w:ascii="Times New Roman" w:eastAsia="Calibri" w:hAnsi="Times New Roman" w:cs="Times New Roman"/>
          <w:b/>
          <w:bCs/>
          <w:color w:val="000000"/>
          <w:sz w:val="20"/>
          <w:szCs w:val="20"/>
          <w:lang w:eastAsia="en-US"/>
        </w:rPr>
        <w:t>Техническая спецификация</w:t>
      </w:r>
      <w:r w:rsidRPr="00971AB9">
        <w:rPr>
          <w:rFonts w:ascii="Times New Roman" w:eastAsia="Calibri" w:hAnsi="Times New Roman" w:cs="Times New Roman"/>
          <w:b/>
          <w:sz w:val="20"/>
          <w:szCs w:val="20"/>
          <w:lang w:eastAsia="en-US"/>
        </w:rPr>
        <w:t xml:space="preserve">  </w:t>
      </w:r>
    </w:p>
    <w:p w14:paraId="21AEE812" w14:textId="77777777" w:rsidR="00AE16DA" w:rsidRPr="00971AB9" w:rsidRDefault="00AE16DA" w:rsidP="00AE16DA">
      <w:pPr>
        <w:pStyle w:val="ab"/>
        <w:jc w:val="right"/>
        <w:rPr>
          <w:rFonts w:ascii="Times New Roman" w:hAnsi="Times New Roman" w:cs="Times New Roman"/>
          <w:b/>
          <w:bCs/>
          <w:sz w:val="20"/>
          <w:szCs w:val="20"/>
        </w:rPr>
      </w:pPr>
      <w:r w:rsidRPr="00971AB9">
        <w:rPr>
          <w:rFonts w:ascii="Times New Roman" w:hAnsi="Times New Roman" w:cs="Times New Roman"/>
          <w:b/>
          <w:bCs/>
          <w:sz w:val="20"/>
          <w:szCs w:val="20"/>
        </w:rPr>
        <w:tab/>
      </w:r>
      <w:r w:rsidRPr="00971AB9">
        <w:rPr>
          <w:rFonts w:ascii="Times New Roman" w:hAnsi="Times New Roman" w:cs="Times New Roman"/>
          <w:b/>
          <w:bCs/>
          <w:sz w:val="20"/>
          <w:szCs w:val="20"/>
        </w:rPr>
        <w:tab/>
      </w:r>
      <w:r w:rsidRPr="00971AB9">
        <w:rPr>
          <w:rFonts w:ascii="Times New Roman" w:hAnsi="Times New Roman" w:cs="Times New Roman"/>
          <w:b/>
          <w:bCs/>
          <w:sz w:val="20"/>
          <w:szCs w:val="20"/>
        </w:rPr>
        <w:tab/>
      </w:r>
      <w:r w:rsidRPr="00971AB9">
        <w:rPr>
          <w:rFonts w:ascii="Times New Roman" w:hAnsi="Times New Roman" w:cs="Times New Roman"/>
          <w:b/>
          <w:bCs/>
          <w:sz w:val="20"/>
          <w:szCs w:val="20"/>
        </w:rPr>
        <w:tab/>
      </w:r>
      <w:r w:rsidRPr="00971AB9">
        <w:rPr>
          <w:rFonts w:ascii="Times New Roman" w:hAnsi="Times New Roman" w:cs="Times New Roman"/>
          <w:b/>
          <w:bCs/>
          <w:sz w:val="20"/>
          <w:szCs w:val="20"/>
        </w:rPr>
        <w:tab/>
      </w:r>
      <w:r w:rsidRPr="00971AB9">
        <w:rPr>
          <w:rFonts w:ascii="Times New Roman" w:hAnsi="Times New Roman" w:cs="Times New Roman"/>
          <w:b/>
          <w:bCs/>
          <w:sz w:val="20"/>
          <w:szCs w:val="20"/>
        </w:rPr>
        <w:tab/>
      </w:r>
      <w:r w:rsidRPr="00971AB9">
        <w:rPr>
          <w:rFonts w:ascii="Times New Roman" w:hAnsi="Times New Roman" w:cs="Times New Roman"/>
          <w:b/>
          <w:bCs/>
          <w:sz w:val="20"/>
          <w:szCs w:val="20"/>
        </w:rPr>
        <w:tab/>
      </w:r>
      <w:r w:rsidRPr="00971AB9">
        <w:rPr>
          <w:rFonts w:ascii="Times New Roman" w:hAnsi="Times New Roman" w:cs="Times New Roman"/>
          <w:b/>
          <w:bCs/>
          <w:sz w:val="20"/>
          <w:szCs w:val="20"/>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850"/>
        <w:gridCol w:w="2693"/>
        <w:gridCol w:w="5954"/>
        <w:gridCol w:w="1843"/>
      </w:tblGrid>
      <w:tr w:rsidR="00AE16DA" w:rsidRPr="00971AB9" w14:paraId="68A19FA6" w14:textId="77777777" w:rsidTr="00BD7864">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09AD44" w14:textId="77777777" w:rsidR="00AE16DA" w:rsidRPr="00971AB9" w:rsidRDefault="00AE16DA" w:rsidP="00AE16DA">
            <w:pPr>
              <w:spacing w:after="0" w:line="240" w:lineRule="auto"/>
              <w:ind w:left="-108"/>
              <w:jc w:val="center"/>
              <w:rPr>
                <w:rFonts w:ascii="Times New Roman" w:hAnsi="Times New Roman" w:cs="Times New Roman"/>
                <w:b/>
                <w:sz w:val="20"/>
                <w:szCs w:val="20"/>
              </w:rPr>
            </w:pPr>
            <w:r w:rsidRPr="00971AB9">
              <w:rPr>
                <w:rFonts w:ascii="Times New Roman" w:hAnsi="Times New Roman" w:cs="Times New Roman"/>
                <w:b/>
                <w:sz w:val="20"/>
                <w:szCs w:val="20"/>
              </w:rPr>
              <w:t>№ п/п</w:t>
            </w: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48E26B" w14:textId="77777777" w:rsidR="00AE16DA" w:rsidRPr="00971AB9" w:rsidRDefault="00AE16DA" w:rsidP="00AE16DA">
            <w:pPr>
              <w:tabs>
                <w:tab w:val="left" w:pos="450"/>
              </w:tabs>
              <w:spacing w:after="0" w:line="240" w:lineRule="auto"/>
              <w:jc w:val="center"/>
              <w:rPr>
                <w:rFonts w:ascii="Times New Roman" w:hAnsi="Times New Roman" w:cs="Times New Roman"/>
                <w:b/>
                <w:sz w:val="20"/>
                <w:szCs w:val="20"/>
              </w:rPr>
            </w:pPr>
            <w:r w:rsidRPr="00971AB9">
              <w:rPr>
                <w:rFonts w:ascii="Times New Roman" w:hAnsi="Times New Roman" w:cs="Times New Roman"/>
                <w:b/>
                <w:sz w:val="20"/>
                <w:szCs w:val="20"/>
              </w:rPr>
              <w:t>Критерии</w:t>
            </w:r>
          </w:p>
        </w:tc>
        <w:tc>
          <w:tcPr>
            <w:tcW w:w="1134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B22FF1B" w14:textId="77777777" w:rsidR="00AE16DA" w:rsidRPr="00971AB9" w:rsidRDefault="00AE16DA" w:rsidP="00AE16DA">
            <w:pPr>
              <w:tabs>
                <w:tab w:val="left" w:pos="450"/>
              </w:tabs>
              <w:spacing w:after="0" w:line="240" w:lineRule="auto"/>
              <w:jc w:val="center"/>
              <w:rPr>
                <w:rFonts w:ascii="Times New Roman" w:hAnsi="Times New Roman" w:cs="Times New Roman"/>
                <w:b/>
                <w:sz w:val="20"/>
                <w:szCs w:val="20"/>
              </w:rPr>
            </w:pPr>
            <w:r w:rsidRPr="00971AB9">
              <w:rPr>
                <w:rFonts w:ascii="Times New Roman" w:hAnsi="Times New Roman" w:cs="Times New Roman"/>
                <w:b/>
                <w:sz w:val="20"/>
                <w:szCs w:val="20"/>
              </w:rPr>
              <w:t>Описание</w:t>
            </w:r>
          </w:p>
        </w:tc>
      </w:tr>
      <w:tr w:rsidR="00AE16DA" w:rsidRPr="00971AB9" w14:paraId="74D1EE80" w14:textId="77777777" w:rsidTr="00BD7864">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B769247" w14:textId="77777777" w:rsidR="00AE16DA" w:rsidRPr="00971AB9" w:rsidRDefault="00AE16DA" w:rsidP="00AE16DA">
            <w:pPr>
              <w:tabs>
                <w:tab w:val="left" w:pos="450"/>
              </w:tabs>
              <w:spacing w:after="0" w:line="240" w:lineRule="auto"/>
              <w:jc w:val="center"/>
              <w:rPr>
                <w:rFonts w:ascii="Times New Roman" w:hAnsi="Times New Roman" w:cs="Times New Roman"/>
                <w:b/>
                <w:sz w:val="20"/>
                <w:szCs w:val="20"/>
              </w:rPr>
            </w:pPr>
            <w:r w:rsidRPr="00971AB9">
              <w:rPr>
                <w:rFonts w:ascii="Times New Roman" w:hAnsi="Times New Roman" w:cs="Times New Roman"/>
                <w:b/>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ED661A5" w14:textId="77777777" w:rsidR="00AE16DA" w:rsidRPr="00971AB9" w:rsidRDefault="00AE16DA" w:rsidP="00AE16DA">
            <w:pPr>
              <w:tabs>
                <w:tab w:val="left" w:pos="450"/>
              </w:tabs>
              <w:spacing w:after="0" w:line="240" w:lineRule="auto"/>
              <w:ind w:right="-108"/>
              <w:rPr>
                <w:rFonts w:ascii="Times New Roman" w:hAnsi="Times New Roman" w:cs="Times New Roman"/>
                <w:b/>
                <w:sz w:val="20"/>
                <w:szCs w:val="20"/>
              </w:rPr>
            </w:pPr>
            <w:r w:rsidRPr="00971AB9">
              <w:rPr>
                <w:rFonts w:ascii="Times New Roman" w:hAnsi="Times New Roman" w:cs="Times New Roman"/>
                <w:b/>
                <w:sz w:val="20"/>
                <w:szCs w:val="20"/>
              </w:rPr>
              <w:t>Наименование медицинской техники (далее – МТ)</w:t>
            </w:r>
          </w:p>
        </w:tc>
        <w:tc>
          <w:tcPr>
            <w:tcW w:w="11340" w:type="dxa"/>
            <w:gridSpan w:val="4"/>
            <w:tcBorders>
              <w:top w:val="single" w:sz="4" w:space="0" w:color="auto"/>
              <w:left w:val="single" w:sz="4" w:space="0" w:color="auto"/>
              <w:bottom w:val="single" w:sz="4" w:space="0" w:color="auto"/>
              <w:right w:val="single" w:sz="4" w:space="0" w:color="auto"/>
            </w:tcBorders>
          </w:tcPr>
          <w:p w14:paraId="716CC517" w14:textId="77777777" w:rsidR="00AE16DA" w:rsidRPr="00971AB9" w:rsidRDefault="00AE16DA" w:rsidP="00AE16DA">
            <w:pPr>
              <w:spacing w:after="0" w:line="240" w:lineRule="auto"/>
              <w:rPr>
                <w:rFonts w:ascii="Times New Roman" w:hAnsi="Times New Roman" w:cs="Times New Roman"/>
                <w:b/>
                <w:sz w:val="20"/>
                <w:szCs w:val="20"/>
              </w:rPr>
            </w:pPr>
            <w:r w:rsidRPr="00971AB9">
              <w:rPr>
                <w:rFonts w:ascii="Times New Roman" w:hAnsi="Times New Roman" w:cs="Times New Roman"/>
                <w:sz w:val="20"/>
                <w:szCs w:val="20"/>
              </w:rPr>
              <w:t xml:space="preserve">Дефибриллятор-монитор </w:t>
            </w:r>
          </w:p>
        </w:tc>
      </w:tr>
      <w:tr w:rsidR="00AE16DA" w:rsidRPr="00971AB9" w14:paraId="216985DE" w14:textId="77777777" w:rsidTr="00BD7864">
        <w:trPr>
          <w:trHeight w:val="611"/>
        </w:trPr>
        <w:tc>
          <w:tcPr>
            <w:tcW w:w="709" w:type="dxa"/>
            <w:vMerge w:val="restart"/>
            <w:tcBorders>
              <w:left w:val="single" w:sz="4" w:space="0" w:color="auto"/>
              <w:right w:val="single" w:sz="4" w:space="0" w:color="auto"/>
            </w:tcBorders>
            <w:vAlign w:val="center"/>
            <w:hideMark/>
          </w:tcPr>
          <w:p w14:paraId="34B79B1D" w14:textId="77777777" w:rsidR="00AE16DA" w:rsidRPr="00971AB9" w:rsidRDefault="00AE16DA" w:rsidP="00AE16DA">
            <w:pPr>
              <w:spacing w:after="0" w:line="240" w:lineRule="auto"/>
              <w:jc w:val="center"/>
              <w:rPr>
                <w:rFonts w:ascii="Times New Roman" w:hAnsi="Times New Roman" w:cs="Times New Roman"/>
                <w:b/>
                <w:sz w:val="20"/>
                <w:szCs w:val="20"/>
              </w:rPr>
            </w:pPr>
            <w:r w:rsidRPr="00971AB9">
              <w:rPr>
                <w:rFonts w:ascii="Times New Roman" w:hAnsi="Times New Roman" w:cs="Times New Roman"/>
                <w:b/>
                <w:sz w:val="20"/>
                <w:szCs w:val="20"/>
              </w:rPr>
              <w:t>2</w:t>
            </w:r>
          </w:p>
        </w:tc>
        <w:tc>
          <w:tcPr>
            <w:tcW w:w="3119" w:type="dxa"/>
            <w:vMerge w:val="restart"/>
            <w:tcBorders>
              <w:left w:val="single" w:sz="4" w:space="0" w:color="auto"/>
              <w:right w:val="single" w:sz="4" w:space="0" w:color="auto"/>
            </w:tcBorders>
            <w:vAlign w:val="center"/>
            <w:hideMark/>
          </w:tcPr>
          <w:p w14:paraId="02C66FB2" w14:textId="77777777" w:rsidR="00AE16DA" w:rsidRPr="00971AB9" w:rsidRDefault="00AE16DA" w:rsidP="00AE16DA">
            <w:pPr>
              <w:spacing w:after="0" w:line="240" w:lineRule="auto"/>
              <w:ind w:right="-108"/>
              <w:rPr>
                <w:rFonts w:ascii="Times New Roman" w:hAnsi="Times New Roman" w:cs="Times New Roman"/>
                <w:b/>
                <w:sz w:val="20"/>
                <w:szCs w:val="20"/>
              </w:rPr>
            </w:pPr>
            <w:r w:rsidRPr="00971AB9">
              <w:rPr>
                <w:rFonts w:ascii="Times New Roman" w:hAnsi="Times New Roman" w:cs="Times New Roman"/>
                <w:b/>
                <w:sz w:val="20"/>
                <w:szCs w:val="20"/>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B7B012" w14:textId="77777777" w:rsidR="00AE16DA" w:rsidRPr="00971AB9" w:rsidRDefault="00AE16DA" w:rsidP="00AE16DA">
            <w:pPr>
              <w:spacing w:after="0" w:line="240" w:lineRule="auto"/>
              <w:jc w:val="center"/>
              <w:rPr>
                <w:rFonts w:ascii="Times New Roman" w:hAnsi="Times New Roman" w:cs="Times New Roman"/>
                <w:i/>
                <w:sz w:val="20"/>
                <w:szCs w:val="20"/>
              </w:rPr>
            </w:pPr>
            <w:r w:rsidRPr="00971AB9">
              <w:rPr>
                <w:rFonts w:ascii="Times New Roman" w:hAnsi="Times New Roman" w:cs="Times New Roman"/>
                <w:i/>
                <w:sz w:val="20"/>
                <w:szCs w:val="20"/>
              </w:rPr>
              <w:t>№</w:t>
            </w:r>
          </w:p>
          <w:p w14:paraId="4EEA630E" w14:textId="77777777" w:rsidR="00AE16DA" w:rsidRPr="00971AB9" w:rsidRDefault="00AE16DA" w:rsidP="00AE16DA">
            <w:pPr>
              <w:spacing w:after="0" w:line="240" w:lineRule="auto"/>
              <w:jc w:val="center"/>
              <w:rPr>
                <w:rFonts w:ascii="Times New Roman" w:hAnsi="Times New Roman" w:cs="Times New Roman"/>
                <w:i/>
                <w:sz w:val="20"/>
                <w:szCs w:val="20"/>
              </w:rPr>
            </w:pPr>
            <w:r w:rsidRPr="00971AB9">
              <w:rPr>
                <w:rFonts w:ascii="Times New Roman" w:hAnsi="Times New Roman" w:cs="Times New Roman"/>
                <w:i/>
                <w:sz w:val="20"/>
                <w:szCs w:val="20"/>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E6E9A1" w14:textId="77777777" w:rsidR="00AE16DA" w:rsidRPr="00971AB9" w:rsidRDefault="00AE16DA" w:rsidP="00AE16DA">
            <w:pPr>
              <w:spacing w:after="0" w:line="240" w:lineRule="auto"/>
              <w:ind w:left="-97" w:right="-86"/>
              <w:jc w:val="center"/>
              <w:rPr>
                <w:rFonts w:ascii="Times New Roman" w:hAnsi="Times New Roman" w:cs="Times New Roman"/>
                <w:i/>
                <w:sz w:val="20"/>
                <w:szCs w:val="20"/>
              </w:rPr>
            </w:pPr>
            <w:r w:rsidRPr="00971AB9">
              <w:rPr>
                <w:rFonts w:ascii="Times New Roman" w:hAnsi="Times New Roman" w:cs="Times New Roman"/>
                <w:i/>
                <w:sz w:val="20"/>
                <w:szCs w:val="20"/>
              </w:rPr>
              <w:t xml:space="preserve">Наименование комплектующего к МТ </w:t>
            </w:r>
          </w:p>
          <w:p w14:paraId="059D7B4A" w14:textId="77777777" w:rsidR="00AE16DA" w:rsidRPr="00971AB9" w:rsidRDefault="00AE16DA" w:rsidP="00AE16DA">
            <w:pPr>
              <w:spacing w:after="0" w:line="240" w:lineRule="auto"/>
              <w:ind w:left="-97" w:right="-86"/>
              <w:jc w:val="center"/>
              <w:rPr>
                <w:rFonts w:ascii="Times New Roman" w:hAnsi="Times New Roman" w:cs="Times New Roman"/>
                <w:i/>
                <w:sz w:val="20"/>
                <w:szCs w:val="20"/>
              </w:rPr>
            </w:pPr>
            <w:r w:rsidRPr="00971AB9">
              <w:rPr>
                <w:rFonts w:ascii="Times New Roman" w:hAnsi="Times New Roman" w:cs="Times New Roman"/>
                <w:i/>
                <w:sz w:val="20"/>
                <w:szCs w:val="20"/>
              </w:rPr>
              <w:t>(в соответствии с государственным реестром МТ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58F8966" w14:textId="77777777" w:rsidR="00AE16DA" w:rsidRPr="00971AB9" w:rsidRDefault="00AE16DA" w:rsidP="00AE16DA">
            <w:pPr>
              <w:spacing w:after="0" w:line="240" w:lineRule="auto"/>
              <w:ind w:left="-97" w:right="-86"/>
              <w:jc w:val="center"/>
              <w:rPr>
                <w:rFonts w:ascii="Times New Roman" w:hAnsi="Times New Roman" w:cs="Times New Roman"/>
                <w:i/>
                <w:sz w:val="20"/>
                <w:szCs w:val="20"/>
              </w:rPr>
            </w:pPr>
            <w:r w:rsidRPr="00971AB9">
              <w:rPr>
                <w:rFonts w:ascii="Times New Roman" w:hAnsi="Times New Roman" w:cs="Times New Roman"/>
                <w:i/>
                <w:sz w:val="20"/>
                <w:szCs w:val="20"/>
              </w:rPr>
              <w:t>Краткая 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96B46A" w14:textId="77777777" w:rsidR="00AE16DA" w:rsidRPr="00971AB9" w:rsidRDefault="00AE16DA" w:rsidP="00AE16DA">
            <w:pPr>
              <w:spacing w:after="0" w:line="240" w:lineRule="auto"/>
              <w:ind w:left="-97" w:right="-86"/>
              <w:jc w:val="center"/>
              <w:rPr>
                <w:rFonts w:ascii="Times New Roman" w:hAnsi="Times New Roman" w:cs="Times New Roman"/>
                <w:i/>
                <w:sz w:val="20"/>
                <w:szCs w:val="20"/>
              </w:rPr>
            </w:pPr>
            <w:r w:rsidRPr="00971AB9">
              <w:rPr>
                <w:rFonts w:ascii="Times New Roman" w:hAnsi="Times New Roman" w:cs="Times New Roman"/>
                <w:i/>
                <w:sz w:val="20"/>
                <w:szCs w:val="20"/>
              </w:rPr>
              <w:t>Требуемое количество</w:t>
            </w:r>
          </w:p>
          <w:p w14:paraId="269446B6" w14:textId="77777777" w:rsidR="00AE16DA" w:rsidRPr="00971AB9" w:rsidRDefault="00AE16DA" w:rsidP="00AE16DA">
            <w:pPr>
              <w:spacing w:after="0" w:line="240" w:lineRule="auto"/>
              <w:ind w:left="-97" w:right="-86"/>
              <w:jc w:val="center"/>
              <w:rPr>
                <w:rFonts w:ascii="Times New Roman" w:hAnsi="Times New Roman" w:cs="Times New Roman"/>
                <w:i/>
                <w:sz w:val="20"/>
                <w:szCs w:val="20"/>
              </w:rPr>
            </w:pPr>
            <w:r w:rsidRPr="00971AB9">
              <w:rPr>
                <w:rFonts w:ascii="Times New Roman" w:hAnsi="Times New Roman" w:cs="Times New Roman"/>
                <w:i/>
                <w:sz w:val="20"/>
                <w:szCs w:val="20"/>
              </w:rPr>
              <w:t>(с указанием единицы измерения)</w:t>
            </w:r>
          </w:p>
        </w:tc>
      </w:tr>
      <w:tr w:rsidR="00AE16DA" w:rsidRPr="00971AB9" w14:paraId="44E3EADE" w14:textId="77777777" w:rsidTr="00BD7864">
        <w:trPr>
          <w:trHeight w:val="141"/>
        </w:trPr>
        <w:tc>
          <w:tcPr>
            <w:tcW w:w="709" w:type="dxa"/>
            <w:vMerge/>
            <w:tcBorders>
              <w:left w:val="single" w:sz="4" w:space="0" w:color="auto"/>
              <w:right w:val="single" w:sz="4" w:space="0" w:color="auto"/>
            </w:tcBorders>
            <w:vAlign w:val="center"/>
            <w:hideMark/>
          </w:tcPr>
          <w:p w14:paraId="68414FA4"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hideMark/>
          </w:tcPr>
          <w:p w14:paraId="2C99370C"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11340" w:type="dxa"/>
            <w:gridSpan w:val="4"/>
            <w:tcBorders>
              <w:top w:val="single" w:sz="4" w:space="0" w:color="auto"/>
              <w:left w:val="single" w:sz="4" w:space="0" w:color="auto"/>
              <w:bottom w:val="single" w:sz="4" w:space="0" w:color="auto"/>
              <w:right w:val="single" w:sz="4" w:space="0" w:color="auto"/>
            </w:tcBorders>
            <w:hideMark/>
          </w:tcPr>
          <w:p w14:paraId="0CE1937D" w14:textId="77777777" w:rsidR="00AE16DA" w:rsidRPr="00971AB9" w:rsidRDefault="00AE16DA" w:rsidP="00AE16DA">
            <w:pPr>
              <w:spacing w:after="0" w:line="240" w:lineRule="auto"/>
              <w:rPr>
                <w:rFonts w:ascii="Times New Roman" w:hAnsi="Times New Roman" w:cs="Times New Roman"/>
                <w:i/>
                <w:sz w:val="20"/>
                <w:szCs w:val="20"/>
              </w:rPr>
            </w:pPr>
            <w:r w:rsidRPr="00971AB9">
              <w:rPr>
                <w:rFonts w:ascii="Times New Roman" w:hAnsi="Times New Roman" w:cs="Times New Roman"/>
                <w:i/>
                <w:sz w:val="20"/>
                <w:szCs w:val="20"/>
              </w:rPr>
              <w:t>Основные комплектующие</w:t>
            </w:r>
          </w:p>
        </w:tc>
      </w:tr>
      <w:tr w:rsidR="00AE16DA" w:rsidRPr="00971AB9" w14:paraId="593A4E64" w14:textId="77777777" w:rsidTr="00BD7864">
        <w:trPr>
          <w:trHeight w:val="141"/>
        </w:trPr>
        <w:tc>
          <w:tcPr>
            <w:tcW w:w="709" w:type="dxa"/>
            <w:vMerge/>
            <w:tcBorders>
              <w:left w:val="single" w:sz="4" w:space="0" w:color="auto"/>
              <w:right w:val="single" w:sz="4" w:space="0" w:color="auto"/>
            </w:tcBorders>
            <w:vAlign w:val="center"/>
            <w:hideMark/>
          </w:tcPr>
          <w:p w14:paraId="76B612EC"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hideMark/>
          </w:tcPr>
          <w:p w14:paraId="4200E47D"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74A79E2"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3F32B136"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xml:space="preserve">Дефибриллятор </w:t>
            </w:r>
          </w:p>
        </w:tc>
        <w:tc>
          <w:tcPr>
            <w:tcW w:w="5954" w:type="dxa"/>
            <w:tcBorders>
              <w:top w:val="single" w:sz="4" w:space="0" w:color="auto"/>
              <w:left w:val="single" w:sz="4" w:space="0" w:color="auto"/>
              <w:bottom w:val="single" w:sz="4" w:space="0" w:color="auto"/>
              <w:right w:val="single" w:sz="4" w:space="0" w:color="auto"/>
            </w:tcBorders>
            <w:vAlign w:val="center"/>
          </w:tcPr>
          <w:p w14:paraId="16C543DB" w14:textId="4F001F9F" w:rsidR="00AE16DA" w:rsidRPr="00AE16DA" w:rsidRDefault="00AE16DA" w:rsidP="00DB3D44">
            <w:pPr>
              <w:pStyle w:val="2"/>
              <w:spacing w:before="0" w:line="240" w:lineRule="auto"/>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Дефибриллятор оснащен функциями, позволяющими проводить трех- и пятиканальную ЭКГ, синхронизированную кардиоверсию. Расположение и маркировка кнопок облегча</w:t>
            </w:r>
            <w:r w:rsidRPr="00AE16DA">
              <w:rPr>
                <w:rFonts w:ascii="Times New Roman" w:hAnsi="Times New Roman"/>
                <w:b w:val="0"/>
                <w:bCs w:val="0"/>
                <w:color w:val="auto"/>
                <w:sz w:val="20"/>
                <w:szCs w:val="20"/>
                <w:lang w:val="kk-KZ"/>
              </w:rPr>
              <w:t>ет</w:t>
            </w:r>
            <w:r w:rsidRPr="00AE16DA">
              <w:rPr>
                <w:rFonts w:ascii="Times New Roman" w:hAnsi="Times New Roman"/>
                <w:b w:val="0"/>
                <w:bCs w:val="0"/>
                <w:color w:val="auto"/>
                <w:sz w:val="20"/>
                <w:szCs w:val="20"/>
              </w:rPr>
              <w:t xml:space="preserve"> проведение наружной автоматической дефибрилляции (АНД). Дефибриллятор совместим с одноразовыми электродами для проведения ЭКГ и дефибрилляции. Универсальные электроды для взрослых и детей. Технология позволя</w:t>
            </w:r>
            <w:r w:rsidRPr="00AE16DA">
              <w:rPr>
                <w:rFonts w:ascii="Times New Roman" w:hAnsi="Times New Roman"/>
                <w:b w:val="0"/>
                <w:bCs w:val="0"/>
                <w:color w:val="auto"/>
                <w:sz w:val="20"/>
                <w:szCs w:val="20"/>
                <w:lang w:val="kk-KZ"/>
              </w:rPr>
              <w:t>ет</w:t>
            </w:r>
            <w:r w:rsidRPr="00AE16DA">
              <w:rPr>
                <w:rFonts w:ascii="Times New Roman" w:hAnsi="Times New Roman"/>
                <w:b w:val="0"/>
                <w:bCs w:val="0"/>
                <w:color w:val="auto"/>
                <w:sz w:val="20"/>
                <w:szCs w:val="20"/>
              </w:rPr>
              <w:t xml:space="preserve"> производить дефибрилляцию более эффективно, используя разряды меньшей мощности. Быстрый набор заряда (при работе от сети) –200 Дж не менее чем за 4 сек, 270 Дж не менее чем за 5 сек. Восстановление волны ЭКГ после дефибрилляции в течение не менее 3 сек. Автоматическая дефибрилляция (AED при регистрации аритмии). Режимы AED – взрослый и детский. Встроенный цветной монитор, одновременное отображение не менее четырех волновых форм и не менее шести числовых данных. Технические характеристики. Тип дефибрилляции: ручная, синхронизированная, автоматическая (AED).</w:t>
            </w:r>
          </w:p>
          <w:p w14:paraId="28C8D6DE"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Набираемый заряд: диапазон: 2, 3, 5, 7, 10, 15, 20, 30, 50, 70, 100, 150, 200, 270 Дж.</w:t>
            </w:r>
          </w:p>
          <w:p w14:paraId="3BE7BFDE"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Отображение заряда: отображение значения набираемого заряда на экране. </w:t>
            </w:r>
          </w:p>
          <w:p w14:paraId="44B86A7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Индикатор состояния заряда: звуковой сигнал после полного набора заряда.</w:t>
            </w:r>
          </w:p>
          <w:p w14:paraId="71D9F1C8"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Синхронизированный разряд: есть.</w:t>
            </w:r>
          </w:p>
          <w:p w14:paraId="511D8496"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Волна разряда: усеченная экспоненциальная с постоянной мощностью, бифазная.</w:t>
            </w:r>
          </w:p>
          <w:p w14:paraId="74743CF0"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Характеристики импульса: Импульс с компенсацией по </w:t>
            </w:r>
            <w:r w:rsidRPr="00AE16DA">
              <w:rPr>
                <w:rFonts w:ascii="Times New Roman" w:hAnsi="Times New Roman"/>
                <w:b w:val="0"/>
                <w:bCs w:val="0"/>
                <w:color w:val="auto"/>
                <w:sz w:val="20"/>
                <w:szCs w:val="20"/>
              </w:rPr>
              <w:lastRenderedPageBreak/>
              <w:t>напряжению и длительности в зависимости от сопротивления тела пациента.</w:t>
            </w:r>
          </w:p>
          <w:p w14:paraId="2A52CA36"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Время разряда от зубца R до пика разряда: не более 60 мс при считывании ЭКГ с электродов дефибриллятора, не более 25 мс при считывании ЭКГ с внешнего источника.</w:t>
            </w:r>
          </w:p>
          <w:p w14:paraId="45243962"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Максимальная продолжительность циклов заряда/разряда с энергией не более 270 Дж:</w:t>
            </w:r>
          </w:p>
          <w:p w14:paraId="19BA2E2F"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 - не менее 60 циклов: 3 цикла в минуту с интервалом охлаждения (1 минута) через каждую минуту разрядов.</w:t>
            </w:r>
          </w:p>
          <w:p w14:paraId="168A82CA"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 - не менее 15 циклов: 3 цикла в минуту без интервалов охлаждения.</w:t>
            </w:r>
          </w:p>
          <w:p w14:paraId="5AC83E52"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Система рекомендации разряда Прибор должен распознавать желудочковую тахикардию, асистолию. Чувствительность метода распознавания составляет не менее 94%. </w:t>
            </w:r>
          </w:p>
          <w:p w14:paraId="4F0BBFCE"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Специфичность метода распознавания составляет не менее 97%. </w:t>
            </w:r>
          </w:p>
          <w:p w14:paraId="10CA30E2"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Дисплей: </w:t>
            </w:r>
          </w:p>
          <w:p w14:paraId="37C208E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Размер не менее 6,5" TFT цветной</w:t>
            </w:r>
          </w:p>
          <w:p w14:paraId="29DD0FC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Разрешение: не менее 640 х 480 пикселей</w:t>
            </w:r>
          </w:p>
          <w:p w14:paraId="20B2975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Яркость: не менее 1000 кд/м2</w:t>
            </w:r>
          </w:p>
          <w:p w14:paraId="7E65975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Цифровые параметры: ЧСС, ЧД. Восстановление изолинии ЭКГ после дефибрилляции: не менее 3 сек после разряда 270 Дж.</w:t>
            </w:r>
          </w:p>
          <w:p w14:paraId="1A6C96B1"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Диапазон измерений ЧСС:  15 - 300 уд/мин (в режиме мониторинга и дефибрилляции)</w:t>
            </w:r>
          </w:p>
          <w:p w14:paraId="52DDB7E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Измерение SpO2:  Возможность</w:t>
            </w:r>
          </w:p>
          <w:p w14:paraId="1EE5DEB5"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Измерение CO2: Возможность</w:t>
            </w:r>
          </w:p>
          <w:p w14:paraId="739D96E6"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Измерение НИАД: возможность </w:t>
            </w:r>
          </w:p>
          <w:p w14:paraId="7FB2EAE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Батарея: NiMh (nikel metal hydride) батарея, напряжение – 12 В, ёмкость – не менее 2800 мА. Время заряда: не более 3-х часов. Емкость: Заряд 270 Дж – не менее 100 разрядов. Не менее 180 минут постоянного мониторинга. Не менее 120 минут работы в режиме кардиостимуляции</w:t>
            </w:r>
          </w:p>
          <w:p w14:paraId="0DEA180E"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Регистрация событий. Регистрация данных производится на внутреннюю память прибора, а также с печатью на встроенном 3-канальном термопринтере.</w:t>
            </w:r>
          </w:p>
          <w:p w14:paraId="68A981D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Встроенный термопринтер: скорость распечатки  – не менее 25, 50 мм/сек.</w:t>
            </w:r>
          </w:p>
          <w:p w14:paraId="49E7DEA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Извлечение данных: Прибор имеет возможность сохранять данные во внутренней памяти прибора, на SD карте, передавать данные по каналу Bluetooth на ПК или прикроватный монитор </w:t>
            </w:r>
          </w:p>
          <w:p w14:paraId="5F550DDF"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Размеры и вес, не более:</w:t>
            </w:r>
          </w:p>
          <w:p w14:paraId="5D020B1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311 (Ш) х 288 (В) х 242 (Г) мм+/- 10%</w:t>
            </w:r>
          </w:p>
          <w:p w14:paraId="32712EFA"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6.8 кг +/-10%</w:t>
            </w:r>
          </w:p>
          <w:p w14:paraId="3B2405B0"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Условия работы и хранения:</w:t>
            </w:r>
          </w:p>
          <w:p w14:paraId="6FFAF4BF"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Температура работы: -5 – 45оС</w:t>
            </w:r>
          </w:p>
          <w:p w14:paraId="098C2BFE"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lastRenderedPageBreak/>
              <w:t>Влажность: 15 – 95%</w:t>
            </w:r>
          </w:p>
          <w:p w14:paraId="61805243"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Атмосферное давление: 620 -1060 гПА</w:t>
            </w:r>
          </w:p>
          <w:p w14:paraId="12E0CDE0"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Температура хранения: -25 – 70оС</w:t>
            </w:r>
          </w:p>
          <w:p w14:paraId="5546D5A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Влажность: 10 – 95%</w:t>
            </w:r>
          </w:p>
          <w:p w14:paraId="19803CBF"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Атмосферное давление: 500 – 1060 гПА</w:t>
            </w:r>
          </w:p>
          <w:p w14:paraId="67A7184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Дефибриллятор должен быть портативный бифазный с цветным не менее 4-х канальным монитором: ЭКГ, принтером - Наличие</w:t>
            </w:r>
          </w:p>
          <w:p w14:paraId="105AE157"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Категории пациентов – взрослые, дети, новорожденные</w:t>
            </w:r>
          </w:p>
          <w:p w14:paraId="09838B05"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Технические характеристики:</w:t>
            </w:r>
            <w:r w:rsidRPr="00AE16DA">
              <w:rPr>
                <w:rFonts w:ascii="Times New Roman" w:hAnsi="Times New Roman"/>
                <w:b w:val="0"/>
                <w:bCs w:val="0"/>
                <w:color w:val="auto"/>
                <w:sz w:val="20"/>
                <w:szCs w:val="20"/>
              </w:rPr>
              <w:tab/>
              <w:t xml:space="preserve"> </w:t>
            </w:r>
          </w:p>
          <w:p w14:paraId="1678EC13"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Основная функциональная проверка: зарядки, состояния батареи, записи, сигнализации тревоги и речевой информации и кривой дефибрилляции</w:t>
            </w:r>
          </w:p>
          <w:p w14:paraId="380563A7"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Переключатель режимов: мониторирование ЭКГ, дефибрилляция </w:t>
            </w:r>
          </w:p>
          <w:p w14:paraId="41CCD3D6"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Встроенный термопринтер</w:t>
            </w:r>
            <w:r w:rsidRPr="00AE16DA">
              <w:rPr>
                <w:rFonts w:ascii="Times New Roman" w:hAnsi="Times New Roman"/>
                <w:b w:val="0"/>
                <w:bCs w:val="0"/>
                <w:color w:val="auto"/>
                <w:sz w:val="20"/>
                <w:szCs w:val="20"/>
              </w:rPr>
              <w:tab/>
              <w:t xml:space="preserve"> </w:t>
            </w:r>
          </w:p>
          <w:p w14:paraId="69E78E3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Ручной режим записи </w:t>
            </w:r>
          </w:p>
          <w:p w14:paraId="7348774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Автоматический режим записи </w:t>
            </w:r>
          </w:p>
          <w:p w14:paraId="3E15A73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Количество каналов печати принтера не менее</w:t>
            </w:r>
            <w:r w:rsidRPr="00AE16DA">
              <w:rPr>
                <w:rFonts w:ascii="Times New Roman" w:hAnsi="Times New Roman"/>
                <w:b w:val="0"/>
                <w:bCs w:val="0"/>
                <w:color w:val="auto"/>
                <w:sz w:val="20"/>
                <w:szCs w:val="20"/>
              </w:rPr>
              <w:tab/>
              <w:t>2</w:t>
            </w:r>
          </w:p>
          <w:p w14:paraId="5FBC54D3"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Работа от  сети </w:t>
            </w:r>
          </w:p>
          <w:p w14:paraId="570F01CF"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Работа от батареи </w:t>
            </w:r>
          </w:p>
          <w:p w14:paraId="75C55643"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Диапазон уровней энергии, Дж от 2 до 270</w:t>
            </w:r>
          </w:p>
          <w:p w14:paraId="2E8B300B"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Количество дефибрилляций с энергией 270Дж без подзарядки дефибриллятора (t=200 С)  - 100</w:t>
            </w:r>
          </w:p>
          <w:p w14:paraId="2CBED876"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Количество дефибрилляций с энергией 270Дж без подзарядки дефибриллятора (t=00 С)  - 100</w:t>
            </w:r>
          </w:p>
          <w:p w14:paraId="3082DEC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Голосовые инструкции при подготовке и проведении дефибрилляции </w:t>
            </w:r>
          </w:p>
          <w:p w14:paraId="27A8CC03"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Индикация на рукоятках качества контакта электродов с телом пациента </w:t>
            </w:r>
          </w:p>
          <w:p w14:paraId="11A75B85"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Фильтр помех в т.ч. От помех при работе электрохирургической аппаратуры </w:t>
            </w:r>
          </w:p>
          <w:p w14:paraId="5C6EBB48"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Интерфейс для карты памяти </w:t>
            </w:r>
          </w:p>
          <w:p w14:paraId="1F139B51"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Передача данных на персональный компьютер</w:t>
            </w:r>
            <w:r w:rsidRPr="00AE16DA">
              <w:rPr>
                <w:rFonts w:ascii="Times New Roman" w:hAnsi="Times New Roman"/>
                <w:b w:val="0"/>
                <w:bCs w:val="0"/>
                <w:color w:val="auto"/>
                <w:sz w:val="20"/>
                <w:szCs w:val="20"/>
              </w:rPr>
              <w:tab/>
            </w:r>
          </w:p>
          <w:p w14:paraId="4E3A23F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Индикатор заряда аккумулятора на дисплее</w:t>
            </w:r>
            <w:r w:rsidRPr="00AE16DA">
              <w:rPr>
                <w:rFonts w:ascii="Times New Roman" w:hAnsi="Times New Roman"/>
                <w:b w:val="0"/>
                <w:bCs w:val="0"/>
                <w:color w:val="auto"/>
                <w:sz w:val="20"/>
                <w:szCs w:val="20"/>
              </w:rPr>
              <w:tab/>
              <w:t xml:space="preserve"> </w:t>
            </w:r>
          </w:p>
          <w:p w14:paraId="278223F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Настройки оператора</w:t>
            </w:r>
            <w:r w:rsidRPr="00AE16DA">
              <w:rPr>
                <w:rFonts w:ascii="Times New Roman" w:hAnsi="Times New Roman"/>
                <w:b w:val="0"/>
                <w:bCs w:val="0"/>
                <w:color w:val="auto"/>
                <w:sz w:val="20"/>
                <w:szCs w:val="20"/>
              </w:rPr>
              <w:tab/>
            </w:r>
          </w:p>
          <w:p w14:paraId="46AA1916"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Количество уровней звука тревоги не менее</w:t>
            </w:r>
            <w:r w:rsidRPr="00AE16DA">
              <w:rPr>
                <w:rFonts w:ascii="Times New Roman" w:hAnsi="Times New Roman"/>
                <w:b w:val="0"/>
                <w:bCs w:val="0"/>
                <w:color w:val="auto"/>
                <w:sz w:val="20"/>
                <w:szCs w:val="20"/>
              </w:rPr>
              <w:tab/>
              <w:t>4</w:t>
            </w:r>
          </w:p>
          <w:p w14:paraId="06914BD8"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Количество уровней звука заряда  не менее</w:t>
            </w:r>
            <w:r w:rsidRPr="00AE16DA">
              <w:rPr>
                <w:rFonts w:ascii="Times New Roman" w:hAnsi="Times New Roman"/>
                <w:b w:val="0"/>
                <w:bCs w:val="0"/>
                <w:color w:val="auto"/>
                <w:sz w:val="20"/>
                <w:szCs w:val="20"/>
              </w:rPr>
              <w:tab/>
              <w:t>4</w:t>
            </w:r>
          </w:p>
          <w:p w14:paraId="0F1751B2"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Количество уровней звука голосовых  инструкций  не менее 4</w:t>
            </w:r>
          </w:p>
          <w:p w14:paraId="0CA5E44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Система тревог </w:t>
            </w:r>
            <w:r w:rsidRPr="00AE16DA">
              <w:rPr>
                <w:rFonts w:ascii="Times New Roman" w:hAnsi="Times New Roman"/>
                <w:b w:val="0"/>
                <w:bCs w:val="0"/>
                <w:color w:val="auto"/>
                <w:sz w:val="20"/>
                <w:szCs w:val="20"/>
              </w:rPr>
              <w:tab/>
              <w:t xml:space="preserve"> </w:t>
            </w:r>
          </w:p>
          <w:p w14:paraId="5333E7CA"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Визуальные и звуковые сигналы</w:t>
            </w:r>
            <w:r w:rsidRPr="00AE16DA">
              <w:rPr>
                <w:rFonts w:ascii="Times New Roman" w:hAnsi="Times New Roman"/>
                <w:b w:val="0"/>
                <w:bCs w:val="0"/>
                <w:color w:val="auto"/>
                <w:sz w:val="20"/>
                <w:szCs w:val="20"/>
              </w:rPr>
              <w:tab/>
            </w:r>
          </w:p>
          <w:p w14:paraId="0950025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Тревоги по ЭКГ:</w:t>
            </w:r>
            <w:r w:rsidRPr="00AE16DA">
              <w:rPr>
                <w:rFonts w:ascii="Times New Roman" w:hAnsi="Times New Roman"/>
                <w:b w:val="0"/>
                <w:bCs w:val="0"/>
                <w:color w:val="auto"/>
                <w:sz w:val="20"/>
                <w:szCs w:val="20"/>
              </w:rPr>
              <w:tab/>
              <w:t xml:space="preserve"> </w:t>
            </w:r>
          </w:p>
          <w:p w14:paraId="5D772BF5"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Выберите отведение ЭКГ</w:t>
            </w:r>
            <w:r w:rsidRPr="00AE16DA">
              <w:rPr>
                <w:rFonts w:ascii="Times New Roman" w:hAnsi="Times New Roman"/>
                <w:b w:val="0"/>
                <w:bCs w:val="0"/>
                <w:color w:val="auto"/>
                <w:sz w:val="20"/>
                <w:szCs w:val="20"/>
              </w:rPr>
              <w:tab/>
            </w:r>
          </w:p>
          <w:p w14:paraId="3FDE3A1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Выберите другое отведение</w:t>
            </w:r>
            <w:r w:rsidRPr="00AE16DA">
              <w:rPr>
                <w:rFonts w:ascii="Times New Roman" w:hAnsi="Times New Roman"/>
                <w:b w:val="0"/>
                <w:bCs w:val="0"/>
                <w:color w:val="auto"/>
                <w:sz w:val="20"/>
                <w:szCs w:val="20"/>
              </w:rPr>
              <w:tab/>
            </w:r>
          </w:p>
          <w:p w14:paraId="4B68116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Замените электроды ЭКГ</w:t>
            </w:r>
            <w:r w:rsidRPr="00AE16DA">
              <w:rPr>
                <w:rFonts w:ascii="Times New Roman" w:hAnsi="Times New Roman"/>
                <w:b w:val="0"/>
                <w:bCs w:val="0"/>
                <w:color w:val="auto"/>
                <w:sz w:val="20"/>
                <w:szCs w:val="20"/>
              </w:rPr>
              <w:tab/>
            </w:r>
          </w:p>
          <w:p w14:paraId="7271407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Проверьте электроды ЭКГ</w:t>
            </w:r>
            <w:r w:rsidRPr="00AE16DA">
              <w:rPr>
                <w:rFonts w:ascii="Times New Roman" w:hAnsi="Times New Roman"/>
                <w:b w:val="0"/>
                <w:bCs w:val="0"/>
                <w:color w:val="auto"/>
                <w:sz w:val="20"/>
                <w:szCs w:val="20"/>
              </w:rPr>
              <w:tab/>
            </w:r>
          </w:p>
          <w:p w14:paraId="7DC3D698"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lastRenderedPageBreak/>
              <w:t>Тревога ЧСС</w:t>
            </w:r>
            <w:r w:rsidRPr="00AE16DA">
              <w:rPr>
                <w:rFonts w:ascii="Times New Roman" w:hAnsi="Times New Roman"/>
                <w:b w:val="0"/>
                <w:bCs w:val="0"/>
                <w:color w:val="auto"/>
                <w:sz w:val="20"/>
                <w:szCs w:val="20"/>
              </w:rPr>
              <w:tab/>
            </w:r>
          </w:p>
          <w:p w14:paraId="5D0C87AB"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Апноэ</w:t>
            </w:r>
            <w:r w:rsidRPr="00AE16DA">
              <w:rPr>
                <w:rFonts w:ascii="Times New Roman" w:hAnsi="Times New Roman"/>
                <w:b w:val="0"/>
                <w:bCs w:val="0"/>
                <w:color w:val="auto"/>
                <w:sz w:val="20"/>
                <w:szCs w:val="20"/>
              </w:rPr>
              <w:tab/>
            </w:r>
          </w:p>
          <w:p w14:paraId="44BD8E1A"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Технические тревоги</w:t>
            </w:r>
            <w:r w:rsidRPr="00AE16DA">
              <w:rPr>
                <w:rFonts w:ascii="Times New Roman" w:hAnsi="Times New Roman"/>
                <w:b w:val="0"/>
                <w:bCs w:val="0"/>
                <w:color w:val="auto"/>
                <w:sz w:val="20"/>
                <w:szCs w:val="20"/>
              </w:rPr>
              <w:tab/>
              <w:t xml:space="preserve"> </w:t>
            </w:r>
          </w:p>
          <w:p w14:paraId="37015343"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Перегрев</w:t>
            </w:r>
            <w:r w:rsidRPr="00AE16DA">
              <w:rPr>
                <w:rFonts w:ascii="Times New Roman" w:hAnsi="Times New Roman"/>
                <w:b w:val="0"/>
                <w:bCs w:val="0"/>
                <w:color w:val="auto"/>
                <w:sz w:val="20"/>
                <w:szCs w:val="20"/>
              </w:rPr>
              <w:tab/>
            </w:r>
          </w:p>
          <w:p w14:paraId="48E406AF"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Ошибка управления высокого напряжения </w:t>
            </w:r>
          </w:p>
          <w:p w14:paraId="6EE13D2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Ошибка схемы управления реле</w:t>
            </w:r>
            <w:r w:rsidRPr="00AE16DA">
              <w:rPr>
                <w:rFonts w:ascii="Times New Roman" w:hAnsi="Times New Roman"/>
                <w:b w:val="0"/>
                <w:bCs w:val="0"/>
                <w:color w:val="auto"/>
                <w:sz w:val="20"/>
                <w:szCs w:val="20"/>
              </w:rPr>
              <w:tab/>
            </w:r>
          </w:p>
          <w:p w14:paraId="51F3788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Вставьте батарею</w:t>
            </w:r>
            <w:r w:rsidRPr="00AE16DA">
              <w:rPr>
                <w:rFonts w:ascii="Times New Roman" w:hAnsi="Times New Roman"/>
                <w:b w:val="0"/>
                <w:bCs w:val="0"/>
                <w:color w:val="auto"/>
                <w:sz w:val="20"/>
                <w:szCs w:val="20"/>
              </w:rPr>
              <w:tab/>
            </w:r>
          </w:p>
          <w:p w14:paraId="04649769"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Неисправность питания</w:t>
            </w:r>
            <w:r w:rsidRPr="00AE16DA">
              <w:rPr>
                <w:rFonts w:ascii="Times New Roman" w:hAnsi="Times New Roman"/>
                <w:b w:val="0"/>
                <w:bCs w:val="0"/>
                <w:color w:val="auto"/>
                <w:sz w:val="20"/>
                <w:szCs w:val="20"/>
              </w:rPr>
              <w:tab/>
            </w:r>
          </w:p>
          <w:p w14:paraId="221156FC"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Зарядите батарею </w:t>
            </w:r>
            <w:r w:rsidRPr="00AE16DA">
              <w:rPr>
                <w:rFonts w:ascii="Times New Roman" w:hAnsi="Times New Roman"/>
                <w:b w:val="0"/>
                <w:bCs w:val="0"/>
                <w:color w:val="auto"/>
                <w:sz w:val="20"/>
                <w:szCs w:val="20"/>
              </w:rPr>
              <w:tab/>
            </w:r>
          </w:p>
          <w:p w14:paraId="0E42D219"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Замените батарею </w:t>
            </w:r>
          </w:p>
          <w:p w14:paraId="3482C6AD"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Неисправность системы обнаружения остаточного заряда батареи</w:t>
            </w:r>
          </w:p>
          <w:p w14:paraId="180C9A2A"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Установите энергию на 50 Дж или меньше </w:t>
            </w:r>
          </w:p>
          <w:p w14:paraId="3683036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Тревога частоты дыхания</w:t>
            </w:r>
            <w:r w:rsidRPr="00AE16DA">
              <w:rPr>
                <w:rFonts w:ascii="Times New Roman" w:hAnsi="Times New Roman"/>
                <w:b w:val="0"/>
                <w:bCs w:val="0"/>
                <w:color w:val="auto"/>
                <w:sz w:val="20"/>
                <w:szCs w:val="20"/>
              </w:rPr>
              <w:tab/>
            </w:r>
          </w:p>
          <w:p w14:paraId="5B25EDC4"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Смените одноразовые накладные электроды</w:t>
            </w:r>
            <w:r w:rsidRPr="00AE16DA">
              <w:rPr>
                <w:rFonts w:ascii="Times New Roman" w:hAnsi="Times New Roman"/>
                <w:b w:val="0"/>
                <w:bCs w:val="0"/>
                <w:color w:val="auto"/>
                <w:sz w:val="20"/>
                <w:szCs w:val="20"/>
              </w:rPr>
              <w:tab/>
            </w:r>
          </w:p>
          <w:p w14:paraId="591F5B42" w14:textId="77777777" w:rsidR="00AE16DA" w:rsidRPr="00AE16DA" w:rsidRDefault="00AE16DA" w:rsidP="00DB3D44">
            <w:pPr>
              <w:pStyle w:val="2"/>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 xml:space="preserve">Подключите накладные электроды </w:t>
            </w:r>
          </w:p>
          <w:p w14:paraId="22FCD1C3" w14:textId="77777777" w:rsidR="00AE16DA" w:rsidRPr="00AE16DA" w:rsidRDefault="00AE16DA" w:rsidP="00DB3D44">
            <w:pPr>
              <w:pStyle w:val="2"/>
              <w:keepNext w:val="0"/>
              <w:keepLines w:val="0"/>
              <w:spacing w:before="0" w:line="240" w:lineRule="auto"/>
              <w:ind w:left="34"/>
              <w:jc w:val="left"/>
              <w:rPr>
                <w:rFonts w:ascii="Times New Roman" w:hAnsi="Times New Roman"/>
                <w:b w:val="0"/>
                <w:bCs w:val="0"/>
                <w:color w:val="auto"/>
                <w:sz w:val="20"/>
                <w:szCs w:val="20"/>
              </w:rPr>
            </w:pPr>
            <w:r w:rsidRPr="00AE16DA">
              <w:rPr>
                <w:rFonts w:ascii="Times New Roman" w:hAnsi="Times New Roman"/>
                <w:b w:val="0"/>
                <w:bCs w:val="0"/>
                <w:color w:val="auto"/>
                <w:sz w:val="20"/>
                <w:szCs w:val="20"/>
              </w:rPr>
              <w:t>Используйте одноразовые накладные электроды</w:t>
            </w:r>
            <w:r w:rsidRPr="00AE16DA">
              <w:rPr>
                <w:rFonts w:ascii="Times New Roman" w:hAnsi="Times New Roman"/>
                <w:b w:val="0"/>
                <w:bCs w:val="0"/>
                <w:color w:val="auto"/>
                <w:sz w:val="20"/>
                <w:szCs w:val="20"/>
              </w:rPr>
              <w:tab/>
            </w:r>
          </w:p>
          <w:p w14:paraId="5807F710" w14:textId="77777777" w:rsidR="00AE16DA" w:rsidRPr="00AE16DA" w:rsidRDefault="00AE16DA" w:rsidP="00DB3D44">
            <w:pPr>
              <w:spacing w:after="0" w:line="240" w:lineRule="auto"/>
              <w:rPr>
                <w:rFonts w:ascii="Times New Roman" w:hAnsi="Times New Roman" w:cs="Times New Roman"/>
                <w:sz w:val="20"/>
                <w:szCs w:val="20"/>
              </w:rPr>
            </w:pPr>
            <w:r w:rsidRPr="00AE16DA">
              <w:rPr>
                <w:rFonts w:ascii="Times New Roman" w:hAnsi="Times New Roman" w:cs="Times New Roman"/>
                <w:sz w:val="20"/>
                <w:szCs w:val="20"/>
              </w:rPr>
              <w:t xml:space="preserve">Выходная энергия (на сопротивление 50Ом)-2, 3, 5, 7, 10, 15, 20, 30, 50, 70, 100, 150, 200, 270 Дж. Точность измерения энергии: при настройке на 2Дж±0,5 Дж; при настройке 3Дж±1Дж; при настройке 5-15Дж±2Дж; при настройке 20-270 Дж±10%.  </w:t>
            </w:r>
          </w:p>
          <w:p w14:paraId="449DF6C1" w14:textId="77777777" w:rsidR="00AE16DA" w:rsidRPr="00AE16DA" w:rsidRDefault="00AE16DA" w:rsidP="00DB3D44">
            <w:pPr>
              <w:spacing w:after="0" w:line="240" w:lineRule="auto"/>
              <w:rPr>
                <w:rFonts w:ascii="Times New Roman" w:hAnsi="Times New Roman" w:cs="Times New Roman"/>
                <w:sz w:val="20"/>
                <w:szCs w:val="20"/>
              </w:rPr>
            </w:pPr>
            <w:r w:rsidRPr="00AE16DA">
              <w:rPr>
                <w:rFonts w:ascii="Times New Roman" w:hAnsi="Times New Roman" w:cs="Times New Roman"/>
                <w:sz w:val="20"/>
                <w:szCs w:val="20"/>
              </w:rPr>
              <w:t xml:space="preserve">Максимальное число циклов заряда-разряда при настройке энергии на 270Дж: не более 60 циклов. </w:t>
            </w:r>
          </w:p>
          <w:p w14:paraId="7B103110" w14:textId="77777777" w:rsidR="00AE16DA" w:rsidRPr="00AE16DA" w:rsidRDefault="00AE16DA" w:rsidP="00DB3D44">
            <w:pPr>
              <w:spacing w:after="0" w:line="240" w:lineRule="auto"/>
              <w:rPr>
                <w:rFonts w:ascii="Times New Roman" w:hAnsi="Times New Roman" w:cs="Times New Roman"/>
                <w:sz w:val="20"/>
                <w:szCs w:val="20"/>
              </w:rPr>
            </w:pPr>
            <w:r w:rsidRPr="00AE16DA">
              <w:rPr>
                <w:rFonts w:ascii="Times New Roman" w:hAnsi="Times New Roman" w:cs="Times New Roman"/>
                <w:sz w:val="20"/>
                <w:szCs w:val="20"/>
              </w:rPr>
              <w:t>Аккумуляторная батарея: номинальное напряжение: не менее 12В. Номинальная емкость: не менее 2800мА-час. Частотная характеристика кабеля ЭКГ: от 0,5 до 20 Гц.</w:t>
            </w:r>
          </w:p>
        </w:tc>
        <w:tc>
          <w:tcPr>
            <w:tcW w:w="1843" w:type="dxa"/>
            <w:tcBorders>
              <w:top w:val="single" w:sz="4" w:space="0" w:color="auto"/>
              <w:left w:val="single" w:sz="4" w:space="0" w:color="auto"/>
              <w:bottom w:val="single" w:sz="4" w:space="0" w:color="auto"/>
              <w:right w:val="single" w:sz="4" w:space="0" w:color="auto"/>
            </w:tcBorders>
            <w:vAlign w:val="center"/>
          </w:tcPr>
          <w:p w14:paraId="373722AE"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lastRenderedPageBreak/>
              <w:t>1</w:t>
            </w:r>
            <w:r w:rsidRPr="00971AB9">
              <w:rPr>
                <w:rFonts w:ascii="Times New Roman" w:hAnsi="Times New Roman" w:cs="Times New Roman"/>
                <w:sz w:val="20"/>
                <w:szCs w:val="20"/>
                <w:lang w:val="en-US"/>
              </w:rPr>
              <w:t xml:space="preserve"> </w:t>
            </w:r>
            <w:r w:rsidRPr="00971AB9">
              <w:rPr>
                <w:rFonts w:ascii="Times New Roman" w:hAnsi="Times New Roman" w:cs="Times New Roman"/>
                <w:sz w:val="20"/>
                <w:szCs w:val="20"/>
              </w:rPr>
              <w:t>шт.</w:t>
            </w:r>
          </w:p>
        </w:tc>
      </w:tr>
      <w:tr w:rsidR="00AE16DA" w:rsidRPr="00971AB9" w14:paraId="1530FD7A" w14:textId="77777777" w:rsidTr="00BD7864">
        <w:trPr>
          <w:trHeight w:val="141"/>
        </w:trPr>
        <w:tc>
          <w:tcPr>
            <w:tcW w:w="709" w:type="dxa"/>
            <w:vMerge/>
            <w:tcBorders>
              <w:left w:val="single" w:sz="4" w:space="0" w:color="auto"/>
              <w:right w:val="single" w:sz="4" w:space="0" w:color="auto"/>
            </w:tcBorders>
            <w:vAlign w:val="center"/>
            <w:hideMark/>
          </w:tcPr>
          <w:p w14:paraId="2CDE42B9"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hideMark/>
          </w:tcPr>
          <w:p w14:paraId="65B2785D"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0AC07ABB" w14:textId="77777777" w:rsidR="00AE16DA" w:rsidRPr="00971AB9" w:rsidRDefault="00AE16DA" w:rsidP="00AE16DA">
            <w:pPr>
              <w:spacing w:after="0" w:line="240" w:lineRule="auto"/>
              <w:rPr>
                <w:rFonts w:ascii="Times New Roman" w:hAnsi="Times New Roman" w:cs="Times New Roman"/>
                <w:i/>
                <w:sz w:val="20"/>
                <w:szCs w:val="20"/>
                <w:lang w:val="en-US"/>
              </w:rPr>
            </w:pPr>
            <w:r w:rsidRPr="00971AB9">
              <w:rPr>
                <w:rFonts w:ascii="Times New Roman" w:hAnsi="Times New Roman" w:cs="Times New Roman"/>
                <w:i/>
                <w:sz w:val="20"/>
                <w:szCs w:val="20"/>
              </w:rPr>
              <w:t>Дополнительные комплектующие</w:t>
            </w:r>
            <w:r w:rsidRPr="00971AB9">
              <w:rPr>
                <w:rFonts w:ascii="Times New Roman" w:hAnsi="Times New Roman" w:cs="Times New Roman"/>
                <w:i/>
                <w:sz w:val="20"/>
                <w:szCs w:val="20"/>
                <w:lang w:val="en-US"/>
              </w:rPr>
              <w:t>:</w:t>
            </w:r>
          </w:p>
        </w:tc>
      </w:tr>
      <w:tr w:rsidR="00AE16DA" w:rsidRPr="00971AB9" w14:paraId="23DE4A37" w14:textId="77777777" w:rsidTr="00BD7864">
        <w:trPr>
          <w:trHeight w:val="141"/>
        </w:trPr>
        <w:tc>
          <w:tcPr>
            <w:tcW w:w="709" w:type="dxa"/>
            <w:vMerge/>
            <w:tcBorders>
              <w:left w:val="single" w:sz="4" w:space="0" w:color="auto"/>
              <w:right w:val="single" w:sz="4" w:space="0" w:color="auto"/>
            </w:tcBorders>
            <w:vAlign w:val="center"/>
            <w:hideMark/>
          </w:tcPr>
          <w:p w14:paraId="1378E4E0"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hideMark/>
          </w:tcPr>
          <w:p w14:paraId="1FF117A7"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F2536EF"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2</w:t>
            </w:r>
          </w:p>
        </w:tc>
        <w:tc>
          <w:tcPr>
            <w:tcW w:w="2693" w:type="dxa"/>
            <w:tcBorders>
              <w:top w:val="single" w:sz="4" w:space="0" w:color="auto"/>
              <w:left w:val="nil"/>
              <w:bottom w:val="single" w:sz="4" w:space="0" w:color="auto"/>
              <w:right w:val="single" w:sz="4" w:space="0" w:color="auto"/>
            </w:tcBorders>
            <w:shd w:val="clear" w:color="auto" w:fill="auto"/>
          </w:tcPr>
          <w:p w14:paraId="51B963C9"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Кабель питания</w:t>
            </w:r>
          </w:p>
        </w:tc>
        <w:tc>
          <w:tcPr>
            <w:tcW w:w="5954" w:type="dxa"/>
            <w:tcBorders>
              <w:top w:val="single" w:sz="4" w:space="0" w:color="auto"/>
              <w:left w:val="nil"/>
              <w:bottom w:val="single" w:sz="4" w:space="0" w:color="auto"/>
              <w:right w:val="single" w:sz="4" w:space="0" w:color="auto"/>
            </w:tcBorders>
            <w:shd w:val="clear" w:color="000000" w:fill="FFFFFF"/>
          </w:tcPr>
          <w:p w14:paraId="503604B0"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Длина кабеля не менее 2 м.</w:t>
            </w:r>
          </w:p>
        </w:tc>
        <w:tc>
          <w:tcPr>
            <w:tcW w:w="1843" w:type="dxa"/>
            <w:tcBorders>
              <w:top w:val="single" w:sz="4" w:space="0" w:color="auto"/>
              <w:left w:val="single" w:sz="4" w:space="0" w:color="auto"/>
              <w:bottom w:val="single" w:sz="4" w:space="0" w:color="auto"/>
              <w:right w:val="single" w:sz="4" w:space="0" w:color="auto"/>
            </w:tcBorders>
          </w:tcPr>
          <w:p w14:paraId="435EB8A4" w14:textId="77777777" w:rsidR="00AE16DA" w:rsidRPr="00971AB9" w:rsidRDefault="00AE16DA" w:rsidP="00AE16DA">
            <w:pPr>
              <w:snapToGrid w:val="0"/>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 шт.</w:t>
            </w:r>
          </w:p>
        </w:tc>
      </w:tr>
      <w:tr w:rsidR="00AE16DA" w:rsidRPr="00971AB9" w14:paraId="7F031F42" w14:textId="77777777" w:rsidTr="00BD7864">
        <w:trPr>
          <w:trHeight w:val="141"/>
        </w:trPr>
        <w:tc>
          <w:tcPr>
            <w:tcW w:w="709" w:type="dxa"/>
            <w:vMerge/>
            <w:tcBorders>
              <w:left w:val="single" w:sz="4" w:space="0" w:color="auto"/>
              <w:right w:val="single" w:sz="4" w:space="0" w:color="auto"/>
            </w:tcBorders>
            <w:vAlign w:val="center"/>
          </w:tcPr>
          <w:p w14:paraId="21D1E345"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tcPr>
          <w:p w14:paraId="0C0885E4"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E053BAB"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3</w:t>
            </w:r>
          </w:p>
        </w:tc>
        <w:tc>
          <w:tcPr>
            <w:tcW w:w="2693" w:type="dxa"/>
            <w:tcBorders>
              <w:top w:val="nil"/>
              <w:left w:val="nil"/>
              <w:bottom w:val="single" w:sz="4" w:space="0" w:color="auto"/>
              <w:right w:val="single" w:sz="4" w:space="0" w:color="auto"/>
            </w:tcBorders>
            <w:shd w:val="clear" w:color="auto" w:fill="auto"/>
          </w:tcPr>
          <w:p w14:paraId="69CEDFAB"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Батарея аккумуляторная</w:t>
            </w:r>
          </w:p>
        </w:tc>
        <w:tc>
          <w:tcPr>
            <w:tcW w:w="5954" w:type="dxa"/>
            <w:tcBorders>
              <w:top w:val="nil"/>
              <w:left w:val="nil"/>
              <w:bottom w:val="single" w:sz="4" w:space="0" w:color="auto"/>
              <w:right w:val="single" w:sz="4" w:space="0" w:color="auto"/>
            </w:tcBorders>
            <w:shd w:val="clear" w:color="000000" w:fill="FFFFFF"/>
          </w:tcPr>
          <w:p w14:paraId="40678713"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аккумулятор не хуже 12В, 2800мАч, никель-металлогидридный (NiMH), перезаряжаемый</w:t>
            </w:r>
          </w:p>
        </w:tc>
        <w:tc>
          <w:tcPr>
            <w:tcW w:w="1843" w:type="dxa"/>
            <w:tcBorders>
              <w:top w:val="single" w:sz="4" w:space="0" w:color="auto"/>
              <w:left w:val="single" w:sz="4" w:space="0" w:color="auto"/>
              <w:bottom w:val="single" w:sz="4" w:space="0" w:color="auto"/>
              <w:right w:val="single" w:sz="4" w:space="0" w:color="auto"/>
            </w:tcBorders>
          </w:tcPr>
          <w:p w14:paraId="5EB5C994" w14:textId="77777777" w:rsidR="00AE16DA" w:rsidRPr="00971AB9" w:rsidRDefault="00AE16DA" w:rsidP="00AE16DA">
            <w:pPr>
              <w:snapToGrid w:val="0"/>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 шт.</w:t>
            </w:r>
          </w:p>
        </w:tc>
      </w:tr>
      <w:tr w:rsidR="00AE16DA" w:rsidRPr="00971AB9" w14:paraId="40708E29" w14:textId="77777777" w:rsidTr="00BD7864">
        <w:trPr>
          <w:trHeight w:val="141"/>
        </w:trPr>
        <w:tc>
          <w:tcPr>
            <w:tcW w:w="709" w:type="dxa"/>
            <w:vMerge/>
            <w:tcBorders>
              <w:left w:val="single" w:sz="4" w:space="0" w:color="auto"/>
              <w:right w:val="single" w:sz="4" w:space="0" w:color="auto"/>
            </w:tcBorders>
            <w:vAlign w:val="center"/>
          </w:tcPr>
          <w:p w14:paraId="35D327C7"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tcPr>
          <w:p w14:paraId="00A9E06D"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1374FE"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4</w:t>
            </w:r>
          </w:p>
        </w:tc>
        <w:tc>
          <w:tcPr>
            <w:tcW w:w="2693" w:type="dxa"/>
            <w:tcBorders>
              <w:top w:val="nil"/>
              <w:left w:val="nil"/>
              <w:bottom w:val="single" w:sz="4" w:space="0" w:color="auto"/>
              <w:right w:val="single" w:sz="4" w:space="0" w:color="auto"/>
            </w:tcBorders>
            <w:shd w:val="clear" w:color="auto" w:fill="auto"/>
          </w:tcPr>
          <w:p w14:paraId="557BDB03"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Соединительный кабель ЭКГ</w:t>
            </w:r>
          </w:p>
        </w:tc>
        <w:tc>
          <w:tcPr>
            <w:tcW w:w="5954" w:type="dxa"/>
            <w:tcBorders>
              <w:top w:val="nil"/>
              <w:left w:val="nil"/>
              <w:bottom w:val="single" w:sz="4" w:space="0" w:color="auto"/>
              <w:right w:val="single" w:sz="4" w:space="0" w:color="auto"/>
            </w:tcBorders>
            <w:shd w:val="clear" w:color="000000" w:fill="FFFFFF"/>
          </w:tcPr>
          <w:p w14:paraId="0B8DE3EA"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Соединительный кабель ЭКГ с 3/6 отведениями к дефибрилляторам пациента, длина кабеля не менее 3,0 м</w:t>
            </w:r>
          </w:p>
        </w:tc>
        <w:tc>
          <w:tcPr>
            <w:tcW w:w="1843" w:type="dxa"/>
            <w:tcBorders>
              <w:top w:val="single" w:sz="4" w:space="0" w:color="auto"/>
              <w:left w:val="single" w:sz="4" w:space="0" w:color="auto"/>
              <w:bottom w:val="single" w:sz="4" w:space="0" w:color="auto"/>
              <w:right w:val="single" w:sz="4" w:space="0" w:color="auto"/>
            </w:tcBorders>
          </w:tcPr>
          <w:p w14:paraId="5D6D2D52" w14:textId="77777777" w:rsidR="00AE16DA" w:rsidRPr="00971AB9" w:rsidRDefault="00AE16DA" w:rsidP="00AE16DA">
            <w:pPr>
              <w:snapToGrid w:val="0"/>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 шт.</w:t>
            </w:r>
          </w:p>
        </w:tc>
      </w:tr>
      <w:tr w:rsidR="00AE16DA" w:rsidRPr="00971AB9" w14:paraId="0F74259F" w14:textId="77777777" w:rsidTr="00BD7864">
        <w:trPr>
          <w:trHeight w:val="141"/>
        </w:trPr>
        <w:tc>
          <w:tcPr>
            <w:tcW w:w="709" w:type="dxa"/>
            <w:vMerge/>
            <w:tcBorders>
              <w:left w:val="single" w:sz="4" w:space="0" w:color="auto"/>
              <w:right w:val="single" w:sz="4" w:space="0" w:color="auto"/>
            </w:tcBorders>
            <w:vAlign w:val="center"/>
          </w:tcPr>
          <w:p w14:paraId="390A9FE6"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tcPr>
          <w:p w14:paraId="67A50EB2"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31C231" w14:textId="77777777" w:rsidR="00AE16DA" w:rsidRPr="00971AB9" w:rsidRDefault="00AE16DA" w:rsidP="00AE16DA">
            <w:pPr>
              <w:spacing w:after="0" w:line="240" w:lineRule="auto"/>
              <w:jc w:val="center"/>
              <w:rPr>
                <w:rFonts w:ascii="Times New Roman" w:hAnsi="Times New Roman" w:cs="Times New Roman"/>
                <w:sz w:val="20"/>
                <w:szCs w:val="20"/>
                <w:lang w:val="en-US"/>
              </w:rPr>
            </w:pPr>
            <w:r w:rsidRPr="00971AB9">
              <w:rPr>
                <w:rFonts w:ascii="Times New Roman" w:hAnsi="Times New Roman" w:cs="Times New Roman"/>
                <w:sz w:val="20"/>
                <w:szCs w:val="20"/>
                <w:lang w:val="en-US"/>
              </w:rPr>
              <w:t>5</w:t>
            </w:r>
          </w:p>
        </w:tc>
        <w:tc>
          <w:tcPr>
            <w:tcW w:w="2693" w:type="dxa"/>
            <w:tcBorders>
              <w:top w:val="nil"/>
              <w:left w:val="nil"/>
              <w:bottom w:val="single" w:sz="4" w:space="0" w:color="auto"/>
              <w:right w:val="single" w:sz="4" w:space="0" w:color="auto"/>
            </w:tcBorders>
            <w:shd w:val="clear" w:color="auto" w:fill="auto"/>
          </w:tcPr>
          <w:p w14:paraId="09F3B17D"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Кабель пациента для ЭКГ на 3 отведения</w:t>
            </w:r>
          </w:p>
        </w:tc>
        <w:tc>
          <w:tcPr>
            <w:tcW w:w="5954" w:type="dxa"/>
            <w:tcBorders>
              <w:top w:val="nil"/>
              <w:left w:val="nil"/>
              <w:bottom w:val="single" w:sz="4" w:space="0" w:color="auto"/>
              <w:right w:val="single" w:sz="4" w:space="0" w:color="auto"/>
            </w:tcBorders>
            <w:shd w:val="clear" w:color="000000" w:fill="FFFFFF"/>
          </w:tcPr>
          <w:p w14:paraId="64ECBA29"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lang w:val="kk-KZ"/>
              </w:rPr>
              <w:t>К</w:t>
            </w:r>
            <w:r w:rsidRPr="00971AB9">
              <w:rPr>
                <w:rFonts w:ascii="Times New Roman" w:hAnsi="Times New Roman" w:cs="Times New Roman"/>
                <w:sz w:val="20"/>
                <w:szCs w:val="20"/>
              </w:rPr>
              <w:t>абель электрода ЭКГ на 3 отведения, тип зажим, длина кабеля не менее 0,8 м</w:t>
            </w:r>
          </w:p>
        </w:tc>
        <w:tc>
          <w:tcPr>
            <w:tcW w:w="1843" w:type="dxa"/>
            <w:tcBorders>
              <w:top w:val="single" w:sz="4" w:space="0" w:color="auto"/>
              <w:left w:val="single" w:sz="4" w:space="0" w:color="auto"/>
              <w:bottom w:val="single" w:sz="4" w:space="0" w:color="auto"/>
              <w:right w:val="single" w:sz="4" w:space="0" w:color="auto"/>
            </w:tcBorders>
          </w:tcPr>
          <w:p w14:paraId="68AEA81C" w14:textId="77777777" w:rsidR="00AE16DA" w:rsidRPr="00971AB9" w:rsidRDefault="00AE16DA" w:rsidP="00AE16DA">
            <w:pPr>
              <w:snapToGrid w:val="0"/>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 шт.</w:t>
            </w:r>
          </w:p>
        </w:tc>
      </w:tr>
      <w:tr w:rsidR="00AE16DA" w:rsidRPr="00971AB9" w14:paraId="51AB8DDC" w14:textId="77777777" w:rsidTr="00BD7864">
        <w:trPr>
          <w:trHeight w:val="137"/>
        </w:trPr>
        <w:tc>
          <w:tcPr>
            <w:tcW w:w="709" w:type="dxa"/>
            <w:vMerge/>
            <w:tcBorders>
              <w:left w:val="single" w:sz="4" w:space="0" w:color="auto"/>
              <w:right w:val="single" w:sz="4" w:space="0" w:color="auto"/>
            </w:tcBorders>
            <w:vAlign w:val="center"/>
            <w:hideMark/>
          </w:tcPr>
          <w:p w14:paraId="75D40A5E"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hideMark/>
          </w:tcPr>
          <w:p w14:paraId="629EAE89"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11340" w:type="dxa"/>
            <w:gridSpan w:val="4"/>
            <w:tcBorders>
              <w:top w:val="single" w:sz="4" w:space="0" w:color="auto"/>
              <w:left w:val="single" w:sz="4" w:space="0" w:color="auto"/>
              <w:bottom w:val="single" w:sz="4" w:space="0" w:color="auto"/>
              <w:right w:val="single" w:sz="4" w:space="0" w:color="auto"/>
            </w:tcBorders>
            <w:hideMark/>
          </w:tcPr>
          <w:p w14:paraId="7C9A974E" w14:textId="77777777" w:rsidR="00AE16DA" w:rsidRPr="00971AB9" w:rsidRDefault="00AE16DA" w:rsidP="00AE16DA">
            <w:pPr>
              <w:spacing w:after="0" w:line="240" w:lineRule="auto"/>
              <w:rPr>
                <w:rFonts w:ascii="Times New Roman" w:hAnsi="Times New Roman" w:cs="Times New Roman"/>
                <w:i/>
                <w:sz w:val="20"/>
                <w:szCs w:val="20"/>
              </w:rPr>
            </w:pPr>
            <w:r w:rsidRPr="00971AB9">
              <w:rPr>
                <w:rFonts w:ascii="Times New Roman" w:hAnsi="Times New Roman" w:cs="Times New Roman"/>
                <w:i/>
                <w:sz w:val="20"/>
                <w:szCs w:val="20"/>
              </w:rPr>
              <w:t>Расходные материалы и изнашиваемые узлы:</w:t>
            </w:r>
          </w:p>
        </w:tc>
      </w:tr>
      <w:tr w:rsidR="00AE16DA" w:rsidRPr="00971AB9" w14:paraId="6921A6A6" w14:textId="77777777" w:rsidTr="00BD7864">
        <w:trPr>
          <w:trHeight w:val="255"/>
        </w:trPr>
        <w:tc>
          <w:tcPr>
            <w:tcW w:w="709" w:type="dxa"/>
            <w:vMerge/>
            <w:tcBorders>
              <w:left w:val="single" w:sz="4" w:space="0" w:color="auto"/>
              <w:right w:val="single" w:sz="4" w:space="0" w:color="auto"/>
            </w:tcBorders>
            <w:vAlign w:val="center"/>
          </w:tcPr>
          <w:p w14:paraId="3D6E1AF2"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tcPr>
          <w:p w14:paraId="440C9094"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134F5D"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CD87535"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Электроды одноразовые</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14:paraId="2715449A" w14:textId="77777777" w:rsidR="00AE16DA" w:rsidRPr="00971AB9" w:rsidRDefault="00AE16DA" w:rsidP="00AE16DA">
            <w:pPr>
              <w:spacing w:after="0" w:line="240" w:lineRule="auto"/>
              <w:ind w:left="33"/>
              <w:rPr>
                <w:rFonts w:ascii="Times New Roman" w:hAnsi="Times New Roman" w:cs="Times New Roman"/>
                <w:sz w:val="20"/>
                <w:szCs w:val="20"/>
              </w:rPr>
            </w:pPr>
            <w:r w:rsidRPr="00971AB9">
              <w:rPr>
                <w:rFonts w:ascii="Times New Roman" w:hAnsi="Times New Roman" w:cs="Times New Roman"/>
                <w:sz w:val="20"/>
                <w:szCs w:val="20"/>
              </w:rPr>
              <w:t>Одноразовые электроды ЭКГ для взрослых, диаметр не менее 35 мм, не менее 150 шт./уп.</w:t>
            </w:r>
          </w:p>
        </w:tc>
        <w:tc>
          <w:tcPr>
            <w:tcW w:w="1843" w:type="dxa"/>
            <w:tcBorders>
              <w:top w:val="single" w:sz="4" w:space="0" w:color="auto"/>
              <w:left w:val="single" w:sz="4" w:space="0" w:color="auto"/>
              <w:bottom w:val="single" w:sz="4" w:space="0" w:color="auto"/>
              <w:right w:val="single" w:sz="4" w:space="0" w:color="auto"/>
            </w:tcBorders>
            <w:vAlign w:val="center"/>
          </w:tcPr>
          <w:p w14:paraId="75F59352" w14:textId="77777777" w:rsidR="00AE16DA" w:rsidRPr="00971AB9" w:rsidRDefault="00AE16DA" w:rsidP="00AE16DA">
            <w:pPr>
              <w:snapToGrid w:val="0"/>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 уп.</w:t>
            </w:r>
          </w:p>
        </w:tc>
      </w:tr>
      <w:tr w:rsidR="00AE16DA" w:rsidRPr="00971AB9" w14:paraId="10F39D03" w14:textId="77777777" w:rsidTr="00BD7864">
        <w:trPr>
          <w:trHeight w:val="255"/>
        </w:trPr>
        <w:tc>
          <w:tcPr>
            <w:tcW w:w="709" w:type="dxa"/>
            <w:vMerge w:val="restart"/>
            <w:tcBorders>
              <w:left w:val="single" w:sz="4" w:space="0" w:color="auto"/>
              <w:right w:val="single" w:sz="4" w:space="0" w:color="auto"/>
            </w:tcBorders>
            <w:vAlign w:val="center"/>
          </w:tcPr>
          <w:p w14:paraId="4B0323DE"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val="restart"/>
            <w:tcBorders>
              <w:left w:val="single" w:sz="4" w:space="0" w:color="auto"/>
              <w:right w:val="single" w:sz="4" w:space="0" w:color="auto"/>
            </w:tcBorders>
            <w:vAlign w:val="center"/>
          </w:tcPr>
          <w:p w14:paraId="5283D543"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994E79"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2643758"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Бумага для принтера</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14:paraId="39AC1E6F" w14:textId="77777777" w:rsidR="00AE16DA" w:rsidRPr="00971AB9" w:rsidRDefault="00AE16DA" w:rsidP="00AE16DA">
            <w:pPr>
              <w:pStyle w:val="ab"/>
              <w:rPr>
                <w:rFonts w:ascii="Times New Roman" w:hAnsi="Times New Roman" w:cs="Times New Roman"/>
                <w:sz w:val="20"/>
                <w:szCs w:val="20"/>
                <w:lang w:eastAsia="zh-CN"/>
              </w:rPr>
            </w:pPr>
            <w:r w:rsidRPr="00971AB9">
              <w:rPr>
                <w:rFonts w:ascii="Times New Roman" w:hAnsi="Times New Roman" w:cs="Times New Roman"/>
                <w:sz w:val="20"/>
                <w:szCs w:val="20"/>
                <w:lang w:eastAsia="zh-CN"/>
              </w:rPr>
              <w:t>Термобумага, рулон, размеры не более 50мм х 30м, не менее 10шт./уп.</w:t>
            </w:r>
          </w:p>
        </w:tc>
        <w:tc>
          <w:tcPr>
            <w:tcW w:w="1843" w:type="dxa"/>
            <w:tcBorders>
              <w:top w:val="single" w:sz="4" w:space="0" w:color="auto"/>
              <w:left w:val="single" w:sz="4" w:space="0" w:color="auto"/>
              <w:bottom w:val="single" w:sz="4" w:space="0" w:color="auto"/>
              <w:right w:val="single" w:sz="4" w:space="0" w:color="auto"/>
            </w:tcBorders>
            <w:vAlign w:val="center"/>
          </w:tcPr>
          <w:p w14:paraId="1B185EA5" w14:textId="77777777" w:rsidR="00AE16DA" w:rsidRPr="00971AB9" w:rsidRDefault="00AE16DA" w:rsidP="00AE16DA">
            <w:pPr>
              <w:snapToGrid w:val="0"/>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 уп.</w:t>
            </w:r>
          </w:p>
        </w:tc>
      </w:tr>
      <w:tr w:rsidR="00AE16DA" w:rsidRPr="00971AB9" w14:paraId="4F6377A8" w14:textId="77777777" w:rsidTr="00BD7864">
        <w:trPr>
          <w:trHeight w:val="255"/>
        </w:trPr>
        <w:tc>
          <w:tcPr>
            <w:tcW w:w="709" w:type="dxa"/>
            <w:vMerge/>
            <w:tcBorders>
              <w:left w:val="single" w:sz="4" w:space="0" w:color="auto"/>
              <w:right w:val="single" w:sz="4" w:space="0" w:color="auto"/>
            </w:tcBorders>
            <w:vAlign w:val="center"/>
          </w:tcPr>
          <w:p w14:paraId="6CDB30FD" w14:textId="77777777" w:rsidR="00AE16DA" w:rsidRPr="00971AB9" w:rsidRDefault="00AE16DA" w:rsidP="00AE16DA">
            <w:pPr>
              <w:spacing w:after="0" w:line="240" w:lineRule="auto"/>
              <w:jc w:val="center"/>
              <w:rPr>
                <w:rFonts w:ascii="Times New Roman" w:hAnsi="Times New Roman" w:cs="Times New Roman"/>
                <w:b/>
                <w:sz w:val="20"/>
                <w:szCs w:val="20"/>
              </w:rPr>
            </w:pPr>
          </w:p>
        </w:tc>
        <w:tc>
          <w:tcPr>
            <w:tcW w:w="3119" w:type="dxa"/>
            <w:vMerge/>
            <w:tcBorders>
              <w:left w:val="single" w:sz="4" w:space="0" w:color="auto"/>
              <w:right w:val="single" w:sz="4" w:space="0" w:color="auto"/>
            </w:tcBorders>
            <w:vAlign w:val="center"/>
          </w:tcPr>
          <w:p w14:paraId="2FF33CE4" w14:textId="77777777" w:rsidR="00AE16DA" w:rsidRPr="00971AB9" w:rsidRDefault="00AE16DA" w:rsidP="00AE16DA">
            <w:pPr>
              <w:spacing w:after="0" w:line="240" w:lineRule="auto"/>
              <w:ind w:right="-108"/>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73CEB9" w14:textId="77777777" w:rsidR="00AE16DA" w:rsidRPr="00971AB9" w:rsidRDefault="00AE16DA" w:rsidP="00AE16DA">
            <w:pPr>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72CE4527"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Гель</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14:paraId="6E3FE0FA" w14:textId="77777777" w:rsidR="00AE16DA" w:rsidRPr="00971AB9" w:rsidRDefault="00AE16DA" w:rsidP="00AE16DA">
            <w:pPr>
              <w:pStyle w:val="ab"/>
              <w:rPr>
                <w:rFonts w:ascii="Times New Roman" w:hAnsi="Times New Roman" w:cs="Times New Roman"/>
                <w:sz w:val="20"/>
                <w:szCs w:val="20"/>
                <w:lang w:eastAsia="zh-CN"/>
              </w:rPr>
            </w:pPr>
            <w:r w:rsidRPr="00971AB9">
              <w:rPr>
                <w:rFonts w:ascii="Times New Roman" w:hAnsi="Times New Roman" w:cs="Times New Roman"/>
                <w:sz w:val="20"/>
                <w:szCs w:val="20"/>
                <w:lang w:eastAsia="zh-CN"/>
              </w:rPr>
              <w:t>Гель, тюбик не менее 100 г., не менее 2 шт./уп.</w:t>
            </w:r>
          </w:p>
        </w:tc>
        <w:tc>
          <w:tcPr>
            <w:tcW w:w="1843" w:type="dxa"/>
            <w:tcBorders>
              <w:top w:val="single" w:sz="4" w:space="0" w:color="auto"/>
              <w:left w:val="single" w:sz="4" w:space="0" w:color="auto"/>
              <w:bottom w:val="single" w:sz="4" w:space="0" w:color="auto"/>
              <w:right w:val="single" w:sz="4" w:space="0" w:color="auto"/>
            </w:tcBorders>
            <w:vAlign w:val="center"/>
          </w:tcPr>
          <w:p w14:paraId="23A6C1BF" w14:textId="77777777" w:rsidR="00AE16DA" w:rsidRPr="00971AB9" w:rsidRDefault="00AE16DA" w:rsidP="00AE16DA">
            <w:pPr>
              <w:snapToGrid w:val="0"/>
              <w:spacing w:after="0" w:line="240" w:lineRule="auto"/>
              <w:jc w:val="center"/>
              <w:rPr>
                <w:rFonts w:ascii="Times New Roman" w:hAnsi="Times New Roman" w:cs="Times New Roman"/>
                <w:sz w:val="20"/>
                <w:szCs w:val="20"/>
              </w:rPr>
            </w:pPr>
            <w:r w:rsidRPr="00971AB9">
              <w:rPr>
                <w:rFonts w:ascii="Times New Roman" w:hAnsi="Times New Roman" w:cs="Times New Roman"/>
                <w:sz w:val="20"/>
                <w:szCs w:val="20"/>
              </w:rPr>
              <w:t>1 уп.</w:t>
            </w:r>
          </w:p>
        </w:tc>
      </w:tr>
      <w:tr w:rsidR="00AE16DA" w:rsidRPr="00971AB9" w14:paraId="45FC0B80" w14:textId="77777777" w:rsidTr="00BD7864">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35F23582" w14:textId="77777777" w:rsidR="00AE16DA" w:rsidRPr="00971AB9" w:rsidRDefault="00AE16DA" w:rsidP="00AE16DA">
            <w:pPr>
              <w:spacing w:after="0" w:line="240" w:lineRule="auto"/>
              <w:jc w:val="center"/>
              <w:rPr>
                <w:rFonts w:ascii="Times New Roman" w:hAnsi="Times New Roman" w:cs="Times New Roman"/>
                <w:b/>
                <w:sz w:val="20"/>
                <w:szCs w:val="20"/>
              </w:rPr>
            </w:pPr>
            <w:r w:rsidRPr="00971AB9">
              <w:rPr>
                <w:rFonts w:ascii="Times New Roman" w:hAnsi="Times New Roman" w:cs="Times New Roman"/>
                <w:b/>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FB8F06" w14:textId="77777777" w:rsidR="00AE16DA" w:rsidRPr="00971AB9" w:rsidRDefault="00AE16DA" w:rsidP="00AE16DA">
            <w:pPr>
              <w:spacing w:after="0" w:line="240" w:lineRule="auto"/>
              <w:rPr>
                <w:rFonts w:ascii="Times New Roman" w:hAnsi="Times New Roman" w:cs="Times New Roman"/>
                <w:b/>
                <w:sz w:val="20"/>
                <w:szCs w:val="20"/>
              </w:rPr>
            </w:pPr>
            <w:r w:rsidRPr="00971AB9">
              <w:rPr>
                <w:rFonts w:ascii="Times New Roman" w:hAnsi="Times New Roman" w:cs="Times New Roman"/>
                <w:b/>
                <w:sz w:val="20"/>
                <w:szCs w:val="20"/>
              </w:rPr>
              <w:t xml:space="preserve">Условия осуществления поставки МТ </w:t>
            </w:r>
          </w:p>
        </w:tc>
        <w:tc>
          <w:tcPr>
            <w:tcW w:w="11340" w:type="dxa"/>
            <w:gridSpan w:val="4"/>
            <w:tcBorders>
              <w:top w:val="single" w:sz="4" w:space="0" w:color="auto"/>
              <w:left w:val="single" w:sz="4" w:space="0" w:color="auto"/>
              <w:bottom w:val="single" w:sz="4" w:space="0" w:color="auto"/>
              <w:right w:val="single" w:sz="4" w:space="0" w:color="auto"/>
            </w:tcBorders>
            <w:vAlign w:val="center"/>
          </w:tcPr>
          <w:p w14:paraId="78AAA800"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lang w:val="en-US"/>
              </w:rPr>
              <w:t>DDP</w:t>
            </w:r>
            <w:r w:rsidRPr="00971AB9">
              <w:rPr>
                <w:rFonts w:ascii="Times New Roman" w:hAnsi="Times New Roman" w:cs="Times New Roman"/>
                <w:sz w:val="20"/>
                <w:szCs w:val="20"/>
              </w:rPr>
              <w:t xml:space="preserve"> пункт назначения</w:t>
            </w:r>
          </w:p>
        </w:tc>
      </w:tr>
      <w:tr w:rsidR="00AE16DA" w:rsidRPr="00971AB9" w14:paraId="51DB0168" w14:textId="77777777" w:rsidTr="00BD7864">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151FEF2" w14:textId="77777777" w:rsidR="00AE16DA" w:rsidRPr="00971AB9" w:rsidRDefault="00AE16DA" w:rsidP="00AE16DA">
            <w:pPr>
              <w:spacing w:after="0" w:line="240" w:lineRule="auto"/>
              <w:jc w:val="center"/>
              <w:rPr>
                <w:rFonts w:ascii="Times New Roman" w:hAnsi="Times New Roman" w:cs="Times New Roman"/>
                <w:b/>
                <w:sz w:val="20"/>
                <w:szCs w:val="20"/>
              </w:rPr>
            </w:pPr>
            <w:r w:rsidRPr="00971AB9">
              <w:rPr>
                <w:rFonts w:ascii="Times New Roman" w:hAnsi="Times New Roman" w:cs="Times New Roman"/>
                <w:b/>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AE74C2" w14:textId="77777777" w:rsidR="00AE16DA" w:rsidRPr="00971AB9" w:rsidRDefault="00AE16DA" w:rsidP="00AE16DA">
            <w:pPr>
              <w:spacing w:after="0" w:line="240" w:lineRule="auto"/>
              <w:rPr>
                <w:rFonts w:ascii="Times New Roman" w:hAnsi="Times New Roman" w:cs="Times New Roman"/>
                <w:b/>
                <w:sz w:val="20"/>
                <w:szCs w:val="20"/>
              </w:rPr>
            </w:pPr>
            <w:r w:rsidRPr="00971AB9">
              <w:rPr>
                <w:rFonts w:ascii="Times New Roman" w:hAnsi="Times New Roman" w:cs="Times New Roman"/>
                <w:b/>
                <w:sz w:val="20"/>
                <w:szCs w:val="20"/>
              </w:rPr>
              <w:t xml:space="preserve">Срок поставки МТ и место дислокации </w:t>
            </w:r>
          </w:p>
        </w:tc>
        <w:tc>
          <w:tcPr>
            <w:tcW w:w="11340" w:type="dxa"/>
            <w:gridSpan w:val="4"/>
            <w:tcBorders>
              <w:top w:val="single" w:sz="4" w:space="0" w:color="auto"/>
              <w:left w:val="single" w:sz="4" w:space="0" w:color="auto"/>
              <w:bottom w:val="single" w:sz="4" w:space="0" w:color="auto"/>
              <w:right w:val="single" w:sz="4" w:space="0" w:color="auto"/>
            </w:tcBorders>
            <w:vAlign w:val="center"/>
          </w:tcPr>
          <w:p w14:paraId="4CC23794"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lang w:val="kk-KZ"/>
              </w:rPr>
              <w:t>90</w:t>
            </w:r>
            <w:r w:rsidRPr="00971AB9">
              <w:rPr>
                <w:rFonts w:ascii="Times New Roman" w:hAnsi="Times New Roman" w:cs="Times New Roman"/>
                <w:sz w:val="20"/>
                <w:szCs w:val="20"/>
              </w:rPr>
              <w:t xml:space="preserve"> календарных дней</w:t>
            </w:r>
            <w:r>
              <w:rPr>
                <w:sz w:val="20"/>
                <w:szCs w:val="20"/>
              </w:rPr>
              <w:t>, г.Алматы, пр.Абая 91</w:t>
            </w:r>
          </w:p>
        </w:tc>
      </w:tr>
      <w:tr w:rsidR="00AE16DA" w:rsidRPr="00971AB9" w14:paraId="6FF5A2FA" w14:textId="77777777" w:rsidTr="00BD7864">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59D1C80C" w14:textId="77777777" w:rsidR="00AE16DA" w:rsidRPr="00971AB9" w:rsidRDefault="00AE16DA" w:rsidP="00AE16DA">
            <w:pPr>
              <w:spacing w:after="0" w:line="240" w:lineRule="auto"/>
              <w:jc w:val="center"/>
              <w:rPr>
                <w:rFonts w:ascii="Times New Roman" w:hAnsi="Times New Roman" w:cs="Times New Roman"/>
                <w:b/>
                <w:sz w:val="20"/>
                <w:szCs w:val="20"/>
                <w:lang w:val="en-US"/>
              </w:rPr>
            </w:pPr>
            <w:r w:rsidRPr="00971AB9">
              <w:rPr>
                <w:rFonts w:ascii="Times New Roman" w:hAnsi="Times New Roman" w:cs="Times New Roman"/>
                <w:b/>
                <w:sz w:val="20"/>
                <w:szCs w:val="20"/>
                <w:lang w:val="en-US"/>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FF46952"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b/>
                <w:sz w:val="20"/>
                <w:szCs w:val="20"/>
              </w:rPr>
              <w:t xml:space="preserve">Условия гарантийного </w:t>
            </w:r>
            <w:r w:rsidRPr="00971AB9">
              <w:rPr>
                <w:rFonts w:ascii="Times New Roman" w:hAnsi="Times New Roman" w:cs="Times New Roman"/>
                <w:b/>
                <w:sz w:val="20"/>
                <w:szCs w:val="20"/>
              </w:rPr>
              <w:lastRenderedPageBreak/>
              <w:t>сервисного обслуживания МТ поставщиком, его сервисными центрами в Республике Казахстан либо с привлечением третьих компетентных лиц</w:t>
            </w:r>
          </w:p>
        </w:tc>
        <w:tc>
          <w:tcPr>
            <w:tcW w:w="11340" w:type="dxa"/>
            <w:gridSpan w:val="4"/>
            <w:tcBorders>
              <w:top w:val="single" w:sz="4" w:space="0" w:color="auto"/>
              <w:left w:val="single" w:sz="4" w:space="0" w:color="auto"/>
              <w:bottom w:val="single" w:sz="4" w:space="0" w:color="auto"/>
              <w:right w:val="single" w:sz="4" w:space="0" w:color="auto"/>
            </w:tcBorders>
            <w:vAlign w:val="center"/>
          </w:tcPr>
          <w:p w14:paraId="3E795D62"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lastRenderedPageBreak/>
              <w:t>Гарантийное сервисное обслуживание медицинской техники не менее 37 месяцев.</w:t>
            </w:r>
          </w:p>
          <w:p w14:paraId="51005656"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lastRenderedPageBreak/>
              <w:t>Плановое техническое обслуживание должно проводиться не реже чем 1 раз в год.</w:t>
            </w:r>
          </w:p>
          <w:p w14:paraId="14FD0400"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498F36E9"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замену отработавших ресурс составных частей;</w:t>
            </w:r>
          </w:p>
          <w:p w14:paraId="163A6A5B"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замене или восстановлении отдельных частей медицинской техники;</w:t>
            </w:r>
          </w:p>
          <w:p w14:paraId="5A0ED323"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настройку и регулировку медицинской техники; специфические для данной медицинской техники работы и т.п.;</w:t>
            </w:r>
          </w:p>
          <w:p w14:paraId="05C6DAC2"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чистку, смазку и при необходимости переборку основных механизмов и узлов;</w:t>
            </w:r>
          </w:p>
          <w:p w14:paraId="38C2ED50"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2916EFAE" w14:textId="77777777" w:rsidR="00AE16DA" w:rsidRPr="00971AB9" w:rsidRDefault="00AE16DA" w:rsidP="00AE16DA">
            <w:pPr>
              <w:spacing w:after="0" w:line="240" w:lineRule="auto"/>
              <w:rPr>
                <w:rFonts w:ascii="Times New Roman" w:hAnsi="Times New Roman" w:cs="Times New Roman"/>
                <w:sz w:val="20"/>
                <w:szCs w:val="20"/>
              </w:rPr>
            </w:pPr>
            <w:r w:rsidRPr="00971AB9">
              <w:rPr>
                <w:rFonts w:ascii="Times New Roman" w:hAnsi="Times New Roman" w:cs="Times New Roman"/>
                <w:sz w:val="20"/>
                <w:szCs w:val="20"/>
              </w:rPr>
              <w:t>- иные указанные в эксплуатационной документации операции, специфические для конкретного типа медицинской техники.</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lastRenderedPageBreak/>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9B5F" w14:textId="77777777" w:rsidR="006A3A44" w:rsidRDefault="006A3A44">
      <w:pPr>
        <w:spacing w:after="0" w:line="240" w:lineRule="auto"/>
      </w:pPr>
      <w:r>
        <w:separator/>
      </w:r>
    </w:p>
  </w:endnote>
  <w:endnote w:type="continuationSeparator" w:id="0">
    <w:p w14:paraId="1C5BE3A4" w14:textId="77777777" w:rsidR="006A3A44" w:rsidRDefault="006A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4BAF" w14:textId="77777777" w:rsidR="006A3A44" w:rsidRDefault="006A3A44">
      <w:pPr>
        <w:spacing w:after="0" w:line="240" w:lineRule="auto"/>
      </w:pPr>
      <w:r>
        <w:separator/>
      </w:r>
    </w:p>
  </w:footnote>
  <w:footnote w:type="continuationSeparator" w:id="0">
    <w:p w14:paraId="41846D75" w14:textId="77777777" w:rsidR="006A3A44" w:rsidRDefault="006A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00B2"/>
    <w:rsid w:val="000144E4"/>
    <w:rsid w:val="000156EE"/>
    <w:rsid w:val="00021A15"/>
    <w:rsid w:val="000238E1"/>
    <w:rsid w:val="00025B9C"/>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01CE"/>
    <w:rsid w:val="000A2087"/>
    <w:rsid w:val="000A65AC"/>
    <w:rsid w:val="000C3EA6"/>
    <w:rsid w:val="000C453D"/>
    <w:rsid w:val="000C522F"/>
    <w:rsid w:val="000D1188"/>
    <w:rsid w:val="000D3064"/>
    <w:rsid w:val="000D7E97"/>
    <w:rsid w:val="000E6632"/>
    <w:rsid w:val="000F1708"/>
    <w:rsid w:val="000F176D"/>
    <w:rsid w:val="000F2EDC"/>
    <w:rsid w:val="000F6D9D"/>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8277A"/>
    <w:rsid w:val="0019475C"/>
    <w:rsid w:val="001A16E2"/>
    <w:rsid w:val="001A2D09"/>
    <w:rsid w:val="001A3392"/>
    <w:rsid w:val="001B0000"/>
    <w:rsid w:val="001B18FA"/>
    <w:rsid w:val="001B4D84"/>
    <w:rsid w:val="001C042B"/>
    <w:rsid w:val="001C36DE"/>
    <w:rsid w:val="001C51CB"/>
    <w:rsid w:val="001D0BEB"/>
    <w:rsid w:val="001E1676"/>
    <w:rsid w:val="001E1702"/>
    <w:rsid w:val="001E317A"/>
    <w:rsid w:val="001F03DB"/>
    <w:rsid w:val="001F17A0"/>
    <w:rsid w:val="001F5415"/>
    <w:rsid w:val="00202E66"/>
    <w:rsid w:val="002053D9"/>
    <w:rsid w:val="002108EB"/>
    <w:rsid w:val="00212173"/>
    <w:rsid w:val="002141E4"/>
    <w:rsid w:val="00217D24"/>
    <w:rsid w:val="00222881"/>
    <w:rsid w:val="0022411E"/>
    <w:rsid w:val="0024359B"/>
    <w:rsid w:val="00243A95"/>
    <w:rsid w:val="00246029"/>
    <w:rsid w:val="00251297"/>
    <w:rsid w:val="00251E04"/>
    <w:rsid w:val="002601AA"/>
    <w:rsid w:val="00261442"/>
    <w:rsid w:val="0026185C"/>
    <w:rsid w:val="0026428D"/>
    <w:rsid w:val="00277631"/>
    <w:rsid w:val="00277ADF"/>
    <w:rsid w:val="00285383"/>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3FA6"/>
    <w:rsid w:val="00365615"/>
    <w:rsid w:val="00366844"/>
    <w:rsid w:val="00375E64"/>
    <w:rsid w:val="003860F4"/>
    <w:rsid w:val="00386881"/>
    <w:rsid w:val="00390442"/>
    <w:rsid w:val="003A0257"/>
    <w:rsid w:val="003A5BE5"/>
    <w:rsid w:val="003A6AB5"/>
    <w:rsid w:val="003C56E5"/>
    <w:rsid w:val="003C67B7"/>
    <w:rsid w:val="003D7742"/>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771D9"/>
    <w:rsid w:val="00586104"/>
    <w:rsid w:val="00594AD5"/>
    <w:rsid w:val="005A2842"/>
    <w:rsid w:val="005B1811"/>
    <w:rsid w:val="005B250E"/>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3A44"/>
    <w:rsid w:val="006A4FBC"/>
    <w:rsid w:val="006A797F"/>
    <w:rsid w:val="006B67F6"/>
    <w:rsid w:val="006C2DBE"/>
    <w:rsid w:val="006C38BB"/>
    <w:rsid w:val="006C7F72"/>
    <w:rsid w:val="006D180F"/>
    <w:rsid w:val="006E5643"/>
    <w:rsid w:val="006F132C"/>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3C19"/>
    <w:rsid w:val="00746D14"/>
    <w:rsid w:val="00746F30"/>
    <w:rsid w:val="00753041"/>
    <w:rsid w:val="0075426E"/>
    <w:rsid w:val="00754387"/>
    <w:rsid w:val="00757D46"/>
    <w:rsid w:val="007654F3"/>
    <w:rsid w:val="0076790C"/>
    <w:rsid w:val="00771A34"/>
    <w:rsid w:val="007745E7"/>
    <w:rsid w:val="00776B72"/>
    <w:rsid w:val="00780883"/>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22165"/>
    <w:rsid w:val="00932FBD"/>
    <w:rsid w:val="00937F68"/>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6DA"/>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BF7F1C"/>
    <w:rsid w:val="00C0379F"/>
    <w:rsid w:val="00C1082D"/>
    <w:rsid w:val="00C11583"/>
    <w:rsid w:val="00C1647B"/>
    <w:rsid w:val="00C2437E"/>
    <w:rsid w:val="00C45822"/>
    <w:rsid w:val="00C55135"/>
    <w:rsid w:val="00C57A90"/>
    <w:rsid w:val="00C57DA1"/>
    <w:rsid w:val="00C63547"/>
    <w:rsid w:val="00C64BF6"/>
    <w:rsid w:val="00C6567D"/>
    <w:rsid w:val="00C82BB7"/>
    <w:rsid w:val="00C83158"/>
    <w:rsid w:val="00C83EBA"/>
    <w:rsid w:val="00C86575"/>
    <w:rsid w:val="00C955CA"/>
    <w:rsid w:val="00C95618"/>
    <w:rsid w:val="00CA362C"/>
    <w:rsid w:val="00CB2105"/>
    <w:rsid w:val="00CB6FED"/>
    <w:rsid w:val="00CC39DD"/>
    <w:rsid w:val="00CC6BD6"/>
    <w:rsid w:val="00CC7BBE"/>
    <w:rsid w:val="00CC7BBF"/>
    <w:rsid w:val="00CD0A1C"/>
    <w:rsid w:val="00CD3345"/>
    <w:rsid w:val="00CF1E2D"/>
    <w:rsid w:val="00CF6907"/>
    <w:rsid w:val="00CF6BFE"/>
    <w:rsid w:val="00D0011F"/>
    <w:rsid w:val="00D01908"/>
    <w:rsid w:val="00D022B1"/>
    <w:rsid w:val="00D046B0"/>
    <w:rsid w:val="00D047AA"/>
    <w:rsid w:val="00D04E13"/>
    <w:rsid w:val="00D06F2C"/>
    <w:rsid w:val="00D215EE"/>
    <w:rsid w:val="00D31B74"/>
    <w:rsid w:val="00D35C7D"/>
    <w:rsid w:val="00D400D4"/>
    <w:rsid w:val="00D41B8C"/>
    <w:rsid w:val="00D41EE1"/>
    <w:rsid w:val="00D44406"/>
    <w:rsid w:val="00D478E8"/>
    <w:rsid w:val="00D70394"/>
    <w:rsid w:val="00D71DB6"/>
    <w:rsid w:val="00D82F90"/>
    <w:rsid w:val="00D906F5"/>
    <w:rsid w:val="00D9199C"/>
    <w:rsid w:val="00D9316C"/>
    <w:rsid w:val="00D95A98"/>
    <w:rsid w:val="00D97F6A"/>
    <w:rsid w:val="00DA6BB5"/>
    <w:rsid w:val="00DA7E48"/>
    <w:rsid w:val="00DB3397"/>
    <w:rsid w:val="00DB3D44"/>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35C98"/>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00D"/>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66A16"/>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character" w:styleId="af8">
    <w:name w:val="Strong"/>
    <w:uiPriority w:val="22"/>
    <w:qFormat/>
    <w:rsid w:val="00277ADF"/>
    <w:rPr>
      <w:b/>
      <w:bCs/>
    </w:rPr>
  </w:style>
  <w:style w:type="paragraph" w:styleId="af9">
    <w:name w:val="Title"/>
    <w:basedOn w:val="a"/>
    <w:link w:val="afa"/>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a">
    <w:name w:val="Заголовок Знак"/>
    <w:basedOn w:val="a0"/>
    <w:link w:val="af9"/>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AE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14</Pages>
  <Words>5597</Words>
  <Characters>31908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207</cp:revision>
  <cp:lastPrinted>2017-06-26T04:18:00Z</cp:lastPrinted>
  <dcterms:created xsi:type="dcterms:W3CDTF">2017-02-14T06:26:00Z</dcterms:created>
  <dcterms:modified xsi:type="dcterms:W3CDTF">2022-08-03T04:34:00Z</dcterms:modified>
</cp:coreProperties>
</file>