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2E8D10C4"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BE707E">
        <w:rPr>
          <w:rStyle w:val="FontStyle73"/>
          <w:sz w:val="20"/>
          <w:szCs w:val="20"/>
        </w:rPr>
        <w:t>3</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61F848CB" w:rsidR="00D022B1" w:rsidRPr="002C39B5" w:rsidRDefault="00757DAE" w:rsidP="00EE1C6B">
      <w:pPr>
        <w:pStyle w:val="Style1"/>
        <w:spacing w:line="240" w:lineRule="auto"/>
        <w:rPr>
          <w:rStyle w:val="FontStyle73"/>
          <w:sz w:val="20"/>
          <w:szCs w:val="20"/>
        </w:rPr>
      </w:pPr>
      <w:r>
        <w:rPr>
          <w:rStyle w:val="FontStyle73"/>
          <w:sz w:val="20"/>
          <w:szCs w:val="20"/>
        </w:rPr>
        <w:t>15</w:t>
      </w:r>
      <w:r w:rsidR="004414F2" w:rsidRPr="002C39B5">
        <w:rPr>
          <w:rStyle w:val="FontStyle73"/>
          <w:sz w:val="20"/>
          <w:szCs w:val="20"/>
        </w:rPr>
        <w:t>.</w:t>
      </w:r>
      <w:r w:rsidR="00AE5B58">
        <w:rPr>
          <w:rStyle w:val="FontStyle73"/>
          <w:sz w:val="20"/>
          <w:szCs w:val="20"/>
        </w:rPr>
        <w:t>0</w:t>
      </w:r>
      <w:r w:rsidR="00F82ED7">
        <w:rPr>
          <w:rStyle w:val="FontStyle73"/>
          <w:sz w:val="20"/>
          <w:szCs w:val="20"/>
        </w:rPr>
        <w:t>8</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A55D58" w:rsidRPr="00F36F51" w14:paraId="1E00F6F1" w14:textId="77777777" w:rsidTr="00EF3C4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A55D58" w:rsidRPr="005969D3" w:rsidRDefault="00A55D58" w:rsidP="00A55D58">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0199DDED" w:rsidR="00A55D58" w:rsidRPr="00A55D58" w:rsidRDefault="00BE707E" w:rsidP="00A55D58">
            <w:pPr>
              <w:autoSpaceDE w:val="0"/>
              <w:autoSpaceDN w:val="0"/>
              <w:adjustRightInd w:val="0"/>
              <w:spacing w:after="0" w:line="240" w:lineRule="auto"/>
              <w:rPr>
                <w:rFonts w:ascii="Times New Roman" w:hAnsi="Times New Roman" w:cs="Times New Roman"/>
                <w:sz w:val="20"/>
                <w:szCs w:val="20"/>
              </w:rPr>
            </w:pPr>
            <w:r w:rsidRPr="00E43756">
              <w:rPr>
                <w:rFonts w:ascii="Times New Roman" w:eastAsia="Calibri" w:hAnsi="Times New Roman"/>
                <w:sz w:val="20"/>
                <w:szCs w:val="20"/>
              </w:rPr>
              <w:t>Рассеивающий Rem-электрод с гидрогелем для взрослых</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278BED9A" w:rsidR="00A55D58" w:rsidRPr="00BE707E" w:rsidRDefault="00BE707E" w:rsidP="00BE707E">
            <w:pPr>
              <w:pStyle w:val="ab"/>
              <w:rPr>
                <w:rFonts w:ascii="Times New Roman" w:eastAsia="Calibri" w:hAnsi="Times New Roman"/>
                <w:sz w:val="20"/>
                <w:szCs w:val="20"/>
              </w:rPr>
            </w:pPr>
            <w:r w:rsidRPr="00840ED5">
              <w:rPr>
                <w:rFonts w:ascii="Times New Roman" w:eastAsia="Calibri" w:hAnsi="Times New Roman"/>
                <w:sz w:val="20"/>
                <w:szCs w:val="20"/>
              </w:rPr>
              <w:t>Электрод рассеивающий для аппарата</w:t>
            </w:r>
            <w:r>
              <w:rPr>
                <w:rFonts w:ascii="Times New Roman" w:eastAsia="Calibri" w:hAnsi="Times New Roman"/>
                <w:sz w:val="20"/>
                <w:szCs w:val="20"/>
              </w:rPr>
              <w:t xml:space="preserve"> </w:t>
            </w:r>
            <w:r w:rsidRPr="00840ED5">
              <w:rPr>
                <w:rFonts w:ascii="Times New Roman" w:eastAsia="Calibri" w:hAnsi="Times New Roman"/>
                <w:sz w:val="20"/>
                <w:szCs w:val="20"/>
              </w:rPr>
              <w:t>электрохирургического Force Triad (коагулятор</w:t>
            </w:r>
            <w:r>
              <w:rPr>
                <w:rFonts w:ascii="Times New Roman" w:eastAsia="Calibri" w:hAnsi="Times New Roman"/>
                <w:sz w:val="20"/>
                <w:szCs w:val="20"/>
              </w:rPr>
              <w:t xml:space="preserve"> </w:t>
            </w:r>
            <w:r w:rsidRPr="00840ED5">
              <w:rPr>
                <w:rFonts w:ascii="Times New Roman" w:eastAsia="Calibri" w:hAnsi="Times New Roman"/>
                <w:sz w:val="20"/>
                <w:szCs w:val="20"/>
              </w:rPr>
              <w:t>монополярный, биполярный и электрорегулирующий, с</w:t>
            </w:r>
            <w:r>
              <w:rPr>
                <w:rFonts w:ascii="Times New Roman" w:eastAsia="Calibri" w:hAnsi="Times New Roman"/>
                <w:sz w:val="20"/>
                <w:szCs w:val="20"/>
              </w:rPr>
              <w:t xml:space="preserve"> </w:t>
            </w:r>
            <w:r w:rsidRPr="00840ED5">
              <w:rPr>
                <w:rFonts w:ascii="Times New Roman" w:eastAsia="Calibri" w:hAnsi="Times New Roman"/>
                <w:sz w:val="20"/>
                <w:szCs w:val="20"/>
              </w:rPr>
              <w:t>системами слежения TissueFeect и REM) с</w:t>
            </w:r>
            <w:r>
              <w:rPr>
                <w:rFonts w:ascii="Times New Roman" w:eastAsia="Calibri" w:hAnsi="Times New Roman"/>
                <w:sz w:val="20"/>
                <w:szCs w:val="20"/>
              </w:rPr>
              <w:t xml:space="preserve"> </w:t>
            </w:r>
            <w:r w:rsidRPr="00840ED5">
              <w:rPr>
                <w:rFonts w:ascii="Times New Roman" w:eastAsia="Calibri" w:hAnsi="Times New Roman"/>
                <w:sz w:val="20"/>
                <w:szCs w:val="20"/>
              </w:rPr>
              <w:t>принадлежностями. Электрод пациента возвратный</w:t>
            </w:r>
            <w:r>
              <w:rPr>
                <w:rFonts w:ascii="Times New Roman" w:eastAsia="Calibri" w:hAnsi="Times New Roman"/>
                <w:sz w:val="20"/>
                <w:szCs w:val="20"/>
              </w:rPr>
              <w:t xml:space="preserve"> </w:t>
            </w:r>
            <w:r w:rsidRPr="00840ED5">
              <w:rPr>
                <w:rFonts w:ascii="Times New Roman" w:eastAsia="Calibri" w:hAnsi="Times New Roman"/>
                <w:sz w:val="20"/>
                <w:szCs w:val="20"/>
              </w:rPr>
              <w:t>(двухсекционный) с гидрогелем для аппарата Фортстриад.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5367F727" w:rsidR="00A55D58" w:rsidRPr="00095A99" w:rsidRDefault="00BE707E" w:rsidP="00A55D5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3F76296E" w:rsidR="00A55D58" w:rsidRPr="00F87600" w:rsidRDefault="00BE707E"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61E71D59" w:rsidR="00A55D58" w:rsidRPr="00F87600" w:rsidRDefault="00BE707E"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2BC0AE93" w:rsidR="00A55D58" w:rsidRPr="00F87600" w:rsidRDefault="00BE707E" w:rsidP="00A55D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242500</w:t>
            </w:r>
          </w:p>
        </w:tc>
      </w:tr>
      <w:tr w:rsidR="00740D13" w:rsidRPr="00F36F51" w14:paraId="316F06B7" w14:textId="77777777" w:rsidTr="009E58E2">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740D13" w:rsidRPr="005969D3" w:rsidRDefault="00740D13" w:rsidP="00740D13">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2E983617" w:rsidR="00740D13" w:rsidRPr="00497DE9" w:rsidRDefault="00740D13" w:rsidP="00740D13">
            <w:pPr>
              <w:spacing w:after="0" w:line="240" w:lineRule="auto"/>
              <w:rPr>
                <w:rFonts w:ascii="Times New Roman" w:hAnsi="Times New Roman" w:cs="Times New Roman"/>
                <w:sz w:val="20"/>
                <w:szCs w:val="20"/>
              </w:rPr>
            </w:pPr>
            <w:r>
              <w:rPr>
                <w:rFonts w:ascii="Times New Roman" w:hAnsi="Times New Roman" w:cs="Times New Roman"/>
                <w:sz w:val="20"/>
                <w:szCs w:val="20"/>
              </w:rPr>
              <w:t>Датчик кислорода для ИВЛ</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49DC7759" w:rsidR="00740D13" w:rsidRPr="00497DE9" w:rsidRDefault="00740D13" w:rsidP="00740D1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Датчик кислорода для ИВЛ </w:t>
            </w:r>
            <w:r>
              <w:rPr>
                <w:rFonts w:ascii="Times New Roman" w:hAnsi="Times New Roman" w:cs="Times New Roman"/>
                <w:sz w:val="20"/>
                <w:szCs w:val="20"/>
                <w:lang w:val="en-US"/>
              </w:rPr>
              <w:t>Hamilton</w:t>
            </w:r>
            <w:r w:rsidRPr="00EA390C">
              <w:rPr>
                <w:rFonts w:ascii="Times New Roman" w:hAnsi="Times New Roman" w:cs="Times New Roman"/>
                <w:sz w:val="20"/>
                <w:szCs w:val="20"/>
              </w:rPr>
              <w:t xml:space="preserve"> </w:t>
            </w:r>
            <w:r>
              <w:rPr>
                <w:rFonts w:ascii="Times New Roman" w:hAnsi="Times New Roman" w:cs="Times New Roman"/>
                <w:sz w:val="20"/>
                <w:szCs w:val="20"/>
                <w:lang w:val="en-US"/>
              </w:rPr>
              <w:t>S</w:t>
            </w:r>
            <w:r w:rsidRPr="00EA390C">
              <w:rPr>
                <w:rFonts w:ascii="Times New Roman" w:hAnsi="Times New Roman" w:cs="Times New Roman"/>
                <w:sz w:val="20"/>
                <w:szCs w:val="20"/>
              </w:rPr>
              <w:t>1/</w:t>
            </w:r>
            <w:r>
              <w:rPr>
                <w:rFonts w:ascii="Times New Roman" w:hAnsi="Times New Roman" w:cs="Times New Roman"/>
                <w:sz w:val="20"/>
                <w:szCs w:val="20"/>
                <w:lang w:val="en-US"/>
              </w:rPr>
              <w:t>G</w:t>
            </w:r>
            <w:r w:rsidRPr="00EA390C">
              <w:rPr>
                <w:rFonts w:ascii="Times New Roman" w:hAnsi="Times New Roman" w:cs="Times New Roman"/>
                <w:sz w:val="20"/>
                <w:szCs w:val="20"/>
              </w:rPr>
              <w:t xml:space="preserve">5 </w:t>
            </w:r>
            <w:r>
              <w:rPr>
                <w:rFonts w:ascii="Times New Roman" w:hAnsi="Times New Roman" w:cs="Times New Roman"/>
                <w:sz w:val="20"/>
                <w:szCs w:val="20"/>
                <w:lang w:val="en-US"/>
              </w:rPr>
              <w:t>REF</w:t>
            </w:r>
            <w:r w:rsidRPr="00EA390C">
              <w:rPr>
                <w:rFonts w:ascii="Times New Roman" w:hAnsi="Times New Roman" w:cs="Times New Roman"/>
                <w:sz w:val="20"/>
                <w:szCs w:val="20"/>
              </w:rPr>
              <w:t xml:space="preserve"> 39600</w:t>
            </w: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711C0" w14:textId="18A8A8DC" w:rsidR="00740D13" w:rsidRPr="00497DE9" w:rsidRDefault="00740D13" w:rsidP="00740D13">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0B092" w14:textId="01AFEEE7" w:rsidR="00740D13" w:rsidRPr="00497DE9" w:rsidRDefault="00740D13" w:rsidP="00740D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6140ED71" w:rsidR="00740D13" w:rsidRPr="00497DE9" w:rsidRDefault="00740D13" w:rsidP="00740D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7AF753" w14:textId="4D52D15A" w:rsidR="00740D13" w:rsidRPr="00497DE9" w:rsidRDefault="00740D13" w:rsidP="00740D13">
            <w:pPr>
              <w:jc w:val="center"/>
              <w:rPr>
                <w:rFonts w:ascii="Times New Roman" w:hAnsi="Times New Roman" w:cs="Times New Roman"/>
                <w:sz w:val="20"/>
                <w:szCs w:val="20"/>
              </w:rPr>
            </w:pPr>
            <w:r>
              <w:rPr>
                <w:rFonts w:ascii="Times New Roman" w:hAnsi="Times New Roman" w:cs="Times New Roman"/>
                <w:sz w:val="20"/>
                <w:szCs w:val="20"/>
              </w:rPr>
              <w:t>570000</w:t>
            </w:r>
          </w:p>
        </w:tc>
      </w:tr>
      <w:tr w:rsidR="00080D53" w:rsidRPr="00F36F51" w14:paraId="5FB9DD84" w14:textId="77777777" w:rsidTr="00ED299A">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172F9" w14:textId="77777777" w:rsidR="00080D53" w:rsidRPr="005969D3" w:rsidRDefault="00080D53" w:rsidP="00080D53">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8481CA" w14:textId="3F0A69D4" w:rsidR="00080D53" w:rsidRPr="00080D53" w:rsidRDefault="00080D53" w:rsidP="00080D53">
            <w:pPr>
              <w:spacing w:after="0" w:line="240" w:lineRule="auto"/>
              <w:rPr>
                <w:rFonts w:ascii="Times New Roman" w:hAnsi="Times New Roman" w:cs="Times New Roman"/>
                <w:sz w:val="20"/>
                <w:szCs w:val="20"/>
              </w:rPr>
            </w:pPr>
            <w:r w:rsidRPr="00080D53">
              <w:rPr>
                <w:rFonts w:ascii="Times New Roman" w:hAnsi="Times New Roman" w:cs="Times New Roman"/>
                <w:sz w:val="20"/>
                <w:szCs w:val="20"/>
              </w:rPr>
              <w:t>Система для внутривенных инфузий Compact plus Line для совместимых насосов</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A73F939" w14:textId="266C201E" w:rsidR="00080D53" w:rsidRPr="00080D53" w:rsidRDefault="00080D53" w:rsidP="00080D53">
            <w:pPr>
              <w:spacing w:after="0" w:line="240" w:lineRule="auto"/>
              <w:rPr>
                <w:rFonts w:ascii="Times New Roman" w:hAnsi="Times New Roman" w:cs="Times New Roman"/>
                <w:sz w:val="20"/>
                <w:szCs w:val="20"/>
              </w:rPr>
            </w:pPr>
            <w:r w:rsidRPr="00080D53">
              <w:rPr>
                <w:rFonts w:ascii="Times New Roman" w:hAnsi="Times New Roman" w:cs="Times New Roman"/>
                <w:sz w:val="20"/>
                <w:szCs w:val="20"/>
              </w:rPr>
              <w:t>Система для внутривенных инфузий Infusomat® plusline UV-light protect для совместимых насосов, оранжевая, прозрачная, для светочувствительных препаратов, с фильтром 15µ(мкм), капельная камера, функция AirStop, коннектор Luer-Lock, защитный колпачок Prime Stop, материал- полиуретан, без ПВХ и без DEHP, длина 300/200см, объем заполнения 22,9 мл, Y-порт с безыгольным доступом. 8700270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2CED8E" w14:textId="36AEAD61" w:rsidR="00080D53" w:rsidRPr="00080D53" w:rsidRDefault="00080D53" w:rsidP="00080D53">
            <w:pPr>
              <w:spacing w:after="0" w:line="240" w:lineRule="auto"/>
              <w:jc w:val="center"/>
              <w:rPr>
                <w:rFonts w:ascii="Times New Roman" w:hAnsi="Times New Roman" w:cs="Times New Roman"/>
                <w:color w:val="000000"/>
                <w:sz w:val="20"/>
                <w:szCs w:val="20"/>
              </w:rPr>
            </w:pPr>
            <w:r w:rsidRPr="00080D53">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A21F01" w14:textId="054FB8F5" w:rsidR="00080D53" w:rsidRPr="00080D53" w:rsidRDefault="00080D53" w:rsidP="00080D53">
            <w:pPr>
              <w:spacing w:after="0" w:line="240" w:lineRule="auto"/>
              <w:jc w:val="center"/>
              <w:rPr>
                <w:rFonts w:ascii="Times New Roman" w:hAnsi="Times New Roman" w:cs="Times New Roman"/>
                <w:sz w:val="20"/>
                <w:szCs w:val="20"/>
              </w:rPr>
            </w:pPr>
            <w:r w:rsidRPr="00080D53">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C289A" w14:textId="458451F2" w:rsidR="00080D53" w:rsidRPr="00080D53" w:rsidRDefault="00080D53" w:rsidP="00080D53">
            <w:pPr>
              <w:spacing w:after="0" w:line="240" w:lineRule="auto"/>
              <w:jc w:val="center"/>
              <w:rPr>
                <w:rFonts w:ascii="Times New Roman" w:hAnsi="Times New Roman" w:cs="Times New Roman"/>
                <w:sz w:val="20"/>
                <w:szCs w:val="20"/>
              </w:rPr>
            </w:pPr>
            <w:r w:rsidRPr="00080D53">
              <w:rPr>
                <w:rFonts w:ascii="Times New Roman" w:hAnsi="Times New Roman" w:cs="Times New Roman"/>
                <w:sz w:val="20"/>
                <w:szCs w:val="20"/>
              </w:rPr>
              <w:t>4685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FE817A" w14:textId="7C36264E" w:rsidR="00080D53" w:rsidRPr="00080D53" w:rsidRDefault="00080D53" w:rsidP="00080D53">
            <w:pPr>
              <w:spacing w:after="0" w:line="240" w:lineRule="auto"/>
              <w:jc w:val="center"/>
              <w:rPr>
                <w:rFonts w:ascii="Times New Roman" w:hAnsi="Times New Roman" w:cs="Times New Roman"/>
                <w:sz w:val="20"/>
                <w:szCs w:val="20"/>
              </w:rPr>
            </w:pPr>
            <w:r w:rsidRPr="00080D53">
              <w:rPr>
                <w:rFonts w:ascii="Times New Roman" w:hAnsi="Times New Roman" w:cs="Times New Roman"/>
                <w:sz w:val="20"/>
                <w:szCs w:val="20"/>
              </w:rPr>
              <w:t>937000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CF4A1BF"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757DAE">
        <w:rPr>
          <w:rStyle w:val="FontStyle73"/>
          <w:sz w:val="20"/>
          <w:szCs w:val="20"/>
        </w:rPr>
        <w:t>22</w:t>
      </w:r>
      <w:r w:rsidRPr="002C39B5">
        <w:rPr>
          <w:rStyle w:val="FontStyle73"/>
          <w:sz w:val="20"/>
          <w:szCs w:val="20"/>
        </w:rPr>
        <w:t xml:space="preserve">» </w:t>
      </w:r>
      <w:r w:rsidR="00F038EC">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757DAE">
        <w:rPr>
          <w:rStyle w:val="FontStyle73"/>
          <w:sz w:val="18"/>
          <w:szCs w:val="18"/>
        </w:rPr>
        <w:t>22</w:t>
      </w:r>
      <w:r w:rsidR="008F7404" w:rsidRPr="00AC6214">
        <w:rPr>
          <w:rStyle w:val="FontStyle73"/>
          <w:sz w:val="18"/>
          <w:szCs w:val="18"/>
        </w:rPr>
        <w:t xml:space="preserve">» </w:t>
      </w:r>
      <w:r w:rsidR="00F038EC">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 xml:space="preserve">должны противоречить условиям, содержащимся в размещенном организатором закупок </w:t>
      </w:r>
      <w:r w:rsidRPr="002C39B5">
        <w:rPr>
          <w:rStyle w:val="FontStyle73"/>
          <w:sz w:val="20"/>
          <w:szCs w:val="20"/>
          <w:lang w:eastAsia="en-US"/>
        </w:rPr>
        <w:lastRenderedPageBreak/>
        <w:t>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57DAE" w:rsidRPr="002C39B5" w14:paraId="3AC04691"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757DAE" w:rsidRPr="002C39B5" w:rsidRDefault="00757DAE" w:rsidP="00757DA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576373C4" w:rsidR="00757DAE" w:rsidRPr="00394D7D" w:rsidRDefault="00757DAE" w:rsidP="00757DAE">
            <w:pPr>
              <w:spacing w:after="0" w:line="240" w:lineRule="auto"/>
              <w:rPr>
                <w:rFonts w:ascii="Times New Roman" w:hAnsi="Times New Roman" w:cs="Times New Roman"/>
                <w:color w:val="000000"/>
                <w:sz w:val="20"/>
                <w:szCs w:val="20"/>
              </w:rPr>
            </w:pPr>
            <w:r w:rsidRPr="00E43756">
              <w:rPr>
                <w:rFonts w:ascii="Times New Roman" w:eastAsia="Calibri" w:hAnsi="Times New Roman"/>
                <w:sz w:val="20"/>
                <w:szCs w:val="20"/>
              </w:rPr>
              <w:t>Рассеивающий Rem-электрод с гидрогелем для взрослых</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1D5D1DF1" w:rsidR="00757DAE" w:rsidRPr="00394D7D" w:rsidRDefault="00757DAE" w:rsidP="00757DAE">
            <w:pPr>
              <w:spacing w:after="0" w:line="240" w:lineRule="auto"/>
              <w:rPr>
                <w:rFonts w:ascii="Times New Roman" w:hAnsi="Times New Roman" w:cs="Times New Roman"/>
                <w:color w:val="000000"/>
                <w:sz w:val="20"/>
                <w:szCs w:val="20"/>
              </w:rPr>
            </w:pPr>
            <w:r w:rsidRPr="00840ED5">
              <w:rPr>
                <w:rFonts w:ascii="Times New Roman" w:eastAsia="Calibri" w:hAnsi="Times New Roman"/>
                <w:sz w:val="20"/>
                <w:szCs w:val="20"/>
              </w:rPr>
              <w:t>Электрод рассеивающий для аппарата</w:t>
            </w:r>
            <w:r>
              <w:rPr>
                <w:rFonts w:ascii="Times New Roman" w:eastAsia="Calibri" w:hAnsi="Times New Roman"/>
                <w:sz w:val="20"/>
                <w:szCs w:val="20"/>
              </w:rPr>
              <w:t xml:space="preserve"> </w:t>
            </w:r>
            <w:r w:rsidRPr="00840ED5">
              <w:rPr>
                <w:rFonts w:ascii="Times New Roman" w:eastAsia="Calibri" w:hAnsi="Times New Roman"/>
                <w:sz w:val="20"/>
                <w:szCs w:val="20"/>
              </w:rPr>
              <w:t>электрохирургического Force Triad (коагулятор</w:t>
            </w:r>
            <w:r>
              <w:rPr>
                <w:rFonts w:ascii="Times New Roman" w:eastAsia="Calibri" w:hAnsi="Times New Roman"/>
                <w:sz w:val="20"/>
                <w:szCs w:val="20"/>
              </w:rPr>
              <w:t xml:space="preserve"> </w:t>
            </w:r>
            <w:r w:rsidRPr="00840ED5">
              <w:rPr>
                <w:rFonts w:ascii="Times New Roman" w:eastAsia="Calibri" w:hAnsi="Times New Roman"/>
                <w:sz w:val="20"/>
                <w:szCs w:val="20"/>
              </w:rPr>
              <w:t>монополярный, биполярный и электрорегулирующий, с</w:t>
            </w:r>
            <w:r>
              <w:rPr>
                <w:rFonts w:ascii="Times New Roman" w:eastAsia="Calibri" w:hAnsi="Times New Roman"/>
                <w:sz w:val="20"/>
                <w:szCs w:val="20"/>
              </w:rPr>
              <w:t xml:space="preserve"> </w:t>
            </w:r>
            <w:r w:rsidRPr="00840ED5">
              <w:rPr>
                <w:rFonts w:ascii="Times New Roman" w:eastAsia="Calibri" w:hAnsi="Times New Roman"/>
                <w:sz w:val="20"/>
                <w:szCs w:val="20"/>
              </w:rPr>
              <w:t>системами слежения TissueFeect и REM) с</w:t>
            </w:r>
            <w:r>
              <w:rPr>
                <w:rFonts w:ascii="Times New Roman" w:eastAsia="Calibri" w:hAnsi="Times New Roman"/>
                <w:sz w:val="20"/>
                <w:szCs w:val="20"/>
              </w:rPr>
              <w:t xml:space="preserve"> </w:t>
            </w:r>
            <w:r w:rsidRPr="00840ED5">
              <w:rPr>
                <w:rFonts w:ascii="Times New Roman" w:eastAsia="Calibri" w:hAnsi="Times New Roman"/>
                <w:sz w:val="20"/>
                <w:szCs w:val="20"/>
              </w:rPr>
              <w:t>принадлежностями. Электрод пациента возвратный</w:t>
            </w:r>
            <w:r>
              <w:rPr>
                <w:rFonts w:ascii="Times New Roman" w:eastAsia="Calibri" w:hAnsi="Times New Roman"/>
                <w:sz w:val="20"/>
                <w:szCs w:val="20"/>
              </w:rPr>
              <w:t xml:space="preserve"> </w:t>
            </w:r>
            <w:r w:rsidRPr="00840ED5">
              <w:rPr>
                <w:rFonts w:ascii="Times New Roman" w:eastAsia="Calibri" w:hAnsi="Times New Roman"/>
                <w:sz w:val="20"/>
                <w:szCs w:val="20"/>
              </w:rPr>
              <w:t>(двухсекционный) с гидрогелем для аппарата Фортстриад.</w:t>
            </w:r>
          </w:p>
        </w:tc>
        <w:tc>
          <w:tcPr>
            <w:tcW w:w="708" w:type="dxa"/>
            <w:tcBorders>
              <w:top w:val="single" w:sz="6" w:space="0" w:color="auto"/>
              <w:left w:val="single" w:sz="6" w:space="0" w:color="auto"/>
              <w:bottom w:val="single" w:sz="6" w:space="0" w:color="auto"/>
              <w:right w:val="single" w:sz="6" w:space="0" w:color="auto"/>
            </w:tcBorders>
          </w:tcPr>
          <w:p w14:paraId="7A0E277B" w14:textId="18526412" w:rsidR="00757DAE" w:rsidRPr="00394D7D" w:rsidRDefault="00757DAE" w:rsidP="00757DAE">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2BD5BEE3" w:rsidR="00757DAE" w:rsidRPr="00394D7D" w:rsidRDefault="00757DAE" w:rsidP="00757DAE">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757DAE" w:rsidRPr="00583CB4" w:rsidRDefault="00757DAE" w:rsidP="00757DA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57DAE" w:rsidRPr="002C39B5" w:rsidRDefault="00757DAE" w:rsidP="00757D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57DAE" w:rsidRPr="002C39B5" w14:paraId="0A8511C2" w14:textId="77777777" w:rsidTr="00FC69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757DAE" w:rsidRPr="002C39B5" w:rsidRDefault="00757DAE" w:rsidP="00757DA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4208D4B8" w:rsidR="00757DAE" w:rsidRPr="00394D7D" w:rsidRDefault="00757DAE" w:rsidP="00757DAE">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Датчик кислорода для ИВЛ</w:t>
            </w:r>
          </w:p>
        </w:tc>
        <w:tc>
          <w:tcPr>
            <w:tcW w:w="7088" w:type="dxa"/>
            <w:tcBorders>
              <w:top w:val="single" w:sz="6" w:space="0" w:color="auto"/>
              <w:left w:val="single" w:sz="6" w:space="0" w:color="auto"/>
              <w:bottom w:val="single" w:sz="6" w:space="0" w:color="auto"/>
              <w:right w:val="single" w:sz="6" w:space="0" w:color="auto"/>
            </w:tcBorders>
          </w:tcPr>
          <w:p w14:paraId="2A79C893" w14:textId="67D570E8" w:rsidR="00757DAE" w:rsidRPr="00394D7D" w:rsidRDefault="00757DAE" w:rsidP="00757DAE">
            <w:pPr>
              <w:spacing w:after="0" w:line="240" w:lineRule="auto"/>
              <w:rPr>
                <w:rFonts w:ascii="Times New Roman" w:hAnsi="Times New Roman" w:cs="Times New Roman"/>
                <w:color w:val="000000"/>
                <w:sz w:val="20"/>
                <w:szCs w:val="20"/>
              </w:rPr>
            </w:pPr>
            <w:r>
              <w:rPr>
                <w:rFonts w:ascii="Times New Roman" w:hAnsi="Times New Roman" w:cs="Times New Roman"/>
                <w:sz w:val="20"/>
                <w:szCs w:val="20"/>
              </w:rPr>
              <w:t xml:space="preserve">Датчик кислорода для ИВЛ </w:t>
            </w:r>
            <w:r>
              <w:rPr>
                <w:rFonts w:ascii="Times New Roman" w:hAnsi="Times New Roman" w:cs="Times New Roman"/>
                <w:sz w:val="20"/>
                <w:szCs w:val="20"/>
                <w:lang w:val="en-US"/>
              </w:rPr>
              <w:t>Hamilton</w:t>
            </w:r>
            <w:r w:rsidRPr="00EA390C">
              <w:rPr>
                <w:rFonts w:ascii="Times New Roman" w:hAnsi="Times New Roman" w:cs="Times New Roman"/>
                <w:sz w:val="20"/>
                <w:szCs w:val="20"/>
              </w:rPr>
              <w:t xml:space="preserve"> </w:t>
            </w:r>
            <w:r>
              <w:rPr>
                <w:rFonts w:ascii="Times New Roman" w:hAnsi="Times New Roman" w:cs="Times New Roman"/>
                <w:sz w:val="20"/>
                <w:szCs w:val="20"/>
                <w:lang w:val="en-US"/>
              </w:rPr>
              <w:t>S</w:t>
            </w:r>
            <w:r w:rsidRPr="00EA390C">
              <w:rPr>
                <w:rFonts w:ascii="Times New Roman" w:hAnsi="Times New Roman" w:cs="Times New Roman"/>
                <w:sz w:val="20"/>
                <w:szCs w:val="20"/>
              </w:rPr>
              <w:t>1/</w:t>
            </w:r>
            <w:r>
              <w:rPr>
                <w:rFonts w:ascii="Times New Roman" w:hAnsi="Times New Roman" w:cs="Times New Roman"/>
                <w:sz w:val="20"/>
                <w:szCs w:val="20"/>
                <w:lang w:val="en-US"/>
              </w:rPr>
              <w:t>G</w:t>
            </w:r>
            <w:r w:rsidRPr="00EA390C">
              <w:rPr>
                <w:rFonts w:ascii="Times New Roman" w:hAnsi="Times New Roman" w:cs="Times New Roman"/>
                <w:sz w:val="20"/>
                <w:szCs w:val="20"/>
              </w:rPr>
              <w:t xml:space="preserve">5 </w:t>
            </w:r>
            <w:r>
              <w:rPr>
                <w:rFonts w:ascii="Times New Roman" w:hAnsi="Times New Roman" w:cs="Times New Roman"/>
                <w:sz w:val="20"/>
                <w:szCs w:val="20"/>
                <w:lang w:val="en-US"/>
              </w:rPr>
              <w:t>REF</w:t>
            </w:r>
            <w:r w:rsidRPr="00EA390C">
              <w:rPr>
                <w:rFonts w:ascii="Times New Roman" w:hAnsi="Times New Roman" w:cs="Times New Roman"/>
                <w:sz w:val="20"/>
                <w:szCs w:val="20"/>
              </w:rPr>
              <w:t xml:space="preserve"> 39600</w:t>
            </w:r>
            <w:r>
              <w:rPr>
                <w:rFonts w:ascii="Times New Roman" w:hAnsi="Times New Roman" w:cs="Times New Roman"/>
                <w:sz w:val="20"/>
                <w:szCs w:val="20"/>
              </w:rPr>
              <w:t>9</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02595ADD" w:rsidR="00757DAE" w:rsidRPr="00394D7D" w:rsidRDefault="00757DAE" w:rsidP="00757DAE">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38FF76F3" w:rsidR="00757DAE" w:rsidRPr="00394D7D" w:rsidRDefault="00757DAE" w:rsidP="00757D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757DAE" w:rsidRPr="002C39B5" w:rsidRDefault="00757DAE" w:rsidP="00757DAE">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757DAE" w:rsidRPr="002C39B5" w:rsidRDefault="00757DAE" w:rsidP="00757D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57DAE" w:rsidRPr="002C39B5" w14:paraId="38E2209C" w14:textId="77777777" w:rsidTr="00FC69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FDD271E" w14:textId="4CD1CD4E" w:rsidR="00757DAE" w:rsidRDefault="00757DAE" w:rsidP="00757DAE">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323273EE" w14:textId="3B8317A1" w:rsidR="00757DAE" w:rsidRPr="00394D7D" w:rsidRDefault="00757DAE" w:rsidP="00757DAE">
            <w:pPr>
              <w:spacing w:after="0" w:line="240" w:lineRule="auto"/>
              <w:rPr>
                <w:rFonts w:ascii="Times New Roman" w:hAnsi="Times New Roman" w:cs="Times New Roman"/>
                <w:color w:val="000000"/>
                <w:sz w:val="20"/>
                <w:szCs w:val="20"/>
              </w:rPr>
            </w:pPr>
            <w:r w:rsidRPr="00080D53">
              <w:rPr>
                <w:rFonts w:ascii="Times New Roman" w:hAnsi="Times New Roman" w:cs="Times New Roman"/>
                <w:sz w:val="20"/>
                <w:szCs w:val="20"/>
              </w:rPr>
              <w:t>Система для внутривенных инфузий Compact plus Line для совместимых насосов</w:t>
            </w:r>
          </w:p>
        </w:tc>
        <w:tc>
          <w:tcPr>
            <w:tcW w:w="7088" w:type="dxa"/>
            <w:tcBorders>
              <w:top w:val="single" w:sz="6" w:space="0" w:color="auto"/>
              <w:left w:val="single" w:sz="6" w:space="0" w:color="auto"/>
              <w:bottom w:val="single" w:sz="6" w:space="0" w:color="auto"/>
              <w:right w:val="single" w:sz="6" w:space="0" w:color="auto"/>
            </w:tcBorders>
            <w:vAlign w:val="center"/>
          </w:tcPr>
          <w:p w14:paraId="5496369E" w14:textId="2F2E53AE" w:rsidR="00757DAE" w:rsidRPr="00394D7D" w:rsidRDefault="00757DAE" w:rsidP="00757DAE">
            <w:pPr>
              <w:spacing w:after="0" w:line="240" w:lineRule="auto"/>
              <w:rPr>
                <w:rFonts w:ascii="Times New Roman" w:hAnsi="Times New Roman" w:cs="Times New Roman"/>
                <w:color w:val="000000"/>
                <w:sz w:val="20"/>
                <w:szCs w:val="20"/>
              </w:rPr>
            </w:pPr>
            <w:r w:rsidRPr="00080D53">
              <w:rPr>
                <w:rFonts w:ascii="Times New Roman" w:hAnsi="Times New Roman" w:cs="Times New Roman"/>
                <w:sz w:val="20"/>
                <w:szCs w:val="20"/>
              </w:rPr>
              <w:t>Система для внутривенных инфузий Infusomat® plusline UV-light protect для совместимых насосов, оранжевая, прозрачная, для светочувствительных препаратов, с фильтром 15µ(мкм), капельная камера, функция AirStop, коннектор Luer-Lock, защитный колпачок Prime Stop, материал- полиуретан, без ПВХ и без DEHP, длина 300/200см, объем заполнения 22,9 мл, Y-порт с безыгольным доступом. 8700270</w:t>
            </w:r>
          </w:p>
        </w:tc>
        <w:tc>
          <w:tcPr>
            <w:tcW w:w="708" w:type="dxa"/>
            <w:tcBorders>
              <w:top w:val="single" w:sz="6" w:space="0" w:color="auto"/>
              <w:left w:val="single" w:sz="6" w:space="0" w:color="auto"/>
              <w:bottom w:val="single" w:sz="6" w:space="0" w:color="auto"/>
              <w:right w:val="single" w:sz="6" w:space="0" w:color="auto"/>
            </w:tcBorders>
            <w:vAlign w:val="center"/>
          </w:tcPr>
          <w:p w14:paraId="21BA3E57" w14:textId="1F4D0C09" w:rsidR="00757DAE" w:rsidRPr="00394D7D" w:rsidRDefault="00757DAE" w:rsidP="00757DAE">
            <w:pPr>
              <w:spacing w:after="0" w:line="240" w:lineRule="auto"/>
              <w:jc w:val="center"/>
              <w:rPr>
                <w:rFonts w:ascii="Times New Roman" w:hAnsi="Times New Roman" w:cs="Times New Roman"/>
                <w:color w:val="000000"/>
                <w:sz w:val="20"/>
                <w:szCs w:val="20"/>
              </w:rPr>
            </w:pPr>
            <w:r w:rsidRPr="00080D53">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0F65B83" w14:textId="69D3763B" w:rsidR="00757DAE" w:rsidRPr="00394D7D" w:rsidRDefault="00757DAE" w:rsidP="00757DAE">
            <w:pPr>
              <w:spacing w:after="0" w:line="240" w:lineRule="auto"/>
              <w:jc w:val="center"/>
              <w:rPr>
                <w:rFonts w:ascii="Times New Roman" w:hAnsi="Times New Roman" w:cs="Times New Roman"/>
                <w:sz w:val="20"/>
                <w:szCs w:val="20"/>
              </w:rPr>
            </w:pPr>
            <w:r w:rsidRPr="00080D53">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06216425" w14:textId="20924922" w:rsidR="00757DAE" w:rsidRDefault="00757DAE" w:rsidP="00757DAE">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A0B91B8" w14:textId="0CB2A40D" w:rsidR="00757DAE" w:rsidRPr="002C39B5" w:rsidRDefault="00757DAE" w:rsidP="00757DAE">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23D4" w14:textId="77777777" w:rsidR="00242D0D" w:rsidRDefault="00242D0D">
      <w:pPr>
        <w:spacing w:after="0" w:line="240" w:lineRule="auto"/>
      </w:pPr>
      <w:r>
        <w:separator/>
      </w:r>
    </w:p>
  </w:endnote>
  <w:endnote w:type="continuationSeparator" w:id="0">
    <w:p w14:paraId="6B343253" w14:textId="77777777" w:rsidR="00242D0D" w:rsidRDefault="0024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C96E" w14:textId="77777777" w:rsidR="00242D0D" w:rsidRDefault="00242D0D">
      <w:pPr>
        <w:spacing w:after="0" w:line="240" w:lineRule="auto"/>
      </w:pPr>
      <w:r>
        <w:separator/>
      </w:r>
    </w:p>
  </w:footnote>
  <w:footnote w:type="continuationSeparator" w:id="0">
    <w:p w14:paraId="2ED2B493" w14:textId="77777777" w:rsidR="00242D0D" w:rsidRDefault="0024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0D53"/>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4D84"/>
    <w:rsid w:val="001C70AE"/>
    <w:rsid w:val="001C7128"/>
    <w:rsid w:val="001D4134"/>
    <w:rsid w:val="001D414B"/>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87A"/>
    <w:rsid w:val="00233F8E"/>
    <w:rsid w:val="00234231"/>
    <w:rsid w:val="00237EF6"/>
    <w:rsid w:val="002412E8"/>
    <w:rsid w:val="00242D0D"/>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40D13"/>
    <w:rsid w:val="007514DC"/>
    <w:rsid w:val="00753041"/>
    <w:rsid w:val="00754387"/>
    <w:rsid w:val="00754C72"/>
    <w:rsid w:val="00755DE3"/>
    <w:rsid w:val="00757DAE"/>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E707E"/>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8761</TotalTime>
  <Pages>9</Pages>
  <Words>8168</Words>
  <Characters>46561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297</cp:revision>
  <cp:lastPrinted>2017-06-26T04:18:00Z</cp:lastPrinted>
  <dcterms:created xsi:type="dcterms:W3CDTF">2017-02-14T06:26:00Z</dcterms:created>
  <dcterms:modified xsi:type="dcterms:W3CDTF">2023-08-15T09:05:00Z</dcterms:modified>
</cp:coreProperties>
</file>