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FF27" w14:textId="2BA07E84" w:rsidR="00D022B1" w:rsidRPr="00080B51" w:rsidRDefault="00D022B1" w:rsidP="00080B51">
      <w:pPr>
        <w:pStyle w:val="Style1"/>
        <w:spacing w:line="240" w:lineRule="auto"/>
        <w:rPr>
          <w:rStyle w:val="FontStyle73"/>
          <w:sz w:val="20"/>
          <w:szCs w:val="20"/>
        </w:rPr>
      </w:pPr>
      <w:r w:rsidRPr="00080B51">
        <w:rPr>
          <w:rStyle w:val="FontStyle73"/>
          <w:sz w:val="20"/>
          <w:szCs w:val="20"/>
        </w:rPr>
        <w:t>Электронное объявление об осуществлении закупок товаров</w:t>
      </w:r>
      <w:r w:rsidR="00712FF8" w:rsidRPr="00080B51">
        <w:rPr>
          <w:rStyle w:val="FontStyle73"/>
          <w:sz w:val="20"/>
          <w:szCs w:val="20"/>
        </w:rPr>
        <w:t xml:space="preserve"> №</w:t>
      </w:r>
      <w:r w:rsidR="00F76BDD">
        <w:rPr>
          <w:rStyle w:val="FontStyle73"/>
          <w:sz w:val="20"/>
          <w:szCs w:val="20"/>
        </w:rPr>
        <w:t>9</w:t>
      </w:r>
      <w:r w:rsidRPr="00080B51">
        <w:rPr>
          <w:rStyle w:val="FontStyle73"/>
          <w:sz w:val="20"/>
          <w:szCs w:val="20"/>
        </w:rPr>
        <w:br/>
      </w:r>
      <w:r w:rsidRPr="00080B51">
        <w:rPr>
          <w:rStyle w:val="FontStyle73"/>
          <w:b/>
          <w:sz w:val="20"/>
          <w:szCs w:val="20"/>
        </w:rPr>
        <w:t>«</w:t>
      </w:r>
      <w:r w:rsidR="004E3952" w:rsidRPr="00080B51">
        <w:rPr>
          <w:rStyle w:val="FontStyle73"/>
          <w:b/>
          <w:sz w:val="20"/>
          <w:szCs w:val="20"/>
        </w:rPr>
        <w:t xml:space="preserve">Закуп </w:t>
      </w:r>
      <w:r w:rsidR="00FC7EED" w:rsidRPr="00080B51">
        <w:rPr>
          <w:rStyle w:val="FontStyle73"/>
          <w:b/>
          <w:sz w:val="20"/>
          <w:szCs w:val="20"/>
        </w:rPr>
        <w:t>медицинских</w:t>
      </w:r>
      <w:r w:rsidR="00C2437E" w:rsidRPr="00080B51">
        <w:rPr>
          <w:rFonts w:eastAsia="Calibri"/>
          <w:b/>
          <w:bCs/>
          <w:sz w:val="20"/>
          <w:szCs w:val="20"/>
          <w:lang w:eastAsia="en-US"/>
        </w:rPr>
        <w:t xml:space="preserve"> изделий</w:t>
      </w:r>
      <w:r w:rsidRPr="00080B51">
        <w:rPr>
          <w:rStyle w:val="FontStyle73"/>
          <w:b/>
          <w:sz w:val="20"/>
          <w:szCs w:val="20"/>
        </w:rPr>
        <w:t>»</w:t>
      </w:r>
      <w:r w:rsidR="0076790C" w:rsidRPr="00080B51">
        <w:rPr>
          <w:rStyle w:val="FontStyle73"/>
          <w:b/>
          <w:sz w:val="20"/>
          <w:szCs w:val="20"/>
        </w:rPr>
        <w:t xml:space="preserve"> </w:t>
      </w:r>
      <w:r w:rsidRPr="00080B51">
        <w:rPr>
          <w:rStyle w:val="FontStyle73"/>
          <w:sz w:val="20"/>
          <w:szCs w:val="20"/>
        </w:rPr>
        <w:t>способом запроса ценовых предложений</w:t>
      </w:r>
      <w:r w:rsidR="00A75B5D">
        <w:rPr>
          <w:rStyle w:val="FontStyle73"/>
          <w:sz w:val="20"/>
          <w:szCs w:val="20"/>
        </w:rPr>
        <w:t xml:space="preserve"> на 2025 год</w:t>
      </w:r>
    </w:p>
    <w:p w14:paraId="152B6951" w14:textId="2DFBFE85" w:rsidR="00D022B1" w:rsidRPr="00080B51" w:rsidRDefault="00F76BDD" w:rsidP="00080B51">
      <w:pPr>
        <w:pStyle w:val="Style1"/>
        <w:spacing w:line="240" w:lineRule="auto"/>
        <w:rPr>
          <w:rStyle w:val="FontStyle73"/>
          <w:sz w:val="20"/>
          <w:szCs w:val="20"/>
        </w:rPr>
      </w:pPr>
      <w:r>
        <w:rPr>
          <w:rStyle w:val="FontStyle73"/>
          <w:sz w:val="20"/>
          <w:szCs w:val="20"/>
        </w:rPr>
        <w:t>04</w:t>
      </w:r>
      <w:r w:rsidR="004414F2" w:rsidRPr="00080B51">
        <w:rPr>
          <w:rStyle w:val="FontStyle73"/>
          <w:sz w:val="20"/>
          <w:szCs w:val="20"/>
        </w:rPr>
        <w:t>.</w:t>
      </w:r>
      <w:r w:rsidR="00080B51" w:rsidRPr="00080B51">
        <w:rPr>
          <w:rStyle w:val="FontStyle73"/>
          <w:sz w:val="20"/>
          <w:szCs w:val="20"/>
        </w:rPr>
        <w:t>1</w:t>
      </w:r>
      <w:r>
        <w:rPr>
          <w:rStyle w:val="FontStyle73"/>
          <w:sz w:val="20"/>
          <w:szCs w:val="20"/>
        </w:rPr>
        <w:t>2</w:t>
      </w:r>
      <w:r w:rsidR="004414F2" w:rsidRPr="00080B51">
        <w:rPr>
          <w:rStyle w:val="FontStyle73"/>
          <w:sz w:val="20"/>
          <w:szCs w:val="20"/>
        </w:rPr>
        <w:t>.20</w:t>
      </w:r>
      <w:r w:rsidR="00BD530E" w:rsidRPr="00080B51">
        <w:rPr>
          <w:rStyle w:val="FontStyle73"/>
          <w:sz w:val="20"/>
          <w:szCs w:val="20"/>
        </w:rPr>
        <w:t>2</w:t>
      </w:r>
      <w:r w:rsidR="001F204D" w:rsidRPr="00080B51">
        <w:rPr>
          <w:rStyle w:val="FontStyle73"/>
          <w:sz w:val="20"/>
          <w:szCs w:val="20"/>
        </w:rPr>
        <w:t>4</w:t>
      </w:r>
      <w:r w:rsidR="004414F2" w:rsidRPr="00080B51">
        <w:rPr>
          <w:rStyle w:val="FontStyle73"/>
          <w:sz w:val="20"/>
          <w:szCs w:val="20"/>
        </w:rPr>
        <w:t>г.</w:t>
      </w:r>
    </w:p>
    <w:p w14:paraId="3D73FC5A" w14:textId="77777777" w:rsidR="00D022B1" w:rsidRPr="00080B51" w:rsidRDefault="00D022B1" w:rsidP="00080B51">
      <w:pPr>
        <w:pStyle w:val="Style1"/>
        <w:numPr>
          <w:ilvl w:val="0"/>
          <w:numId w:val="6"/>
        </w:numPr>
        <w:tabs>
          <w:tab w:val="left" w:pos="993"/>
        </w:tabs>
        <w:spacing w:line="240" w:lineRule="auto"/>
        <w:jc w:val="left"/>
        <w:rPr>
          <w:rStyle w:val="FontStyle73"/>
          <w:sz w:val="20"/>
          <w:szCs w:val="20"/>
        </w:rPr>
      </w:pPr>
      <w:r w:rsidRPr="00080B51">
        <w:rPr>
          <w:rStyle w:val="FontStyle73"/>
          <w:sz w:val="20"/>
          <w:szCs w:val="20"/>
        </w:rPr>
        <w:t xml:space="preserve">Заказчик/организатор закупок: </w:t>
      </w:r>
      <w:r w:rsidR="0003079B" w:rsidRPr="00080B51">
        <w:rPr>
          <w:rStyle w:val="FontStyle73"/>
          <w:sz w:val="20"/>
          <w:szCs w:val="20"/>
        </w:rPr>
        <w:t>АО</w:t>
      </w:r>
      <w:r w:rsidR="006A4FBC" w:rsidRPr="00080B51">
        <w:rPr>
          <w:color w:val="000000"/>
          <w:sz w:val="20"/>
          <w:szCs w:val="20"/>
        </w:rPr>
        <w:t xml:space="preserve"> «Казахский научно-исследовательский институт онкологии и радиологии», г. Алматы, пр.Абая, 91</w:t>
      </w:r>
    </w:p>
    <w:p w14:paraId="25A4DDD1" w14:textId="77777777" w:rsidR="00D022B1" w:rsidRPr="00080B51" w:rsidRDefault="00D022B1" w:rsidP="00080B51">
      <w:pPr>
        <w:pStyle w:val="Style3"/>
        <w:numPr>
          <w:ilvl w:val="0"/>
          <w:numId w:val="6"/>
        </w:numPr>
        <w:tabs>
          <w:tab w:val="left" w:pos="1134"/>
        </w:tabs>
        <w:spacing w:line="240" w:lineRule="auto"/>
        <w:ind w:left="0" w:firstLine="1134"/>
        <w:rPr>
          <w:sz w:val="20"/>
          <w:szCs w:val="20"/>
        </w:rPr>
      </w:pPr>
      <w:r w:rsidRPr="00080B51">
        <w:rPr>
          <w:sz w:val="20"/>
          <w:szCs w:val="20"/>
        </w:rPr>
        <w:t>Информация о закупаемых товарах:</w:t>
      </w:r>
    </w:p>
    <w:p w14:paraId="357386C9" w14:textId="77777777" w:rsidR="002F51BD" w:rsidRPr="00080B51" w:rsidRDefault="002F51BD" w:rsidP="00080B51">
      <w:pPr>
        <w:pStyle w:val="Style3"/>
        <w:tabs>
          <w:tab w:val="left" w:pos="1134"/>
        </w:tabs>
        <w:spacing w:line="240" w:lineRule="auto"/>
        <w:rPr>
          <w:sz w:val="20"/>
          <w:szCs w:val="20"/>
        </w:rPr>
      </w:pPr>
    </w:p>
    <w:tbl>
      <w:tblPr>
        <w:tblW w:w="15041" w:type="dxa"/>
        <w:tblInd w:w="93" w:type="dxa"/>
        <w:tblLayout w:type="fixed"/>
        <w:tblLook w:val="04A0" w:firstRow="1" w:lastRow="0" w:firstColumn="1" w:lastColumn="0" w:noHBand="0" w:noVBand="1"/>
      </w:tblPr>
      <w:tblGrid>
        <w:gridCol w:w="594"/>
        <w:gridCol w:w="2852"/>
        <w:gridCol w:w="6521"/>
        <w:gridCol w:w="850"/>
        <w:gridCol w:w="1105"/>
        <w:gridCol w:w="1560"/>
        <w:gridCol w:w="1559"/>
      </w:tblGrid>
      <w:tr w:rsidR="001F204D" w:rsidRPr="00080B51" w14:paraId="5AD0E30F" w14:textId="77777777" w:rsidTr="003204E0">
        <w:trPr>
          <w:trHeight w:val="1020"/>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AA977" w14:textId="3F10B5FE"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Лот</w:t>
            </w:r>
          </w:p>
        </w:tc>
        <w:tc>
          <w:tcPr>
            <w:tcW w:w="2852" w:type="dxa"/>
            <w:tcBorders>
              <w:top w:val="single" w:sz="4" w:space="0" w:color="auto"/>
              <w:left w:val="nil"/>
              <w:bottom w:val="single" w:sz="4" w:space="0" w:color="auto"/>
              <w:right w:val="single" w:sz="4" w:space="0" w:color="auto"/>
            </w:tcBorders>
            <w:shd w:val="clear" w:color="000000" w:fill="FFFFFF"/>
            <w:vAlign w:val="center"/>
            <w:hideMark/>
          </w:tcPr>
          <w:p w14:paraId="33341951" w14:textId="716159D1"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Наименование</w:t>
            </w:r>
          </w:p>
        </w:tc>
        <w:tc>
          <w:tcPr>
            <w:tcW w:w="6521" w:type="dxa"/>
            <w:tcBorders>
              <w:top w:val="single" w:sz="4" w:space="0" w:color="auto"/>
              <w:left w:val="nil"/>
              <w:bottom w:val="single" w:sz="4" w:space="0" w:color="auto"/>
              <w:right w:val="single" w:sz="4" w:space="0" w:color="auto"/>
            </w:tcBorders>
            <w:shd w:val="clear" w:color="000000" w:fill="FFFFFF"/>
            <w:vAlign w:val="center"/>
            <w:hideMark/>
          </w:tcPr>
          <w:p w14:paraId="70BBFF28" w14:textId="54EC633E"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Краткая характеристика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7388D5A" w14:textId="67711418"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Ед изм.</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14:paraId="4F939E38" w14:textId="6166A5E8"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Количество/объем</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D29B32A" w14:textId="42FAC25C"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Цена за единицу товара, тенге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3CB56E1" w14:textId="30081BBC" w:rsidR="001F204D" w:rsidRPr="00080B51" w:rsidRDefault="001F204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sz w:val="20"/>
                <w:szCs w:val="20"/>
              </w:rPr>
              <w:t>Сумма, планируемая для закупки</w:t>
            </w:r>
          </w:p>
        </w:tc>
      </w:tr>
      <w:tr w:rsidR="001F204D" w:rsidRPr="00080B51" w14:paraId="5A5F57DD" w14:textId="77777777" w:rsidTr="003204E0">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390E4" w14:textId="77777777" w:rsidR="002F51BD" w:rsidRPr="00080B51" w:rsidRDefault="002F51B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bCs/>
                <w:color w:val="000000"/>
                <w:sz w:val="20"/>
                <w:szCs w:val="20"/>
              </w:rPr>
              <w:t>1</w:t>
            </w:r>
          </w:p>
        </w:tc>
        <w:tc>
          <w:tcPr>
            <w:tcW w:w="2852" w:type="dxa"/>
            <w:tcBorders>
              <w:top w:val="nil"/>
              <w:left w:val="nil"/>
              <w:bottom w:val="single" w:sz="4" w:space="0" w:color="auto"/>
              <w:right w:val="single" w:sz="4" w:space="0" w:color="auto"/>
            </w:tcBorders>
            <w:shd w:val="clear" w:color="auto" w:fill="auto"/>
            <w:vAlign w:val="center"/>
            <w:hideMark/>
          </w:tcPr>
          <w:p w14:paraId="0FFA3786" w14:textId="77777777" w:rsidR="002F51BD" w:rsidRPr="00080B51" w:rsidRDefault="002F51BD"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2</w:t>
            </w:r>
          </w:p>
        </w:tc>
        <w:tc>
          <w:tcPr>
            <w:tcW w:w="6521" w:type="dxa"/>
            <w:tcBorders>
              <w:top w:val="nil"/>
              <w:left w:val="nil"/>
              <w:bottom w:val="single" w:sz="4" w:space="0" w:color="auto"/>
              <w:right w:val="single" w:sz="4" w:space="0" w:color="auto"/>
            </w:tcBorders>
            <w:shd w:val="clear" w:color="auto" w:fill="auto"/>
            <w:vAlign w:val="center"/>
            <w:hideMark/>
          </w:tcPr>
          <w:p w14:paraId="0D30C81B" w14:textId="77777777" w:rsidR="002F51BD" w:rsidRPr="00080B51" w:rsidRDefault="002F51BD"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23795EAB" w14:textId="77777777" w:rsidR="002F51BD" w:rsidRPr="00080B51" w:rsidRDefault="002F51B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bCs/>
                <w:color w:val="000000"/>
                <w:sz w:val="20"/>
                <w:szCs w:val="20"/>
              </w:rPr>
              <w:t>4</w:t>
            </w:r>
          </w:p>
        </w:tc>
        <w:tc>
          <w:tcPr>
            <w:tcW w:w="1105" w:type="dxa"/>
            <w:tcBorders>
              <w:top w:val="nil"/>
              <w:left w:val="nil"/>
              <w:bottom w:val="single" w:sz="4" w:space="0" w:color="auto"/>
              <w:right w:val="single" w:sz="4" w:space="0" w:color="auto"/>
            </w:tcBorders>
            <w:shd w:val="clear" w:color="auto" w:fill="auto"/>
            <w:vAlign w:val="center"/>
            <w:hideMark/>
          </w:tcPr>
          <w:p w14:paraId="02319C11" w14:textId="77777777" w:rsidR="002F51BD" w:rsidRPr="00080B51" w:rsidRDefault="002F51B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bCs/>
                <w:color w:val="00000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443CF8C4" w14:textId="77777777" w:rsidR="002F51BD" w:rsidRPr="00080B51" w:rsidRDefault="002F51B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bCs/>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722040B5" w14:textId="77777777" w:rsidR="002F51BD" w:rsidRPr="00080B51" w:rsidRDefault="002F51BD" w:rsidP="00080B51">
            <w:pPr>
              <w:spacing w:after="0" w:line="240" w:lineRule="auto"/>
              <w:jc w:val="center"/>
              <w:rPr>
                <w:rFonts w:ascii="Times New Roman" w:eastAsia="Times New Roman" w:hAnsi="Times New Roman" w:cs="Times New Roman"/>
                <w:b/>
                <w:bCs/>
                <w:color w:val="000000"/>
                <w:sz w:val="20"/>
                <w:szCs w:val="20"/>
              </w:rPr>
            </w:pPr>
            <w:r w:rsidRPr="00080B51">
              <w:rPr>
                <w:rFonts w:ascii="Times New Roman" w:eastAsia="Times New Roman" w:hAnsi="Times New Roman" w:cs="Times New Roman"/>
                <w:b/>
                <w:bCs/>
                <w:color w:val="000000"/>
                <w:sz w:val="20"/>
                <w:szCs w:val="20"/>
              </w:rPr>
              <w:t>7</w:t>
            </w:r>
          </w:p>
        </w:tc>
      </w:tr>
      <w:tr w:rsidR="0035059E" w:rsidRPr="00080B51" w14:paraId="3651DA1A" w14:textId="77777777" w:rsidTr="003204E0">
        <w:trPr>
          <w:trHeight w:val="833"/>
        </w:trPr>
        <w:tc>
          <w:tcPr>
            <w:tcW w:w="594" w:type="dxa"/>
            <w:tcBorders>
              <w:top w:val="nil"/>
              <w:left w:val="single" w:sz="8" w:space="0" w:color="auto"/>
              <w:bottom w:val="single" w:sz="4" w:space="0" w:color="auto"/>
              <w:right w:val="single" w:sz="4" w:space="0" w:color="auto"/>
            </w:tcBorders>
            <w:shd w:val="clear" w:color="000000" w:fill="FFFFFF"/>
            <w:noWrap/>
            <w:hideMark/>
          </w:tcPr>
          <w:p w14:paraId="16BA99B9"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w:t>
            </w:r>
          </w:p>
        </w:tc>
        <w:tc>
          <w:tcPr>
            <w:tcW w:w="2852" w:type="dxa"/>
            <w:tcBorders>
              <w:top w:val="nil"/>
              <w:left w:val="nil"/>
              <w:bottom w:val="single" w:sz="4" w:space="0" w:color="auto"/>
              <w:right w:val="single" w:sz="4" w:space="0" w:color="auto"/>
            </w:tcBorders>
            <w:shd w:val="clear" w:color="000000" w:fill="FFFFFF"/>
            <w:vAlign w:val="center"/>
          </w:tcPr>
          <w:p w14:paraId="0FA7F8EB" w14:textId="1793738B"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Формалин 10% забуференный</w:t>
            </w:r>
            <w:r w:rsidRPr="00F76BDD">
              <w:rPr>
                <w:rFonts w:ascii="Times New Roman" w:eastAsia="Times New Roman" w:hAnsi="Times New Roman" w:cs="Times New Roman"/>
                <w:color w:val="FF0000"/>
                <w:sz w:val="20"/>
                <w:szCs w:val="20"/>
                <w:lang w:eastAsia="zh-CN"/>
              </w:rPr>
              <w:t xml:space="preserve">, </w:t>
            </w:r>
            <w:r w:rsidRPr="00F76BDD">
              <w:rPr>
                <w:rFonts w:ascii="Times New Roman" w:eastAsia="Times New Roman" w:hAnsi="Times New Roman" w:cs="Times New Roman"/>
                <w:sz w:val="20"/>
                <w:szCs w:val="20"/>
                <w:lang w:eastAsia="zh-CN"/>
              </w:rPr>
              <w:t>10 л</w:t>
            </w:r>
          </w:p>
        </w:tc>
        <w:tc>
          <w:tcPr>
            <w:tcW w:w="6521" w:type="dxa"/>
            <w:tcBorders>
              <w:top w:val="nil"/>
              <w:left w:val="nil"/>
              <w:bottom w:val="single" w:sz="4" w:space="0" w:color="auto"/>
              <w:right w:val="single" w:sz="4" w:space="0" w:color="auto"/>
            </w:tcBorders>
            <w:shd w:val="clear" w:color="000000" w:fill="FFFFFF"/>
            <w:vAlign w:val="center"/>
          </w:tcPr>
          <w:p w14:paraId="3A051761" w14:textId="450C68F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Формалин 10% забуференный, 10 л. Универсальный фиксатор для гистологических образцов цвета.</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Характеристика: рН 7,0-7,2 , вязкость 1,003, концентрация 0,05 М. Состав: двухосновный дигидрат фосфат натрия 0,7-0,8% (СAS 10028-24-7), моноосновный моногидрат фосфат натрия 0,15-0.2% (CAS 7558-80-7),  Формальдегид 4% (СAS 50-00-0), Метанол 0,1 % (CAS 67-56-1), деионизированная вода. Фасовка: Первичный контейнер: белая канистра в полиэтилентерефталате (ПЭТ). Полезная вместимость 10 литров. Крышка HDPE, оснащена системой диспенсером, диаметр 6,5см.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705EAD11" w14:textId="1F88F06E"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кан</w:t>
            </w:r>
          </w:p>
        </w:tc>
        <w:tc>
          <w:tcPr>
            <w:tcW w:w="1105" w:type="dxa"/>
            <w:tcBorders>
              <w:top w:val="nil"/>
              <w:left w:val="nil"/>
              <w:bottom w:val="single" w:sz="4" w:space="0" w:color="auto"/>
              <w:right w:val="single" w:sz="4" w:space="0" w:color="auto"/>
            </w:tcBorders>
            <w:shd w:val="clear" w:color="000000" w:fill="FFFFFF"/>
            <w:noWrap/>
            <w:vAlign w:val="center"/>
          </w:tcPr>
          <w:p w14:paraId="7B22544B" w14:textId="55215501"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300</w:t>
            </w:r>
          </w:p>
        </w:tc>
        <w:tc>
          <w:tcPr>
            <w:tcW w:w="1560" w:type="dxa"/>
            <w:tcBorders>
              <w:top w:val="nil"/>
              <w:left w:val="nil"/>
              <w:bottom w:val="single" w:sz="4" w:space="0" w:color="auto"/>
              <w:right w:val="single" w:sz="4" w:space="0" w:color="auto"/>
            </w:tcBorders>
            <w:shd w:val="clear" w:color="000000" w:fill="FFFFFF"/>
            <w:vAlign w:val="center"/>
          </w:tcPr>
          <w:p w14:paraId="6F08A978" w14:textId="2EDE55A5"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33000</w:t>
            </w:r>
          </w:p>
        </w:tc>
        <w:tc>
          <w:tcPr>
            <w:tcW w:w="1559" w:type="dxa"/>
            <w:tcBorders>
              <w:top w:val="nil"/>
              <w:left w:val="nil"/>
              <w:bottom w:val="single" w:sz="4" w:space="0" w:color="auto"/>
              <w:right w:val="single" w:sz="8" w:space="0" w:color="auto"/>
            </w:tcBorders>
            <w:shd w:val="clear" w:color="000000" w:fill="FFFFFF"/>
            <w:noWrap/>
            <w:vAlign w:val="center"/>
          </w:tcPr>
          <w:p w14:paraId="3A5A53E9" w14:textId="1C06B91F"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9900000</w:t>
            </w:r>
          </w:p>
        </w:tc>
      </w:tr>
      <w:tr w:rsidR="0035059E" w:rsidRPr="00080B51" w14:paraId="4C927F38" w14:textId="77777777" w:rsidTr="003204E0">
        <w:trPr>
          <w:trHeight w:val="844"/>
        </w:trPr>
        <w:tc>
          <w:tcPr>
            <w:tcW w:w="594" w:type="dxa"/>
            <w:tcBorders>
              <w:top w:val="nil"/>
              <w:left w:val="single" w:sz="8" w:space="0" w:color="auto"/>
              <w:bottom w:val="single" w:sz="4" w:space="0" w:color="auto"/>
              <w:right w:val="single" w:sz="4" w:space="0" w:color="auto"/>
            </w:tcBorders>
            <w:shd w:val="clear" w:color="000000" w:fill="FFFFFF"/>
            <w:noWrap/>
            <w:hideMark/>
          </w:tcPr>
          <w:p w14:paraId="7D28E3B8"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w:t>
            </w:r>
          </w:p>
        </w:tc>
        <w:tc>
          <w:tcPr>
            <w:tcW w:w="2852" w:type="dxa"/>
            <w:tcBorders>
              <w:top w:val="nil"/>
              <w:left w:val="nil"/>
              <w:bottom w:val="single" w:sz="4" w:space="0" w:color="auto"/>
              <w:right w:val="single" w:sz="4" w:space="0" w:color="auto"/>
            </w:tcBorders>
            <w:shd w:val="clear" w:color="000000" w:fill="FFFFFF"/>
            <w:vAlign w:val="center"/>
          </w:tcPr>
          <w:p w14:paraId="24B5069A" w14:textId="637C5FCF"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Гематоксилин Майера, 2500 мл</w:t>
            </w:r>
          </w:p>
        </w:tc>
        <w:tc>
          <w:tcPr>
            <w:tcW w:w="6521" w:type="dxa"/>
            <w:tcBorders>
              <w:top w:val="nil"/>
              <w:left w:val="nil"/>
              <w:bottom w:val="single" w:sz="4" w:space="0" w:color="auto"/>
              <w:right w:val="single" w:sz="4" w:space="0" w:color="auto"/>
            </w:tcBorders>
            <w:shd w:val="clear" w:color="000000" w:fill="FFFFFF"/>
            <w:vAlign w:val="center"/>
          </w:tcPr>
          <w:p w14:paraId="4FCB060E" w14:textId="35747CB7"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Гематоксилин Майера, 2500 мл. Краситель для микроскопических препаратов. Обеспечивает визуализацию ядер клеток в срезах (парафиновых, криостатных, вибрoтомных, изготовленных на замораживающем микротоме) и цитологических препаратах. Реагент не содержит этанола и метанола.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(в том числе и с растворимыми в этаноле) и для окраски гематоксилин-эозином. Гематоксилин- краситель, который получается из эфирных экстрактов кампшевого дерева. Реагент гератоксилина не содержит этанола и метанола. Состав: гематоксилин (CAS 517-28-2),  алюминиевый сульфат калия (CAS 7784-24-9), йодистый калий (CAS 64-19-7), стабилизаторы.</w:t>
            </w:r>
            <w:r w:rsidRPr="00F76BDD">
              <w:rPr>
                <w:rFonts w:ascii="Times New Roman" w:eastAsia="Times New Roman" w:hAnsi="Times New Roman" w:cs="Times New Roman"/>
                <w:sz w:val="20"/>
                <w:szCs w:val="20"/>
                <w:lang w:eastAsia="zh-CN"/>
              </w:rPr>
              <w:br/>
              <w:t xml:space="preserve">Первичный контейнер: белая бутылка в полиэтилентерефталате (ПЭТ). Полезная вместимость 2500 мл. Крышка HDPE синего цвета. </w:t>
            </w:r>
            <w:r w:rsidRPr="00F76BDD">
              <w:rPr>
                <w:rFonts w:ascii="Times New Roman" w:eastAsia="Times New Roman" w:hAnsi="Times New Roman" w:cs="Times New Roman"/>
                <w:sz w:val="20"/>
                <w:szCs w:val="20"/>
                <w:lang w:eastAsia="zh-CN"/>
              </w:rPr>
              <w:lastRenderedPageBreak/>
              <w:t>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3AB42532" w14:textId="50E13D4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105" w:type="dxa"/>
            <w:tcBorders>
              <w:top w:val="nil"/>
              <w:left w:val="nil"/>
              <w:bottom w:val="single" w:sz="4" w:space="0" w:color="auto"/>
              <w:right w:val="single" w:sz="4" w:space="0" w:color="auto"/>
            </w:tcBorders>
            <w:shd w:val="clear" w:color="000000" w:fill="FFFFFF"/>
            <w:noWrap/>
            <w:vAlign w:val="center"/>
          </w:tcPr>
          <w:p w14:paraId="2C03CE66" w14:textId="7AC6E76B"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16</w:t>
            </w:r>
          </w:p>
        </w:tc>
        <w:tc>
          <w:tcPr>
            <w:tcW w:w="1560" w:type="dxa"/>
            <w:tcBorders>
              <w:top w:val="nil"/>
              <w:left w:val="nil"/>
              <w:bottom w:val="single" w:sz="4" w:space="0" w:color="auto"/>
              <w:right w:val="single" w:sz="4" w:space="0" w:color="auto"/>
            </w:tcBorders>
            <w:shd w:val="clear" w:color="000000" w:fill="FFFFFF"/>
            <w:vAlign w:val="center"/>
          </w:tcPr>
          <w:p w14:paraId="2911F3BA" w14:textId="6361D44E"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68000</w:t>
            </w:r>
          </w:p>
        </w:tc>
        <w:tc>
          <w:tcPr>
            <w:tcW w:w="1559" w:type="dxa"/>
            <w:tcBorders>
              <w:top w:val="nil"/>
              <w:left w:val="nil"/>
              <w:bottom w:val="single" w:sz="4" w:space="0" w:color="auto"/>
              <w:right w:val="single" w:sz="8" w:space="0" w:color="auto"/>
            </w:tcBorders>
            <w:shd w:val="clear" w:color="000000" w:fill="FFFFFF"/>
            <w:noWrap/>
            <w:vAlign w:val="center"/>
          </w:tcPr>
          <w:p w14:paraId="30BFE3CA" w14:textId="05D9F475"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1088000</w:t>
            </w:r>
          </w:p>
        </w:tc>
      </w:tr>
      <w:tr w:rsidR="0035059E" w:rsidRPr="00080B51" w14:paraId="2E64C257" w14:textId="77777777" w:rsidTr="003204E0">
        <w:trPr>
          <w:trHeight w:val="759"/>
        </w:trPr>
        <w:tc>
          <w:tcPr>
            <w:tcW w:w="594" w:type="dxa"/>
            <w:tcBorders>
              <w:top w:val="nil"/>
              <w:left w:val="single" w:sz="8" w:space="0" w:color="auto"/>
              <w:bottom w:val="single" w:sz="4" w:space="0" w:color="auto"/>
              <w:right w:val="single" w:sz="4" w:space="0" w:color="auto"/>
            </w:tcBorders>
            <w:shd w:val="clear" w:color="000000" w:fill="FFFFFF"/>
            <w:noWrap/>
            <w:hideMark/>
          </w:tcPr>
          <w:p w14:paraId="2B276215"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w:t>
            </w:r>
          </w:p>
        </w:tc>
        <w:tc>
          <w:tcPr>
            <w:tcW w:w="2852" w:type="dxa"/>
            <w:tcBorders>
              <w:top w:val="nil"/>
              <w:left w:val="nil"/>
              <w:bottom w:val="single" w:sz="4" w:space="0" w:color="auto"/>
              <w:right w:val="single" w:sz="4" w:space="0" w:color="auto"/>
            </w:tcBorders>
            <w:shd w:val="clear" w:color="000000" w:fill="FFFFFF"/>
            <w:vAlign w:val="center"/>
          </w:tcPr>
          <w:p w14:paraId="20EA9832" w14:textId="6BF829CD"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Эозин Y 1% водный раствор,  2500 мл</w:t>
            </w:r>
          </w:p>
        </w:tc>
        <w:tc>
          <w:tcPr>
            <w:tcW w:w="6521" w:type="dxa"/>
            <w:tcBorders>
              <w:top w:val="nil"/>
              <w:left w:val="nil"/>
              <w:bottom w:val="single" w:sz="4" w:space="0" w:color="auto"/>
              <w:right w:val="single" w:sz="4" w:space="0" w:color="auto"/>
            </w:tcBorders>
            <w:shd w:val="clear" w:color="000000" w:fill="FFFFFF"/>
            <w:vAlign w:val="center"/>
          </w:tcPr>
          <w:p w14:paraId="62DD8476" w14:textId="2A687DFB"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Эозин Y 1% водный раствор,  2500 мл.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Cостав: эозин (CAS 17372-87-1, CE 2414096), деионизированная вода. Первичный контейнер: белая бутылка в полиэтилентерефталате (ПЭТ). Полезная вместимость 2500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672F9BF3" w14:textId="05B5DE3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фл</w:t>
            </w:r>
          </w:p>
        </w:tc>
        <w:tc>
          <w:tcPr>
            <w:tcW w:w="1105" w:type="dxa"/>
            <w:tcBorders>
              <w:top w:val="nil"/>
              <w:left w:val="nil"/>
              <w:bottom w:val="single" w:sz="4" w:space="0" w:color="auto"/>
              <w:right w:val="single" w:sz="4" w:space="0" w:color="auto"/>
            </w:tcBorders>
            <w:shd w:val="clear" w:color="000000" w:fill="FFFFFF"/>
            <w:noWrap/>
            <w:vAlign w:val="center"/>
          </w:tcPr>
          <w:p w14:paraId="287EA780" w14:textId="3BA8FA4B"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16</w:t>
            </w:r>
          </w:p>
        </w:tc>
        <w:tc>
          <w:tcPr>
            <w:tcW w:w="1560" w:type="dxa"/>
            <w:tcBorders>
              <w:top w:val="nil"/>
              <w:left w:val="nil"/>
              <w:bottom w:val="single" w:sz="4" w:space="0" w:color="auto"/>
              <w:right w:val="single" w:sz="4" w:space="0" w:color="auto"/>
            </w:tcBorders>
            <w:shd w:val="clear" w:color="000000" w:fill="FFFFFF"/>
            <w:vAlign w:val="center"/>
          </w:tcPr>
          <w:p w14:paraId="1DEC9465" w14:textId="2BDA91A5"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58000</w:t>
            </w:r>
          </w:p>
        </w:tc>
        <w:tc>
          <w:tcPr>
            <w:tcW w:w="1559" w:type="dxa"/>
            <w:tcBorders>
              <w:top w:val="nil"/>
              <w:left w:val="nil"/>
              <w:bottom w:val="single" w:sz="4" w:space="0" w:color="auto"/>
              <w:right w:val="single" w:sz="8" w:space="0" w:color="auto"/>
            </w:tcBorders>
            <w:shd w:val="clear" w:color="000000" w:fill="FFFFFF"/>
            <w:noWrap/>
            <w:vAlign w:val="center"/>
          </w:tcPr>
          <w:p w14:paraId="1805B7B1" w14:textId="69175B2F"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928000</w:t>
            </w:r>
          </w:p>
        </w:tc>
      </w:tr>
      <w:tr w:rsidR="0035059E" w:rsidRPr="00080B51" w14:paraId="3FC5D6FC" w14:textId="77777777" w:rsidTr="003204E0">
        <w:trPr>
          <w:trHeight w:val="684"/>
        </w:trPr>
        <w:tc>
          <w:tcPr>
            <w:tcW w:w="594" w:type="dxa"/>
            <w:tcBorders>
              <w:top w:val="nil"/>
              <w:left w:val="single" w:sz="8" w:space="0" w:color="auto"/>
              <w:bottom w:val="single" w:sz="4" w:space="0" w:color="auto"/>
              <w:right w:val="single" w:sz="4" w:space="0" w:color="auto"/>
            </w:tcBorders>
            <w:shd w:val="clear" w:color="000000" w:fill="FFFFFF"/>
            <w:noWrap/>
            <w:hideMark/>
          </w:tcPr>
          <w:p w14:paraId="6A80508E"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w:t>
            </w:r>
          </w:p>
        </w:tc>
        <w:tc>
          <w:tcPr>
            <w:tcW w:w="2852" w:type="dxa"/>
            <w:tcBorders>
              <w:top w:val="nil"/>
              <w:left w:val="nil"/>
              <w:bottom w:val="single" w:sz="4" w:space="0" w:color="auto"/>
              <w:right w:val="single" w:sz="4" w:space="0" w:color="auto"/>
            </w:tcBorders>
            <w:shd w:val="clear" w:color="000000" w:fill="FFFFFF"/>
            <w:vAlign w:val="center"/>
          </w:tcPr>
          <w:p w14:paraId="579F4654" w14:textId="2D1B1AF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Парафин/воск искусственный для гистологической заливки тканей 52/54, 5 кг/уп</w:t>
            </w:r>
          </w:p>
        </w:tc>
        <w:tc>
          <w:tcPr>
            <w:tcW w:w="6521" w:type="dxa"/>
            <w:tcBorders>
              <w:top w:val="nil"/>
              <w:left w:val="nil"/>
              <w:bottom w:val="single" w:sz="4" w:space="0" w:color="auto"/>
              <w:right w:val="single" w:sz="4" w:space="0" w:color="auto"/>
            </w:tcBorders>
            <w:shd w:val="clear" w:color="000000" w:fill="FFFFFF"/>
            <w:vAlign w:val="center"/>
          </w:tcPr>
          <w:p w14:paraId="1459F031" w14:textId="03E5F23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Воск искусственный с низкой температурой плавления для рутинной работы. Смесь парафинного воска  для изготовления парафиновых блоков с точкой плавления при t 52/54 °C. Для обработки различных образцов широкого спектра . Нижняя точка плавления делает его пригодным для работы с мягкими тканями, не деформируя и без повреждений, позволяет хорошо сохранять  ткани морфологии во время обработки. Смесь парафиновых гранул 52/54 является оптимальной смесью парафинового воска и пластмассовых полимеров без добавления диметилсульфоксида (ДМСО). Первичный контейнер: плотная полиэтиленовая упаковка, устойчивая к химически активным реагентам и влажности. Вторичная упаковка: картонная коробка. Фасовка по 5 кг. </w:t>
            </w:r>
          </w:p>
        </w:tc>
        <w:tc>
          <w:tcPr>
            <w:tcW w:w="850" w:type="dxa"/>
            <w:tcBorders>
              <w:top w:val="nil"/>
              <w:left w:val="nil"/>
              <w:bottom w:val="single" w:sz="4" w:space="0" w:color="auto"/>
              <w:right w:val="single" w:sz="4" w:space="0" w:color="auto"/>
            </w:tcBorders>
            <w:shd w:val="clear" w:color="000000" w:fill="FFFFFF"/>
            <w:vAlign w:val="center"/>
          </w:tcPr>
          <w:p w14:paraId="59603BF3" w14:textId="2789C6D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5BE8C34D" w14:textId="5C96E3FD"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96</w:t>
            </w:r>
          </w:p>
        </w:tc>
        <w:tc>
          <w:tcPr>
            <w:tcW w:w="1560" w:type="dxa"/>
            <w:tcBorders>
              <w:top w:val="nil"/>
              <w:left w:val="nil"/>
              <w:bottom w:val="single" w:sz="4" w:space="0" w:color="auto"/>
              <w:right w:val="single" w:sz="4" w:space="0" w:color="auto"/>
            </w:tcBorders>
            <w:shd w:val="clear" w:color="000000" w:fill="FFFFFF"/>
            <w:vAlign w:val="center"/>
          </w:tcPr>
          <w:p w14:paraId="0B993BA4" w14:textId="1F8F166B"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49000</w:t>
            </w:r>
          </w:p>
        </w:tc>
        <w:tc>
          <w:tcPr>
            <w:tcW w:w="1559" w:type="dxa"/>
            <w:tcBorders>
              <w:top w:val="nil"/>
              <w:left w:val="nil"/>
              <w:bottom w:val="single" w:sz="4" w:space="0" w:color="auto"/>
              <w:right w:val="single" w:sz="8" w:space="0" w:color="auto"/>
            </w:tcBorders>
            <w:shd w:val="clear" w:color="000000" w:fill="FFFFFF"/>
            <w:noWrap/>
            <w:vAlign w:val="center"/>
          </w:tcPr>
          <w:p w14:paraId="1091ADD1" w14:textId="72261F0C"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4704000</w:t>
            </w:r>
          </w:p>
        </w:tc>
      </w:tr>
      <w:tr w:rsidR="0035059E" w:rsidRPr="00080B51" w14:paraId="5C04AD37" w14:textId="77777777" w:rsidTr="003204E0">
        <w:trPr>
          <w:trHeight w:val="549"/>
        </w:trPr>
        <w:tc>
          <w:tcPr>
            <w:tcW w:w="594" w:type="dxa"/>
            <w:tcBorders>
              <w:top w:val="nil"/>
              <w:left w:val="single" w:sz="8" w:space="0" w:color="auto"/>
              <w:bottom w:val="single" w:sz="4" w:space="0" w:color="auto"/>
              <w:right w:val="single" w:sz="4" w:space="0" w:color="auto"/>
            </w:tcBorders>
            <w:shd w:val="clear" w:color="000000" w:fill="FFFFFF"/>
            <w:noWrap/>
            <w:hideMark/>
          </w:tcPr>
          <w:p w14:paraId="23D553E5"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w:t>
            </w:r>
          </w:p>
        </w:tc>
        <w:tc>
          <w:tcPr>
            <w:tcW w:w="2852" w:type="dxa"/>
            <w:tcBorders>
              <w:top w:val="nil"/>
              <w:left w:val="nil"/>
              <w:bottom w:val="single" w:sz="4" w:space="0" w:color="auto"/>
              <w:right w:val="single" w:sz="4" w:space="0" w:color="auto"/>
            </w:tcBorders>
            <w:shd w:val="clear" w:color="000000" w:fill="FFFFFF"/>
            <w:vAlign w:val="center"/>
          </w:tcPr>
          <w:p w14:paraId="4A004392" w14:textId="6B9E6CBD"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Ксилол гистологический, 5 литров</w:t>
            </w:r>
          </w:p>
        </w:tc>
        <w:tc>
          <w:tcPr>
            <w:tcW w:w="6521" w:type="dxa"/>
            <w:tcBorders>
              <w:top w:val="nil"/>
              <w:left w:val="nil"/>
              <w:bottom w:val="single" w:sz="4" w:space="0" w:color="auto"/>
              <w:right w:val="single" w:sz="4" w:space="0" w:color="auto"/>
            </w:tcBorders>
            <w:shd w:val="clear" w:color="000000" w:fill="FFFFFF"/>
            <w:vAlign w:val="center"/>
          </w:tcPr>
          <w:p w14:paraId="072D078B" w14:textId="37BE7CCE"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Ксилол для гистологии. Прозрачная жидкость, не содержащая в своем составе посторонних примесей и воды, не темнее раствора 0,003 г К2Cr2О7, Плотность при 20 °С, г/см3  0,878-0,880, Температурные </w:t>
            </w:r>
            <w:r w:rsidRPr="00F76BDD">
              <w:rPr>
                <w:rFonts w:ascii="Times New Roman" w:eastAsia="Times New Roman" w:hAnsi="Times New Roman" w:cs="Times New Roman"/>
                <w:sz w:val="20"/>
                <w:szCs w:val="20"/>
                <w:lang w:eastAsia="zh-CN"/>
              </w:rPr>
              <w:lastRenderedPageBreak/>
              <w:t>пределы перегонки от 5 до 95%, °С, не более 0,4, Температура кристаллизации, °С, не ниже минус 25,5, Содержание основного вещества, %, не менее 99,2; бромное число, г брома на 100 мл ортоксилола не более ГОСТ 2706.11, норма по ТУ 0,18, фактическое значение менее 0,01.Первичный контейнер: белая бутылка в полиэтилентерефталате (ПЭТ). Фасовка 5 литров. Наличие РУ РК.</w:t>
            </w:r>
          </w:p>
        </w:tc>
        <w:tc>
          <w:tcPr>
            <w:tcW w:w="850" w:type="dxa"/>
            <w:tcBorders>
              <w:top w:val="nil"/>
              <w:left w:val="nil"/>
              <w:bottom w:val="single" w:sz="4" w:space="0" w:color="auto"/>
              <w:right w:val="single" w:sz="4" w:space="0" w:color="auto"/>
            </w:tcBorders>
            <w:shd w:val="clear" w:color="000000" w:fill="FFFFFF"/>
            <w:vAlign w:val="center"/>
          </w:tcPr>
          <w:p w14:paraId="65870841" w14:textId="21C6C547"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кан</w:t>
            </w:r>
          </w:p>
        </w:tc>
        <w:tc>
          <w:tcPr>
            <w:tcW w:w="1105" w:type="dxa"/>
            <w:tcBorders>
              <w:top w:val="nil"/>
              <w:left w:val="nil"/>
              <w:bottom w:val="single" w:sz="4" w:space="0" w:color="auto"/>
              <w:right w:val="single" w:sz="4" w:space="0" w:color="auto"/>
            </w:tcBorders>
            <w:shd w:val="clear" w:color="000000" w:fill="FFFFFF"/>
            <w:noWrap/>
            <w:vAlign w:val="center"/>
          </w:tcPr>
          <w:p w14:paraId="08549EA0" w14:textId="23B54B76"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70</w:t>
            </w:r>
          </w:p>
        </w:tc>
        <w:tc>
          <w:tcPr>
            <w:tcW w:w="1560" w:type="dxa"/>
            <w:tcBorders>
              <w:top w:val="nil"/>
              <w:left w:val="nil"/>
              <w:bottom w:val="single" w:sz="4" w:space="0" w:color="auto"/>
              <w:right w:val="single" w:sz="4" w:space="0" w:color="auto"/>
            </w:tcBorders>
            <w:shd w:val="clear" w:color="000000" w:fill="FFFFFF"/>
            <w:vAlign w:val="center"/>
          </w:tcPr>
          <w:p w14:paraId="31562104" w14:textId="69DC23F3"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30000</w:t>
            </w:r>
          </w:p>
        </w:tc>
        <w:tc>
          <w:tcPr>
            <w:tcW w:w="1559" w:type="dxa"/>
            <w:tcBorders>
              <w:top w:val="nil"/>
              <w:left w:val="nil"/>
              <w:bottom w:val="single" w:sz="4" w:space="0" w:color="auto"/>
              <w:right w:val="single" w:sz="8" w:space="0" w:color="auto"/>
            </w:tcBorders>
            <w:shd w:val="clear" w:color="000000" w:fill="FFFFFF"/>
            <w:noWrap/>
            <w:vAlign w:val="center"/>
          </w:tcPr>
          <w:p w14:paraId="503D5578" w14:textId="4F72824B"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2100000</w:t>
            </w:r>
          </w:p>
        </w:tc>
      </w:tr>
      <w:tr w:rsidR="0035059E" w:rsidRPr="00080B51" w14:paraId="6FE3BF19" w14:textId="77777777" w:rsidTr="003204E0">
        <w:trPr>
          <w:trHeight w:val="713"/>
        </w:trPr>
        <w:tc>
          <w:tcPr>
            <w:tcW w:w="594" w:type="dxa"/>
            <w:tcBorders>
              <w:top w:val="nil"/>
              <w:left w:val="single" w:sz="8" w:space="0" w:color="auto"/>
              <w:bottom w:val="single" w:sz="4" w:space="0" w:color="auto"/>
              <w:right w:val="single" w:sz="4" w:space="0" w:color="auto"/>
            </w:tcBorders>
            <w:shd w:val="clear" w:color="000000" w:fill="FFFFFF"/>
            <w:noWrap/>
            <w:hideMark/>
          </w:tcPr>
          <w:p w14:paraId="3A7601E7"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w:t>
            </w:r>
          </w:p>
        </w:tc>
        <w:tc>
          <w:tcPr>
            <w:tcW w:w="2852" w:type="dxa"/>
            <w:tcBorders>
              <w:top w:val="nil"/>
              <w:left w:val="nil"/>
              <w:bottom w:val="single" w:sz="4" w:space="0" w:color="auto"/>
              <w:right w:val="single" w:sz="4" w:space="0" w:color="auto"/>
            </w:tcBorders>
            <w:shd w:val="clear" w:color="000000" w:fill="FFFFFF"/>
            <w:vAlign w:val="center"/>
          </w:tcPr>
          <w:p w14:paraId="5C33DC79" w14:textId="618AF17C"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Деол абсолют 2500 мл</w:t>
            </w:r>
          </w:p>
        </w:tc>
        <w:tc>
          <w:tcPr>
            <w:tcW w:w="6521" w:type="dxa"/>
            <w:tcBorders>
              <w:top w:val="nil"/>
              <w:left w:val="nil"/>
              <w:bottom w:val="single" w:sz="4" w:space="0" w:color="auto"/>
              <w:right w:val="single" w:sz="4" w:space="0" w:color="auto"/>
            </w:tcBorders>
            <w:shd w:val="clear" w:color="000000" w:fill="FFFFFF"/>
            <w:vAlign w:val="center"/>
          </w:tcPr>
          <w:p w14:paraId="4C9DFAD4" w14:textId="41640AD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Деол абсолют 2500 мл. Заменитель этанола, не содержит примесей метанола. Не требует дополнительных приготовлений. Используется при проводке тканей, удалении парафина, дегидратации. Обеспечивает отличную дегидратацию и и хорошую совместимость с тканевыми компонентами, исключая сжимаемость и затвердевание ткани. Обеспечивает хорошую инфильтрацию и эластичность, что важно при последующем микротомировании. Состав: Этанол 65%, 64-17-5 ( CAS ), 200-578-6 (CE), 603-002-00-5  (Index). Изопропанол 35%  67-63-0 ( CAS ), 200-661-7 (CE), 603-117-00-0 (Index). Первичный контейнер: белая бутылка в полиэтилентерефталате (ПЭТ). Полезная вместимость 2500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63AC6DEE" w14:textId="19AFBC9B"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фл</w:t>
            </w:r>
          </w:p>
        </w:tc>
        <w:tc>
          <w:tcPr>
            <w:tcW w:w="1105" w:type="dxa"/>
            <w:tcBorders>
              <w:top w:val="nil"/>
              <w:left w:val="nil"/>
              <w:bottom w:val="single" w:sz="4" w:space="0" w:color="auto"/>
              <w:right w:val="single" w:sz="4" w:space="0" w:color="auto"/>
            </w:tcBorders>
            <w:shd w:val="clear" w:color="000000" w:fill="FFFFFF"/>
            <w:noWrap/>
            <w:vAlign w:val="center"/>
          </w:tcPr>
          <w:p w14:paraId="69023846" w14:textId="7D1CAC94"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10</w:t>
            </w:r>
          </w:p>
        </w:tc>
        <w:tc>
          <w:tcPr>
            <w:tcW w:w="1560" w:type="dxa"/>
            <w:tcBorders>
              <w:top w:val="nil"/>
              <w:left w:val="nil"/>
              <w:bottom w:val="single" w:sz="4" w:space="0" w:color="auto"/>
              <w:right w:val="single" w:sz="4" w:space="0" w:color="auto"/>
            </w:tcBorders>
            <w:shd w:val="clear" w:color="000000" w:fill="FFFFFF"/>
            <w:vAlign w:val="center"/>
          </w:tcPr>
          <w:p w14:paraId="1535B617" w14:textId="2C1EA2C6"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32000</w:t>
            </w:r>
          </w:p>
        </w:tc>
        <w:tc>
          <w:tcPr>
            <w:tcW w:w="1559" w:type="dxa"/>
            <w:tcBorders>
              <w:top w:val="nil"/>
              <w:left w:val="nil"/>
              <w:bottom w:val="single" w:sz="4" w:space="0" w:color="auto"/>
              <w:right w:val="single" w:sz="8" w:space="0" w:color="auto"/>
            </w:tcBorders>
            <w:shd w:val="clear" w:color="000000" w:fill="FFFFFF"/>
            <w:noWrap/>
            <w:vAlign w:val="center"/>
          </w:tcPr>
          <w:p w14:paraId="48974FF8" w14:textId="202F563F"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320000</w:t>
            </w:r>
          </w:p>
        </w:tc>
      </w:tr>
      <w:tr w:rsidR="0035059E" w:rsidRPr="00080B51" w14:paraId="535410DA" w14:textId="77777777" w:rsidTr="003204E0">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0F271267"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w:t>
            </w:r>
          </w:p>
        </w:tc>
        <w:tc>
          <w:tcPr>
            <w:tcW w:w="2852" w:type="dxa"/>
            <w:tcBorders>
              <w:top w:val="nil"/>
              <w:left w:val="nil"/>
              <w:bottom w:val="single" w:sz="4" w:space="0" w:color="auto"/>
              <w:right w:val="single" w:sz="4" w:space="0" w:color="auto"/>
            </w:tcBorders>
            <w:shd w:val="clear" w:color="000000" w:fill="FFFFFF"/>
            <w:vAlign w:val="center"/>
          </w:tcPr>
          <w:p w14:paraId="68F9B7AE" w14:textId="05E335E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Изопреп HistoSafe, раствор для гистологической проводки , 10л. </w:t>
            </w:r>
          </w:p>
        </w:tc>
        <w:tc>
          <w:tcPr>
            <w:tcW w:w="6521" w:type="dxa"/>
            <w:tcBorders>
              <w:top w:val="nil"/>
              <w:left w:val="nil"/>
              <w:bottom w:val="single" w:sz="4" w:space="0" w:color="auto"/>
              <w:right w:val="single" w:sz="4" w:space="0" w:color="auto"/>
            </w:tcBorders>
            <w:shd w:val="clear" w:color="000000" w:fill="FFFFFF"/>
            <w:vAlign w:val="center"/>
          </w:tcPr>
          <w:p w14:paraId="4F088C3D" w14:textId="78972C6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IsoPrep, 10л, применяется для обезвоживания ткани на этапе гистологической проводки. Полностью готов к применению.Пригоден для использования при ручной проводке, а также в аппаратах карусельного и замкнутого типов. Исключительное качество проводки по сравнению с другими методами. Не дает фона при окраске. Состав: абсолютизированный изопропанол (концентрация не ниже 99,97%), тритон Х15 (октилфеноксиполиэтоксиэтанол).Фасовка 10 литровые канистры с диспенсерной системой. Фасовка: Первичный контейнер: белая канистра в полиэтилентерефталате (ПЭТ). Полезная вместимость 10 литров. Крышка HDPE, оснащена системой диспенсером, диаметр 6,5см.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w:t>
            </w:r>
            <w:r w:rsidRPr="00F76BDD">
              <w:rPr>
                <w:rFonts w:ascii="Times New Roman" w:eastAsia="Times New Roman" w:hAnsi="Times New Roman" w:cs="Times New Roman"/>
                <w:sz w:val="20"/>
                <w:szCs w:val="20"/>
                <w:lang w:eastAsia="zh-CN"/>
              </w:rPr>
              <w:lastRenderedPageBreak/>
              <w:t>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10 л/канистра Наличие РУ РК.</w:t>
            </w:r>
          </w:p>
        </w:tc>
        <w:tc>
          <w:tcPr>
            <w:tcW w:w="850" w:type="dxa"/>
            <w:tcBorders>
              <w:top w:val="nil"/>
              <w:left w:val="nil"/>
              <w:bottom w:val="single" w:sz="4" w:space="0" w:color="auto"/>
              <w:right w:val="single" w:sz="4" w:space="0" w:color="auto"/>
            </w:tcBorders>
            <w:shd w:val="clear" w:color="000000" w:fill="FFFFFF"/>
            <w:vAlign w:val="center"/>
          </w:tcPr>
          <w:p w14:paraId="15F8EDEF" w14:textId="5A8FCE60"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кан</w:t>
            </w:r>
          </w:p>
        </w:tc>
        <w:tc>
          <w:tcPr>
            <w:tcW w:w="1105" w:type="dxa"/>
            <w:tcBorders>
              <w:top w:val="nil"/>
              <w:left w:val="nil"/>
              <w:bottom w:val="single" w:sz="4" w:space="0" w:color="auto"/>
              <w:right w:val="single" w:sz="4" w:space="0" w:color="auto"/>
            </w:tcBorders>
            <w:shd w:val="clear" w:color="000000" w:fill="FFFFFF"/>
            <w:noWrap/>
            <w:vAlign w:val="center"/>
          </w:tcPr>
          <w:p w14:paraId="09CCA146" w14:textId="5015AB3E"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100</w:t>
            </w:r>
          </w:p>
        </w:tc>
        <w:tc>
          <w:tcPr>
            <w:tcW w:w="1560" w:type="dxa"/>
            <w:tcBorders>
              <w:top w:val="nil"/>
              <w:left w:val="nil"/>
              <w:bottom w:val="single" w:sz="4" w:space="0" w:color="auto"/>
              <w:right w:val="single" w:sz="4" w:space="0" w:color="auto"/>
            </w:tcBorders>
            <w:shd w:val="clear" w:color="000000" w:fill="FFFFFF"/>
            <w:vAlign w:val="center"/>
          </w:tcPr>
          <w:p w14:paraId="0A53BDCB" w14:textId="58D22FD7"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38000</w:t>
            </w:r>
          </w:p>
        </w:tc>
        <w:tc>
          <w:tcPr>
            <w:tcW w:w="1559" w:type="dxa"/>
            <w:tcBorders>
              <w:top w:val="nil"/>
              <w:left w:val="nil"/>
              <w:bottom w:val="single" w:sz="4" w:space="0" w:color="auto"/>
              <w:right w:val="single" w:sz="8" w:space="0" w:color="auto"/>
            </w:tcBorders>
            <w:shd w:val="clear" w:color="000000" w:fill="FFFFFF"/>
            <w:noWrap/>
            <w:vAlign w:val="center"/>
          </w:tcPr>
          <w:p w14:paraId="49A4D389" w14:textId="2480651D"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3800000</w:t>
            </w:r>
          </w:p>
        </w:tc>
      </w:tr>
      <w:tr w:rsidR="0035059E" w:rsidRPr="00080B51" w14:paraId="1A9ADC80" w14:textId="77777777" w:rsidTr="003204E0">
        <w:trPr>
          <w:trHeight w:val="550"/>
        </w:trPr>
        <w:tc>
          <w:tcPr>
            <w:tcW w:w="594" w:type="dxa"/>
            <w:tcBorders>
              <w:top w:val="nil"/>
              <w:left w:val="single" w:sz="8" w:space="0" w:color="auto"/>
              <w:bottom w:val="single" w:sz="4" w:space="0" w:color="auto"/>
              <w:right w:val="single" w:sz="4" w:space="0" w:color="auto"/>
            </w:tcBorders>
            <w:shd w:val="clear" w:color="000000" w:fill="FFFFFF"/>
            <w:noWrap/>
            <w:hideMark/>
          </w:tcPr>
          <w:p w14:paraId="5B174C1E"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8</w:t>
            </w:r>
          </w:p>
        </w:tc>
        <w:tc>
          <w:tcPr>
            <w:tcW w:w="2852" w:type="dxa"/>
            <w:tcBorders>
              <w:top w:val="nil"/>
              <w:left w:val="nil"/>
              <w:bottom w:val="single" w:sz="4" w:space="0" w:color="auto"/>
              <w:right w:val="single" w:sz="4" w:space="0" w:color="auto"/>
            </w:tcBorders>
            <w:shd w:val="clear" w:color="000000" w:fill="FFFFFF"/>
            <w:vAlign w:val="center"/>
          </w:tcPr>
          <w:p w14:paraId="27CFFB55" w14:textId="59ED1A0E"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Гематоксилин Гарриса, ЦИТОПАТ, 1000 мл</w:t>
            </w:r>
          </w:p>
        </w:tc>
        <w:tc>
          <w:tcPr>
            <w:tcW w:w="6521" w:type="dxa"/>
            <w:tcBorders>
              <w:top w:val="nil"/>
              <w:left w:val="nil"/>
              <w:bottom w:val="single" w:sz="4" w:space="0" w:color="auto"/>
              <w:right w:val="single" w:sz="4" w:space="0" w:color="auto"/>
            </w:tcBorders>
            <w:shd w:val="clear" w:color="000000" w:fill="FFFFFF"/>
            <w:vAlign w:val="center"/>
          </w:tcPr>
          <w:p w14:paraId="70E9BCF3" w14:textId="6736EE62"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Гематоксилин Гарриса, ЦИТОПАТ, 1000 мл. Продукт для подготовки: гинекологических образцов, цитологии мочи, тонких образцов, мокроты и бронхиальных промывок, подлежащих исследованию с помощью микроскопии. Применение: ядерное окрашивание методом Папаниколау. Для выполнения метода окрашивания требуется использование реагентов Папаниколау EA50 и Папаниколау OG6. Высокоселективное синее клеточное окрашивание Гематоксилином Харриса, который соединяется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Гематоксилин СAS 517-28-2, СЕ 20822373. Сульфат алюминия СAS 7784-31-8,  СЕ 2331350. Йодат калия СAS 7758-05-6,  СЕ 2318319. Уксусная кислота СAS 64-19-7, СЕ 2005807, Index 607-002-00-6. Стабилизаторы. Первичный контейнер: белая бутылка в 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5202A4A5" w14:textId="3846E2D8"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фл</w:t>
            </w:r>
          </w:p>
        </w:tc>
        <w:tc>
          <w:tcPr>
            <w:tcW w:w="1105" w:type="dxa"/>
            <w:tcBorders>
              <w:top w:val="nil"/>
              <w:left w:val="nil"/>
              <w:bottom w:val="single" w:sz="4" w:space="0" w:color="auto"/>
              <w:right w:val="single" w:sz="4" w:space="0" w:color="auto"/>
            </w:tcBorders>
            <w:shd w:val="clear" w:color="000000" w:fill="FFFFFF"/>
            <w:noWrap/>
            <w:vAlign w:val="center"/>
          </w:tcPr>
          <w:p w14:paraId="4A733D36" w14:textId="6A573E91"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w:t>
            </w:r>
          </w:p>
        </w:tc>
        <w:tc>
          <w:tcPr>
            <w:tcW w:w="1560" w:type="dxa"/>
            <w:tcBorders>
              <w:top w:val="nil"/>
              <w:left w:val="nil"/>
              <w:bottom w:val="single" w:sz="4" w:space="0" w:color="auto"/>
              <w:right w:val="single" w:sz="4" w:space="0" w:color="auto"/>
            </w:tcBorders>
            <w:shd w:val="clear" w:color="000000" w:fill="FFFFFF"/>
            <w:vAlign w:val="center"/>
          </w:tcPr>
          <w:p w14:paraId="42001057" w14:textId="51618FFE"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30000</w:t>
            </w:r>
          </w:p>
        </w:tc>
        <w:tc>
          <w:tcPr>
            <w:tcW w:w="1559" w:type="dxa"/>
            <w:tcBorders>
              <w:top w:val="nil"/>
              <w:left w:val="nil"/>
              <w:bottom w:val="single" w:sz="4" w:space="0" w:color="auto"/>
              <w:right w:val="single" w:sz="8" w:space="0" w:color="auto"/>
            </w:tcBorders>
            <w:shd w:val="clear" w:color="000000" w:fill="FFFFFF"/>
            <w:noWrap/>
            <w:vAlign w:val="center"/>
          </w:tcPr>
          <w:p w14:paraId="177FBDA3" w14:textId="5AA7E85E"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60000</w:t>
            </w:r>
          </w:p>
        </w:tc>
      </w:tr>
      <w:tr w:rsidR="0035059E" w:rsidRPr="00080B51" w14:paraId="342F43FF" w14:textId="77777777" w:rsidTr="003204E0">
        <w:trPr>
          <w:trHeight w:val="633"/>
        </w:trPr>
        <w:tc>
          <w:tcPr>
            <w:tcW w:w="594" w:type="dxa"/>
            <w:tcBorders>
              <w:top w:val="nil"/>
              <w:left w:val="single" w:sz="8" w:space="0" w:color="auto"/>
              <w:bottom w:val="single" w:sz="4" w:space="0" w:color="auto"/>
              <w:right w:val="single" w:sz="4" w:space="0" w:color="auto"/>
            </w:tcBorders>
            <w:shd w:val="clear" w:color="000000" w:fill="FFFFFF"/>
            <w:noWrap/>
            <w:hideMark/>
          </w:tcPr>
          <w:p w14:paraId="4209DC83"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9</w:t>
            </w:r>
          </w:p>
        </w:tc>
        <w:tc>
          <w:tcPr>
            <w:tcW w:w="2852" w:type="dxa"/>
            <w:tcBorders>
              <w:top w:val="nil"/>
              <w:left w:val="nil"/>
              <w:bottom w:val="single" w:sz="4" w:space="0" w:color="auto"/>
              <w:right w:val="single" w:sz="4" w:space="0" w:color="auto"/>
            </w:tcBorders>
            <w:shd w:val="clear" w:color="000000" w:fill="FFFFFF"/>
            <w:vAlign w:val="center"/>
          </w:tcPr>
          <w:p w14:paraId="0F5D6868" w14:textId="12794520"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OG6, ЦИТОПАТ, 1000 мл</w:t>
            </w:r>
          </w:p>
        </w:tc>
        <w:tc>
          <w:tcPr>
            <w:tcW w:w="6521" w:type="dxa"/>
            <w:tcBorders>
              <w:top w:val="nil"/>
              <w:left w:val="nil"/>
              <w:bottom w:val="single" w:sz="4" w:space="0" w:color="auto"/>
              <w:right w:val="single" w:sz="4" w:space="0" w:color="auto"/>
            </w:tcBorders>
            <w:shd w:val="clear" w:color="000000" w:fill="FFFFFF"/>
            <w:vAlign w:val="center"/>
          </w:tcPr>
          <w:p w14:paraId="0D7B16F4" w14:textId="16B0F6D9"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OG6, ЦИТОПАТ, 1000 мл. Цитоплазматическое окрашивание кератинизированных клеток в методе Папаниколау. Продукт для подготовки: гинекологических образцов, цитологии мочи, мокроты и бронхиальных промывок, подлежащих исследованию с помощью  микроскопии. Для выполнения метода окрашивания требуется использование реагентов Papanicolaou Harris hematoxylin и Papanicolaou EA50. Высокоселективное синее ядерное окрашивание, гематоксилин Харриса, сочетается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Оранжевый G = 1936-15-18 (СAS), Фосфовольфрамовая кислота 12501-23-4 (СAS), Этанол 95° 64-17-5 (СAS), 200-578-5 (СЕ), 603-002-00-5 (Index), Деионизированная вода.</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 xml:space="preserve">Первичный контейнер: белая бутылка в </w:t>
            </w:r>
            <w:r w:rsidRPr="00F76BDD">
              <w:rPr>
                <w:rFonts w:ascii="Times New Roman" w:eastAsia="Times New Roman" w:hAnsi="Times New Roman" w:cs="Times New Roman"/>
                <w:sz w:val="20"/>
                <w:szCs w:val="20"/>
                <w:lang w:eastAsia="zh-CN"/>
              </w:rPr>
              <w:lastRenderedPageBreak/>
              <w:t>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Наличие РУ РК</w:t>
            </w:r>
          </w:p>
        </w:tc>
        <w:tc>
          <w:tcPr>
            <w:tcW w:w="850" w:type="dxa"/>
            <w:tcBorders>
              <w:top w:val="nil"/>
              <w:left w:val="nil"/>
              <w:bottom w:val="single" w:sz="4" w:space="0" w:color="auto"/>
              <w:right w:val="single" w:sz="4" w:space="0" w:color="auto"/>
            </w:tcBorders>
            <w:shd w:val="clear" w:color="000000" w:fill="FFFFFF"/>
            <w:vAlign w:val="center"/>
          </w:tcPr>
          <w:p w14:paraId="462C58D2" w14:textId="0C62B32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105" w:type="dxa"/>
            <w:tcBorders>
              <w:top w:val="nil"/>
              <w:left w:val="nil"/>
              <w:bottom w:val="single" w:sz="4" w:space="0" w:color="auto"/>
              <w:right w:val="single" w:sz="4" w:space="0" w:color="auto"/>
            </w:tcBorders>
            <w:shd w:val="clear" w:color="000000" w:fill="FFFFFF"/>
            <w:noWrap/>
            <w:vAlign w:val="center"/>
          </w:tcPr>
          <w:p w14:paraId="2E584363" w14:textId="300820BC"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w:t>
            </w:r>
          </w:p>
        </w:tc>
        <w:tc>
          <w:tcPr>
            <w:tcW w:w="1560" w:type="dxa"/>
            <w:tcBorders>
              <w:top w:val="nil"/>
              <w:left w:val="nil"/>
              <w:bottom w:val="single" w:sz="4" w:space="0" w:color="auto"/>
              <w:right w:val="single" w:sz="4" w:space="0" w:color="auto"/>
            </w:tcBorders>
            <w:shd w:val="clear" w:color="000000" w:fill="FFFFFF"/>
            <w:vAlign w:val="center"/>
          </w:tcPr>
          <w:p w14:paraId="0B1DF14E" w14:textId="294E9B0E"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28000</w:t>
            </w:r>
          </w:p>
        </w:tc>
        <w:tc>
          <w:tcPr>
            <w:tcW w:w="1559" w:type="dxa"/>
            <w:tcBorders>
              <w:top w:val="nil"/>
              <w:left w:val="nil"/>
              <w:bottom w:val="single" w:sz="4" w:space="0" w:color="auto"/>
              <w:right w:val="single" w:sz="8" w:space="0" w:color="auto"/>
            </w:tcBorders>
            <w:shd w:val="clear" w:color="000000" w:fill="FFFFFF"/>
            <w:noWrap/>
            <w:vAlign w:val="center"/>
          </w:tcPr>
          <w:p w14:paraId="16BEE3A1" w14:textId="7A7371BC"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56000</w:t>
            </w:r>
          </w:p>
        </w:tc>
      </w:tr>
      <w:tr w:rsidR="0035059E" w:rsidRPr="00080B51" w14:paraId="5015FE23" w14:textId="77777777" w:rsidTr="003204E0">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1450636F"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10</w:t>
            </w:r>
          </w:p>
        </w:tc>
        <w:tc>
          <w:tcPr>
            <w:tcW w:w="2852" w:type="dxa"/>
            <w:tcBorders>
              <w:top w:val="nil"/>
              <w:left w:val="nil"/>
              <w:bottom w:val="single" w:sz="4" w:space="0" w:color="auto"/>
              <w:right w:val="single" w:sz="4" w:space="0" w:color="auto"/>
            </w:tcBorders>
            <w:shd w:val="clear" w:color="000000" w:fill="FFFFFF"/>
            <w:vAlign w:val="center"/>
          </w:tcPr>
          <w:p w14:paraId="6B034BF9" w14:textId="417F6B7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ЕА50, ЦИТОПАТ, 1000 мл</w:t>
            </w:r>
          </w:p>
        </w:tc>
        <w:tc>
          <w:tcPr>
            <w:tcW w:w="6521" w:type="dxa"/>
            <w:tcBorders>
              <w:top w:val="nil"/>
              <w:left w:val="nil"/>
              <w:bottom w:val="single" w:sz="4" w:space="0" w:color="auto"/>
              <w:right w:val="single" w:sz="4" w:space="0" w:color="auto"/>
            </w:tcBorders>
            <w:shd w:val="clear" w:color="000000" w:fill="FFFFFF"/>
            <w:vAlign w:val="center"/>
          </w:tcPr>
          <w:p w14:paraId="78868790" w14:textId="4163B4DF"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ЕА50, ЦИТОПАТ, 1000 мл. Окрашивание цитоплазмы клеток по Папаниколау. Продукт для подготовки: гинекологических образцов, цитологии мочи, тонких образцов игл, мокроты и бронхиальных промывок, подлежащих исследованию с помощью оптической микроскопии. Цитоплазматический окрашивающий раствор для метода Папаниколау. Для выполнения метода окрашивания требуется использование реагентов Папаниколау Гематоксилин Гарриса и Папаниколау OG6.</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Высокоселективное синее ядерное окрашивание, гематоксилин Харриса, сочетается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ЭозинY  CI 45380, СAS 17372-81, CE 241-409-6. Cветло зеленый CI  42095, CAS  5141-20-8, CE 225-906-5. Фосфовольфрамовая кислота   CAS 12501-23-4.  Этанол 95 град  CAS 64-17-5, CE 200-578-5, Index 603-002-00-5. Первичный контейнер: белая бутылка в 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850" w:type="dxa"/>
            <w:tcBorders>
              <w:top w:val="nil"/>
              <w:left w:val="nil"/>
              <w:bottom w:val="single" w:sz="4" w:space="0" w:color="auto"/>
              <w:right w:val="single" w:sz="4" w:space="0" w:color="auto"/>
            </w:tcBorders>
            <w:shd w:val="clear" w:color="000000" w:fill="FFFFFF"/>
            <w:vAlign w:val="center"/>
          </w:tcPr>
          <w:p w14:paraId="5C0BA61B" w14:textId="4A832C9C"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фл</w:t>
            </w:r>
          </w:p>
        </w:tc>
        <w:tc>
          <w:tcPr>
            <w:tcW w:w="1105" w:type="dxa"/>
            <w:tcBorders>
              <w:top w:val="nil"/>
              <w:left w:val="nil"/>
              <w:bottom w:val="single" w:sz="4" w:space="0" w:color="auto"/>
              <w:right w:val="single" w:sz="4" w:space="0" w:color="auto"/>
            </w:tcBorders>
            <w:shd w:val="clear" w:color="000000" w:fill="FFFFFF"/>
            <w:noWrap/>
            <w:vAlign w:val="center"/>
          </w:tcPr>
          <w:p w14:paraId="45F05152" w14:textId="42DCA0E4"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w:t>
            </w:r>
          </w:p>
        </w:tc>
        <w:tc>
          <w:tcPr>
            <w:tcW w:w="1560" w:type="dxa"/>
            <w:tcBorders>
              <w:top w:val="nil"/>
              <w:left w:val="nil"/>
              <w:bottom w:val="single" w:sz="4" w:space="0" w:color="auto"/>
              <w:right w:val="single" w:sz="4" w:space="0" w:color="auto"/>
            </w:tcBorders>
            <w:shd w:val="clear" w:color="000000" w:fill="FFFFFF"/>
            <w:vAlign w:val="center"/>
          </w:tcPr>
          <w:p w14:paraId="2F6C85C4" w14:textId="601EFBA1"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28000</w:t>
            </w:r>
          </w:p>
        </w:tc>
        <w:tc>
          <w:tcPr>
            <w:tcW w:w="1559" w:type="dxa"/>
            <w:tcBorders>
              <w:top w:val="nil"/>
              <w:left w:val="nil"/>
              <w:bottom w:val="single" w:sz="4" w:space="0" w:color="auto"/>
              <w:right w:val="single" w:sz="8" w:space="0" w:color="auto"/>
            </w:tcBorders>
            <w:shd w:val="clear" w:color="000000" w:fill="FFFFFF"/>
            <w:noWrap/>
            <w:vAlign w:val="center"/>
          </w:tcPr>
          <w:p w14:paraId="715474E9" w14:textId="6C2E29D4"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56000</w:t>
            </w:r>
          </w:p>
        </w:tc>
      </w:tr>
      <w:tr w:rsidR="0035059E" w:rsidRPr="00080B51" w14:paraId="30C28BCC" w14:textId="77777777" w:rsidTr="003204E0">
        <w:trPr>
          <w:trHeight w:val="543"/>
        </w:trPr>
        <w:tc>
          <w:tcPr>
            <w:tcW w:w="594" w:type="dxa"/>
            <w:tcBorders>
              <w:top w:val="nil"/>
              <w:left w:val="single" w:sz="8" w:space="0" w:color="auto"/>
              <w:bottom w:val="single" w:sz="4" w:space="0" w:color="auto"/>
              <w:right w:val="single" w:sz="4" w:space="0" w:color="auto"/>
            </w:tcBorders>
            <w:shd w:val="clear" w:color="000000" w:fill="FFFFFF"/>
            <w:noWrap/>
            <w:hideMark/>
          </w:tcPr>
          <w:p w14:paraId="76C36957"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11</w:t>
            </w:r>
          </w:p>
        </w:tc>
        <w:tc>
          <w:tcPr>
            <w:tcW w:w="2852" w:type="dxa"/>
            <w:tcBorders>
              <w:top w:val="nil"/>
              <w:left w:val="nil"/>
              <w:bottom w:val="single" w:sz="4" w:space="0" w:color="auto"/>
              <w:right w:val="single" w:sz="4" w:space="0" w:color="auto"/>
            </w:tcBorders>
            <w:shd w:val="clear" w:color="000000" w:fill="FFFFFF"/>
            <w:vAlign w:val="center"/>
          </w:tcPr>
          <w:p w14:paraId="41AD2CA3" w14:textId="255326C7"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Одноразовые лезвия Diacut 35 Advance, 50 шт./уп</w:t>
            </w:r>
          </w:p>
        </w:tc>
        <w:tc>
          <w:tcPr>
            <w:tcW w:w="6521" w:type="dxa"/>
            <w:tcBorders>
              <w:top w:val="nil"/>
              <w:left w:val="nil"/>
              <w:bottom w:val="single" w:sz="4" w:space="0" w:color="auto"/>
              <w:right w:val="single" w:sz="4" w:space="0" w:color="auto"/>
            </w:tcBorders>
            <w:shd w:val="clear" w:color="000000" w:fill="FFFFFF"/>
            <w:vAlign w:val="center"/>
          </w:tcPr>
          <w:p w14:paraId="2B9630C6" w14:textId="02036C6D"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Назначение: для изготовления ленточных срезов из всех типов тканей. Материал: нержавеющая углеродистая сталь, обработанная ионной очисткой и покрытая </w:t>
            </w:r>
            <w:r w:rsidRPr="00F76BDD">
              <w:rPr>
                <w:rFonts w:ascii="Times New Roman" w:eastAsia="Times New Roman" w:hAnsi="Times New Roman" w:cs="Times New Roman"/>
                <w:sz w:val="20"/>
                <w:szCs w:val="20"/>
                <w:lang w:eastAsia="zh-CN"/>
              </w:rPr>
              <w:lastRenderedPageBreak/>
              <w:t>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Возможность использования на ротационных и санных микротомах. Возможность изготовления срезов от 1 микрона. Количество блоков, с которых можно сделать срезы: не менее 30 шт. Угол заточки, градусов: 30°. Длина лезвия: 80 мм. Толщина: 0,25 мм.  Благодаря меньшему углу 30°, эти лезвия обеспечивают превосходную остроту для тонких срезов. Упаковка: ручной диспенсер из АБС-пластика с приспособлением для безопасного поштучного извлечения и отсеком для отработанных лезвий. Количество лезвий в упаковке, шт.: не менее 50. Держатель для одноразовых лезвий оснащен уникальным сдвижным механизмом зажима, выполнен из нержавеющей стали. Наклон лезвия 135 º.Длина держателя: 9 см. Ширина держателя: 0,11 см (11 мм) .Высота держателя: 0,01 см (1 мм) - 1 шт. Наличие РУ РК.</w:t>
            </w:r>
          </w:p>
        </w:tc>
        <w:tc>
          <w:tcPr>
            <w:tcW w:w="850" w:type="dxa"/>
            <w:tcBorders>
              <w:top w:val="nil"/>
              <w:left w:val="nil"/>
              <w:bottom w:val="single" w:sz="4" w:space="0" w:color="auto"/>
              <w:right w:val="single" w:sz="4" w:space="0" w:color="auto"/>
            </w:tcBorders>
            <w:shd w:val="clear" w:color="000000" w:fill="FFFFFF"/>
            <w:vAlign w:val="center"/>
          </w:tcPr>
          <w:p w14:paraId="3BD9E150" w14:textId="586333B0"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уп</w:t>
            </w:r>
          </w:p>
        </w:tc>
        <w:tc>
          <w:tcPr>
            <w:tcW w:w="1105" w:type="dxa"/>
            <w:tcBorders>
              <w:top w:val="nil"/>
              <w:left w:val="nil"/>
              <w:bottom w:val="single" w:sz="4" w:space="0" w:color="auto"/>
              <w:right w:val="single" w:sz="4" w:space="0" w:color="auto"/>
            </w:tcBorders>
            <w:shd w:val="clear" w:color="000000" w:fill="FFFFFF"/>
            <w:noWrap/>
            <w:vAlign w:val="center"/>
          </w:tcPr>
          <w:p w14:paraId="30A59B8C" w14:textId="25152771"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1560" w:type="dxa"/>
            <w:tcBorders>
              <w:top w:val="nil"/>
              <w:left w:val="nil"/>
              <w:bottom w:val="single" w:sz="4" w:space="0" w:color="auto"/>
              <w:right w:val="single" w:sz="4" w:space="0" w:color="auto"/>
            </w:tcBorders>
            <w:shd w:val="clear" w:color="000000" w:fill="FFFFFF"/>
            <w:vAlign w:val="center"/>
          </w:tcPr>
          <w:p w14:paraId="5C4D0966" w14:textId="44FFAFE6"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92000</w:t>
            </w:r>
          </w:p>
        </w:tc>
        <w:tc>
          <w:tcPr>
            <w:tcW w:w="1559" w:type="dxa"/>
            <w:tcBorders>
              <w:top w:val="nil"/>
              <w:left w:val="nil"/>
              <w:bottom w:val="single" w:sz="4" w:space="0" w:color="auto"/>
              <w:right w:val="single" w:sz="8" w:space="0" w:color="auto"/>
            </w:tcBorders>
            <w:shd w:val="clear" w:color="000000" w:fill="FFFFFF"/>
            <w:noWrap/>
            <w:vAlign w:val="center"/>
          </w:tcPr>
          <w:p w14:paraId="126E6918" w14:textId="6924BDA0"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1840000</w:t>
            </w:r>
          </w:p>
        </w:tc>
      </w:tr>
      <w:tr w:rsidR="0035059E" w:rsidRPr="00080B51" w14:paraId="590ACF19" w14:textId="77777777" w:rsidTr="003204E0">
        <w:trPr>
          <w:trHeight w:val="611"/>
        </w:trPr>
        <w:tc>
          <w:tcPr>
            <w:tcW w:w="594" w:type="dxa"/>
            <w:tcBorders>
              <w:top w:val="nil"/>
              <w:left w:val="single" w:sz="8" w:space="0" w:color="auto"/>
              <w:bottom w:val="single" w:sz="4" w:space="0" w:color="auto"/>
              <w:right w:val="single" w:sz="4" w:space="0" w:color="auto"/>
            </w:tcBorders>
            <w:shd w:val="clear" w:color="000000" w:fill="FFFFFF"/>
            <w:noWrap/>
            <w:hideMark/>
          </w:tcPr>
          <w:p w14:paraId="3279CEED"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12</w:t>
            </w:r>
          </w:p>
        </w:tc>
        <w:tc>
          <w:tcPr>
            <w:tcW w:w="2852" w:type="dxa"/>
            <w:tcBorders>
              <w:top w:val="nil"/>
              <w:left w:val="nil"/>
              <w:bottom w:val="single" w:sz="4" w:space="0" w:color="auto"/>
              <w:right w:val="single" w:sz="4" w:space="0" w:color="auto"/>
            </w:tcBorders>
            <w:shd w:val="clear" w:color="000000" w:fill="FFFFFF"/>
            <w:vAlign w:val="center"/>
          </w:tcPr>
          <w:p w14:paraId="06042E52" w14:textId="70C2D99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Одноразовые лезвия Diacut 35 Gold, 50 шт/уп</w:t>
            </w:r>
          </w:p>
        </w:tc>
        <w:tc>
          <w:tcPr>
            <w:tcW w:w="6521" w:type="dxa"/>
            <w:tcBorders>
              <w:top w:val="nil"/>
              <w:left w:val="nil"/>
              <w:bottom w:val="single" w:sz="4" w:space="0" w:color="auto"/>
              <w:right w:val="single" w:sz="4" w:space="0" w:color="auto"/>
            </w:tcBorders>
            <w:shd w:val="clear" w:color="000000" w:fill="FFFFFF"/>
            <w:vAlign w:val="center"/>
          </w:tcPr>
          <w:p w14:paraId="6971B98E" w14:textId="7E21F028"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Микротомные лезвия 35 Gold  предназначены для мягких тканей и очень тонких срезов - 50 шт/уп. Держатель для одноразовых лезвий оснащен уникальным сдвижным механизмом зажима, выполнен из нержавеющей стали. Наклон лезвия 135 º.Длина держателя: 9 см. Ширина держателя: 0,11 см (11 мм).Высота держателя: 0,01 см (1 мм) - 1 шт.  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Угол заточки, градусов: 30°. Длина лезвия: 80 мм. Толщина: 0,25 мм.  Благодаря меньшему углу 30°, эти лезвия обеспечивают превосходную остроту для тонких срезов.  Упаковка: ручной диспенсер из АБС-пластика с приспособлением для безопасного поштучного извлечения и отсеком для отработанных лезвий. Наличие РУ РК.</w:t>
            </w:r>
          </w:p>
        </w:tc>
        <w:tc>
          <w:tcPr>
            <w:tcW w:w="850" w:type="dxa"/>
            <w:tcBorders>
              <w:top w:val="nil"/>
              <w:left w:val="nil"/>
              <w:bottom w:val="single" w:sz="4" w:space="0" w:color="auto"/>
              <w:right w:val="single" w:sz="4" w:space="0" w:color="auto"/>
            </w:tcBorders>
            <w:shd w:val="clear" w:color="000000" w:fill="FFFFFF"/>
            <w:vAlign w:val="center"/>
          </w:tcPr>
          <w:p w14:paraId="4AE87E83" w14:textId="77073639"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544A4014" w14:textId="3796E102"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50</w:t>
            </w:r>
          </w:p>
        </w:tc>
        <w:tc>
          <w:tcPr>
            <w:tcW w:w="1560" w:type="dxa"/>
            <w:tcBorders>
              <w:top w:val="nil"/>
              <w:left w:val="nil"/>
              <w:bottom w:val="single" w:sz="4" w:space="0" w:color="auto"/>
              <w:right w:val="single" w:sz="4" w:space="0" w:color="auto"/>
            </w:tcBorders>
            <w:shd w:val="clear" w:color="000000" w:fill="FFFFFF"/>
            <w:vAlign w:val="center"/>
          </w:tcPr>
          <w:p w14:paraId="3F892CF6" w14:textId="22EC5425"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92000</w:t>
            </w:r>
          </w:p>
        </w:tc>
        <w:tc>
          <w:tcPr>
            <w:tcW w:w="1559" w:type="dxa"/>
            <w:tcBorders>
              <w:top w:val="nil"/>
              <w:left w:val="nil"/>
              <w:bottom w:val="single" w:sz="4" w:space="0" w:color="auto"/>
              <w:right w:val="single" w:sz="8" w:space="0" w:color="auto"/>
            </w:tcBorders>
            <w:shd w:val="clear" w:color="000000" w:fill="FFFFFF"/>
            <w:noWrap/>
            <w:vAlign w:val="center"/>
          </w:tcPr>
          <w:p w14:paraId="0C8EB036" w14:textId="361DAED4"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4600000</w:t>
            </w:r>
          </w:p>
        </w:tc>
      </w:tr>
      <w:tr w:rsidR="0035059E" w:rsidRPr="00080B51" w14:paraId="57E25A8A" w14:textId="77777777" w:rsidTr="003204E0">
        <w:trPr>
          <w:trHeight w:val="823"/>
        </w:trPr>
        <w:tc>
          <w:tcPr>
            <w:tcW w:w="594" w:type="dxa"/>
            <w:tcBorders>
              <w:top w:val="nil"/>
              <w:left w:val="single" w:sz="8" w:space="0" w:color="auto"/>
              <w:bottom w:val="single" w:sz="4" w:space="0" w:color="auto"/>
              <w:right w:val="single" w:sz="4" w:space="0" w:color="auto"/>
            </w:tcBorders>
            <w:shd w:val="clear" w:color="000000" w:fill="FFFFFF"/>
            <w:noWrap/>
            <w:hideMark/>
          </w:tcPr>
          <w:p w14:paraId="0EB7D6DD"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13</w:t>
            </w:r>
          </w:p>
        </w:tc>
        <w:tc>
          <w:tcPr>
            <w:tcW w:w="2852" w:type="dxa"/>
            <w:tcBorders>
              <w:top w:val="nil"/>
              <w:left w:val="nil"/>
              <w:bottom w:val="single" w:sz="4" w:space="0" w:color="auto"/>
              <w:right w:val="single" w:sz="4" w:space="0" w:color="auto"/>
            </w:tcBorders>
            <w:shd w:val="clear" w:color="000000" w:fill="FFFFFF"/>
            <w:vAlign w:val="center"/>
          </w:tcPr>
          <w:p w14:paraId="3DBA9B86" w14:textId="6AB8271C"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Одноразовые лезвия Diacut 35 Ultra Plus, 50 шт/уп</w:t>
            </w:r>
          </w:p>
        </w:tc>
        <w:tc>
          <w:tcPr>
            <w:tcW w:w="6521" w:type="dxa"/>
            <w:tcBorders>
              <w:top w:val="nil"/>
              <w:left w:val="nil"/>
              <w:bottom w:val="single" w:sz="4" w:space="0" w:color="auto"/>
              <w:right w:val="single" w:sz="4" w:space="0" w:color="auto"/>
            </w:tcBorders>
            <w:shd w:val="clear" w:color="000000" w:fill="FFFFFF"/>
            <w:noWrap/>
            <w:vAlign w:val="center"/>
          </w:tcPr>
          <w:p w14:paraId="3AED4935" w14:textId="35C1477F"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Назначение: для изготовления ленточных срезов из всех типов тканей.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Возможность использования на ротационных и санных микротомах. Возможность изготовления срезов от 1 микрона. Количество блоков, с которых можно сделать срезы: не менее 30 шт. Угол заточки, градусов: 30°. Длина лезвия: 80 мм. Толщина: 0,25 мм.  Благодаря меньшему углу 30°, эти лезвия обеспечивают превосходную остроту для тонких срезов. </w:t>
            </w:r>
            <w:r w:rsidRPr="00F76BDD">
              <w:rPr>
                <w:rFonts w:ascii="Times New Roman" w:eastAsia="Times New Roman" w:hAnsi="Times New Roman" w:cs="Times New Roman"/>
                <w:sz w:val="20"/>
                <w:szCs w:val="20"/>
                <w:lang w:eastAsia="zh-CN"/>
              </w:rPr>
              <w:lastRenderedPageBreak/>
              <w:t>Упаковка: ручной диспенсер из АБС-пластика с приспособлением для безопасного поштучного извлечения и отсеком для отработанных лезвий. Количество лезвий в упаковке, шт.: не менее 50. Держатель для одноразовых лезвий оснащен уникальным сдвижным механизмом зажима, выполнен из нержавеющей стали. Наклон лезвия 135 º.Длина держателя: 9 см. Ширина держателя: 0,11 см (11 мм) .Высота держателя: 0,01 см (1 мм) - 1 шт. Наличие РУ РК.</w:t>
            </w:r>
          </w:p>
        </w:tc>
        <w:tc>
          <w:tcPr>
            <w:tcW w:w="850" w:type="dxa"/>
            <w:tcBorders>
              <w:top w:val="nil"/>
              <w:left w:val="nil"/>
              <w:bottom w:val="single" w:sz="4" w:space="0" w:color="auto"/>
              <w:right w:val="single" w:sz="4" w:space="0" w:color="auto"/>
            </w:tcBorders>
            <w:shd w:val="clear" w:color="000000" w:fill="FFFFFF"/>
            <w:vAlign w:val="center"/>
          </w:tcPr>
          <w:p w14:paraId="3C1E54D0" w14:textId="52E0A34F"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уп</w:t>
            </w:r>
          </w:p>
        </w:tc>
        <w:tc>
          <w:tcPr>
            <w:tcW w:w="1105" w:type="dxa"/>
            <w:tcBorders>
              <w:top w:val="nil"/>
              <w:left w:val="nil"/>
              <w:bottom w:val="single" w:sz="4" w:space="0" w:color="auto"/>
              <w:right w:val="single" w:sz="4" w:space="0" w:color="auto"/>
            </w:tcBorders>
            <w:shd w:val="clear" w:color="000000" w:fill="FFFFFF"/>
            <w:noWrap/>
            <w:vAlign w:val="center"/>
          </w:tcPr>
          <w:p w14:paraId="72A8923E" w14:textId="3242E417"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1560" w:type="dxa"/>
            <w:tcBorders>
              <w:top w:val="nil"/>
              <w:left w:val="nil"/>
              <w:bottom w:val="single" w:sz="4" w:space="0" w:color="auto"/>
              <w:right w:val="single" w:sz="4" w:space="0" w:color="auto"/>
            </w:tcBorders>
            <w:shd w:val="clear" w:color="000000" w:fill="FFFFFF"/>
            <w:vAlign w:val="center"/>
          </w:tcPr>
          <w:p w14:paraId="47FF36D4" w14:textId="6ED58AC7"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92000</w:t>
            </w:r>
          </w:p>
        </w:tc>
        <w:tc>
          <w:tcPr>
            <w:tcW w:w="1559" w:type="dxa"/>
            <w:tcBorders>
              <w:top w:val="nil"/>
              <w:left w:val="nil"/>
              <w:bottom w:val="single" w:sz="4" w:space="0" w:color="auto"/>
              <w:right w:val="single" w:sz="8" w:space="0" w:color="auto"/>
            </w:tcBorders>
            <w:shd w:val="clear" w:color="000000" w:fill="FFFFFF"/>
            <w:noWrap/>
            <w:vAlign w:val="center"/>
          </w:tcPr>
          <w:p w14:paraId="24E748D8" w14:textId="6CFC4139"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1840000</w:t>
            </w:r>
          </w:p>
        </w:tc>
      </w:tr>
      <w:tr w:rsidR="0035059E" w:rsidRPr="00080B51" w14:paraId="73CA8014" w14:textId="77777777" w:rsidTr="003204E0">
        <w:trPr>
          <w:trHeight w:val="998"/>
        </w:trPr>
        <w:tc>
          <w:tcPr>
            <w:tcW w:w="594" w:type="dxa"/>
            <w:tcBorders>
              <w:top w:val="nil"/>
              <w:left w:val="single" w:sz="8" w:space="0" w:color="auto"/>
              <w:bottom w:val="single" w:sz="4" w:space="0" w:color="auto"/>
              <w:right w:val="single" w:sz="4" w:space="0" w:color="auto"/>
            </w:tcBorders>
            <w:shd w:val="clear" w:color="000000" w:fill="FFFFFF"/>
            <w:noWrap/>
            <w:hideMark/>
          </w:tcPr>
          <w:p w14:paraId="21B83255"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14</w:t>
            </w:r>
          </w:p>
        </w:tc>
        <w:tc>
          <w:tcPr>
            <w:tcW w:w="2852" w:type="dxa"/>
            <w:tcBorders>
              <w:top w:val="nil"/>
              <w:left w:val="nil"/>
              <w:bottom w:val="single" w:sz="4" w:space="0" w:color="auto"/>
              <w:right w:val="single" w:sz="4" w:space="0" w:color="auto"/>
            </w:tcBorders>
            <w:shd w:val="clear" w:color="000000" w:fill="FFFFFF"/>
            <w:vAlign w:val="center"/>
          </w:tcPr>
          <w:p w14:paraId="326FA452" w14:textId="0EE5F52E"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Предметное стекло для микроскопии, с матовым полем, с папиросной бумагой с чередованием. 50 шт/уп</w:t>
            </w:r>
          </w:p>
        </w:tc>
        <w:tc>
          <w:tcPr>
            <w:tcW w:w="6521" w:type="dxa"/>
            <w:tcBorders>
              <w:top w:val="nil"/>
              <w:left w:val="nil"/>
              <w:bottom w:val="single" w:sz="4" w:space="0" w:color="auto"/>
              <w:right w:val="single" w:sz="4" w:space="0" w:color="auto"/>
            </w:tcBorders>
            <w:shd w:val="clear" w:color="000000" w:fill="FFFFFF"/>
            <w:vAlign w:val="center"/>
          </w:tcPr>
          <w:p w14:paraId="7FFFB587" w14:textId="26FB934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Предметное стекло с полосой для маркировки белого цвета шириной 20мм, при нанесении полосы не использован метод шлифования стекла. Стекло используется для микроскопии. Область применения предметного стекла – цитологические, иммуногистохимические исследования и для парафиновых срезов. Края стекла обрезные. Углы скошены под 45 градусов. Предметные стекла не влияют на ферментативную предварительную обработку. Устойчивы к нагреванию. Размеры стекла:75.0(+0,5) x 25.0(+0.5)мм,1,0-1,2 мм толщиной. С папиросной бумагой с чередованием. Расфасовано в картонные коробки не менее 50 штук, готово к использованию без предварительной подготовки. Тип стекла: экстра белое стекло. Предметные стекла чистые, однородные, оптически точные, без искажения образца при рассмотрении. Наличие РУ РК.</w:t>
            </w:r>
          </w:p>
        </w:tc>
        <w:tc>
          <w:tcPr>
            <w:tcW w:w="850" w:type="dxa"/>
            <w:tcBorders>
              <w:top w:val="nil"/>
              <w:left w:val="nil"/>
              <w:bottom w:val="single" w:sz="4" w:space="0" w:color="auto"/>
              <w:right w:val="single" w:sz="4" w:space="0" w:color="auto"/>
            </w:tcBorders>
            <w:shd w:val="clear" w:color="000000" w:fill="FFFFFF"/>
            <w:vAlign w:val="center"/>
          </w:tcPr>
          <w:p w14:paraId="0FE3F0C9" w14:textId="1C4D825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3699027F" w14:textId="4B352271"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1000</w:t>
            </w:r>
          </w:p>
        </w:tc>
        <w:tc>
          <w:tcPr>
            <w:tcW w:w="1560" w:type="dxa"/>
            <w:tcBorders>
              <w:top w:val="nil"/>
              <w:left w:val="nil"/>
              <w:bottom w:val="single" w:sz="4" w:space="0" w:color="auto"/>
              <w:right w:val="single" w:sz="4" w:space="0" w:color="auto"/>
            </w:tcBorders>
            <w:shd w:val="clear" w:color="000000" w:fill="FFFFFF"/>
            <w:vAlign w:val="center"/>
          </w:tcPr>
          <w:p w14:paraId="270193CF" w14:textId="6533049E"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2000</w:t>
            </w:r>
          </w:p>
        </w:tc>
        <w:tc>
          <w:tcPr>
            <w:tcW w:w="1559" w:type="dxa"/>
            <w:tcBorders>
              <w:top w:val="nil"/>
              <w:left w:val="nil"/>
              <w:bottom w:val="single" w:sz="4" w:space="0" w:color="auto"/>
              <w:right w:val="single" w:sz="8" w:space="0" w:color="auto"/>
            </w:tcBorders>
            <w:shd w:val="clear" w:color="000000" w:fill="FFFFFF"/>
            <w:noWrap/>
            <w:vAlign w:val="center"/>
          </w:tcPr>
          <w:p w14:paraId="02904598" w14:textId="22E4DE26"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2000000</w:t>
            </w:r>
          </w:p>
        </w:tc>
      </w:tr>
      <w:tr w:rsidR="0035059E" w:rsidRPr="00080B51" w14:paraId="1ED01C20" w14:textId="77777777" w:rsidTr="003204E0">
        <w:trPr>
          <w:trHeight w:val="416"/>
        </w:trPr>
        <w:tc>
          <w:tcPr>
            <w:tcW w:w="594" w:type="dxa"/>
            <w:tcBorders>
              <w:top w:val="nil"/>
              <w:left w:val="single" w:sz="8" w:space="0" w:color="auto"/>
              <w:bottom w:val="single" w:sz="4" w:space="0" w:color="auto"/>
              <w:right w:val="single" w:sz="4" w:space="0" w:color="auto"/>
            </w:tcBorders>
            <w:shd w:val="clear" w:color="000000" w:fill="FFFFFF"/>
            <w:noWrap/>
            <w:hideMark/>
          </w:tcPr>
          <w:p w14:paraId="3AA07162"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15</w:t>
            </w:r>
          </w:p>
        </w:tc>
        <w:tc>
          <w:tcPr>
            <w:tcW w:w="2852" w:type="dxa"/>
            <w:tcBorders>
              <w:top w:val="nil"/>
              <w:left w:val="nil"/>
              <w:bottom w:val="single" w:sz="4" w:space="0" w:color="auto"/>
              <w:right w:val="single" w:sz="4" w:space="0" w:color="auto"/>
            </w:tcBorders>
            <w:shd w:val="clear" w:color="000000" w:fill="FFFFFF"/>
            <w:vAlign w:val="center"/>
          </w:tcPr>
          <w:p w14:paraId="382A9F95" w14:textId="648D9632"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Юниол 2500 мл</w:t>
            </w:r>
          </w:p>
        </w:tc>
        <w:tc>
          <w:tcPr>
            <w:tcW w:w="6521" w:type="dxa"/>
            <w:tcBorders>
              <w:top w:val="nil"/>
              <w:left w:val="nil"/>
              <w:bottom w:val="single" w:sz="4" w:space="0" w:color="auto"/>
              <w:right w:val="single" w:sz="4" w:space="0" w:color="auto"/>
            </w:tcBorders>
            <w:shd w:val="clear" w:color="000000" w:fill="FFFFFF"/>
            <w:vAlign w:val="center"/>
          </w:tcPr>
          <w:p w14:paraId="5638EEF2" w14:textId="26C7F98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Используется для более мягкой проводки тканей, удалении парафина, дегидратации. Спиртовая смесь, состоящая из этанола, бесцветная. Алкогольный растворитель для использования в следующих лабораторных процедурах при патологоанатомии: обработка, депарафинизация, дегидрирование в замещении этанольной шкалы. СОВМЕСТИМОСТЬ С ENDOFILTER (код 08-8600); если вы используете Unyhol, во время обработки, Endofilters остаются неизменными, сохраняя таким образом правильную ориентацию биопсий. Обезвоживающая способность смеси UNYHOL такая же, как и этанол, но эффект прочней и осадки уменьшаются. Большая липофилия смеси способствует последующим стадиям осветления и инфильтрации. Образцы хорошо проникают и эластичны к разрезу. Состав: Этанол CAS 64-17-5, CE 200-578-6, Index 603-002-00-5. Алифатический спирт &lt; C5. Первичный контейнер: белая бутылка в полиэтилентерефталате (ПЭТ). Полезная вместимость 2,5 литра.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w:t>
            </w:r>
            <w:r w:rsidRPr="00F76BDD">
              <w:rPr>
                <w:rFonts w:ascii="Times New Roman" w:eastAsia="Times New Roman" w:hAnsi="Times New Roman" w:cs="Times New Roman"/>
                <w:sz w:val="20"/>
                <w:szCs w:val="20"/>
                <w:lang w:eastAsia="zh-CN"/>
              </w:rPr>
              <w:lastRenderedPageBreak/>
              <w:t>обеспечивает точное и чистое использование. Вторичный контейнер: картонная коробка. Наличие РУ РК.</w:t>
            </w:r>
          </w:p>
        </w:tc>
        <w:tc>
          <w:tcPr>
            <w:tcW w:w="850" w:type="dxa"/>
            <w:tcBorders>
              <w:top w:val="nil"/>
              <w:left w:val="nil"/>
              <w:bottom w:val="single" w:sz="4" w:space="0" w:color="auto"/>
              <w:right w:val="single" w:sz="4" w:space="0" w:color="auto"/>
            </w:tcBorders>
            <w:shd w:val="clear" w:color="000000" w:fill="FFFFFF"/>
            <w:vAlign w:val="center"/>
          </w:tcPr>
          <w:p w14:paraId="61338F41" w14:textId="60BC38BC"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105" w:type="dxa"/>
            <w:tcBorders>
              <w:top w:val="nil"/>
              <w:left w:val="nil"/>
              <w:bottom w:val="single" w:sz="4" w:space="0" w:color="auto"/>
              <w:right w:val="single" w:sz="4" w:space="0" w:color="auto"/>
            </w:tcBorders>
            <w:shd w:val="clear" w:color="000000" w:fill="FFFFFF"/>
            <w:noWrap/>
            <w:vAlign w:val="center"/>
          </w:tcPr>
          <w:p w14:paraId="120BAC8C" w14:textId="50772BF5"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3</w:t>
            </w:r>
          </w:p>
        </w:tc>
        <w:tc>
          <w:tcPr>
            <w:tcW w:w="1560" w:type="dxa"/>
            <w:tcBorders>
              <w:top w:val="nil"/>
              <w:left w:val="nil"/>
              <w:bottom w:val="single" w:sz="4" w:space="0" w:color="auto"/>
              <w:right w:val="single" w:sz="4" w:space="0" w:color="auto"/>
            </w:tcBorders>
            <w:shd w:val="clear" w:color="000000" w:fill="FFFFFF"/>
            <w:vAlign w:val="center"/>
          </w:tcPr>
          <w:p w14:paraId="64E73AF8" w14:textId="284AF2DF"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28000</w:t>
            </w:r>
          </w:p>
        </w:tc>
        <w:tc>
          <w:tcPr>
            <w:tcW w:w="1559" w:type="dxa"/>
            <w:tcBorders>
              <w:top w:val="nil"/>
              <w:left w:val="nil"/>
              <w:bottom w:val="single" w:sz="4" w:space="0" w:color="auto"/>
              <w:right w:val="single" w:sz="8" w:space="0" w:color="auto"/>
            </w:tcBorders>
            <w:shd w:val="clear" w:color="000000" w:fill="FFFFFF"/>
            <w:noWrap/>
            <w:vAlign w:val="center"/>
          </w:tcPr>
          <w:p w14:paraId="15CE1A35" w14:textId="04DDF710"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84000</w:t>
            </w:r>
          </w:p>
        </w:tc>
      </w:tr>
      <w:tr w:rsidR="0035059E" w:rsidRPr="00080B51" w14:paraId="4B8C896B" w14:textId="77777777" w:rsidTr="003204E0">
        <w:trPr>
          <w:trHeight w:val="976"/>
        </w:trPr>
        <w:tc>
          <w:tcPr>
            <w:tcW w:w="594" w:type="dxa"/>
            <w:tcBorders>
              <w:top w:val="nil"/>
              <w:left w:val="single" w:sz="8" w:space="0" w:color="auto"/>
              <w:bottom w:val="single" w:sz="4" w:space="0" w:color="auto"/>
              <w:right w:val="single" w:sz="4" w:space="0" w:color="auto"/>
            </w:tcBorders>
            <w:shd w:val="clear" w:color="000000" w:fill="FFFFFF"/>
            <w:noWrap/>
            <w:hideMark/>
          </w:tcPr>
          <w:p w14:paraId="30D3CC4C"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16</w:t>
            </w:r>
          </w:p>
        </w:tc>
        <w:tc>
          <w:tcPr>
            <w:tcW w:w="2852" w:type="dxa"/>
            <w:tcBorders>
              <w:top w:val="nil"/>
              <w:left w:val="nil"/>
              <w:bottom w:val="single" w:sz="4" w:space="0" w:color="auto"/>
              <w:right w:val="single" w:sz="4" w:space="0" w:color="auto"/>
            </w:tcBorders>
            <w:shd w:val="clear" w:color="000000" w:fill="FFFFFF"/>
            <w:vAlign w:val="center"/>
          </w:tcPr>
          <w:p w14:paraId="48513CD3" w14:textId="2FD960D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фреим рамкой, белого цвета, 500 шт/уп</w:t>
            </w:r>
          </w:p>
        </w:tc>
        <w:tc>
          <w:tcPr>
            <w:tcW w:w="6521" w:type="dxa"/>
            <w:tcBorders>
              <w:top w:val="nil"/>
              <w:left w:val="nil"/>
              <w:bottom w:val="single" w:sz="4" w:space="0" w:color="auto"/>
              <w:right w:val="single" w:sz="4" w:space="0" w:color="auto"/>
            </w:tcBorders>
            <w:shd w:val="clear" w:color="000000" w:fill="FFFFFF"/>
            <w:vAlign w:val="center"/>
          </w:tcPr>
          <w:p w14:paraId="6F9753D9" w14:textId="4164B1BB"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фрейм рамкой и двойной системой фиксации белого цвета, 500 шт/уп. Предназначены для проводки/исследования стандартного и операционного материала. Снабжены фрейм рамкой и двойной системой фиксации. Материал изготовления - полиоксиметиленполиацетат. Предназначены для исследования/проводки стандартного и операционного материала. Размер отверстий в кассете составляет 0,9 мм. Внутренние размеры не более 30 x 25 x 5 мм. Внешние размеры не более 40 x 28 x 6 мм. Не менее 3 поля для маркировки. Устойчивы к одноатомным и многоатомным спиртам, сильным и слабым кислотам, ксилолу, толуолу, фенолу, бензолу, ацетону, хлороформу и другим химическим реактивам. Имеет поле для записи не более 45°С. Поставляются в комплекте с двухстороннем скребком с одним тупоконечным концом/другой остроконечный: длина 130 мм, длина рукоятки скребка 80 мм, выполненным из термоустойчивого материала. Наличие РУ РК</w:t>
            </w:r>
          </w:p>
        </w:tc>
        <w:tc>
          <w:tcPr>
            <w:tcW w:w="850" w:type="dxa"/>
            <w:tcBorders>
              <w:top w:val="nil"/>
              <w:left w:val="nil"/>
              <w:bottom w:val="single" w:sz="4" w:space="0" w:color="auto"/>
              <w:right w:val="single" w:sz="4" w:space="0" w:color="auto"/>
            </w:tcBorders>
            <w:shd w:val="clear" w:color="000000" w:fill="FFFFFF"/>
            <w:vAlign w:val="center"/>
          </w:tcPr>
          <w:p w14:paraId="1B78ACF0" w14:textId="4F03316B"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7F8F2576" w14:textId="06DE26DB"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1560" w:type="dxa"/>
            <w:tcBorders>
              <w:top w:val="nil"/>
              <w:left w:val="nil"/>
              <w:bottom w:val="single" w:sz="4" w:space="0" w:color="auto"/>
              <w:right w:val="single" w:sz="4" w:space="0" w:color="auto"/>
            </w:tcBorders>
            <w:shd w:val="clear" w:color="000000" w:fill="FFFFFF"/>
            <w:vAlign w:val="center"/>
          </w:tcPr>
          <w:p w14:paraId="319D1B80" w14:textId="69750CA7"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35000</w:t>
            </w:r>
          </w:p>
        </w:tc>
        <w:tc>
          <w:tcPr>
            <w:tcW w:w="1559" w:type="dxa"/>
            <w:tcBorders>
              <w:top w:val="nil"/>
              <w:left w:val="nil"/>
              <w:bottom w:val="single" w:sz="4" w:space="0" w:color="auto"/>
              <w:right w:val="single" w:sz="8" w:space="0" w:color="auto"/>
            </w:tcBorders>
            <w:shd w:val="clear" w:color="000000" w:fill="FFFFFF"/>
            <w:noWrap/>
            <w:vAlign w:val="center"/>
          </w:tcPr>
          <w:p w14:paraId="7334CC3F" w14:textId="5DE00262"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700000</w:t>
            </w:r>
          </w:p>
        </w:tc>
      </w:tr>
      <w:tr w:rsidR="0035059E" w:rsidRPr="00080B51" w14:paraId="391A8F67" w14:textId="77777777" w:rsidTr="003204E0">
        <w:trPr>
          <w:trHeight w:val="551"/>
        </w:trPr>
        <w:tc>
          <w:tcPr>
            <w:tcW w:w="594" w:type="dxa"/>
            <w:tcBorders>
              <w:top w:val="nil"/>
              <w:left w:val="single" w:sz="8" w:space="0" w:color="auto"/>
              <w:bottom w:val="single" w:sz="4" w:space="0" w:color="auto"/>
              <w:right w:val="single" w:sz="4" w:space="0" w:color="auto"/>
            </w:tcBorders>
            <w:shd w:val="clear" w:color="000000" w:fill="FFFFFF"/>
            <w:noWrap/>
            <w:hideMark/>
          </w:tcPr>
          <w:p w14:paraId="6980A383"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17</w:t>
            </w:r>
          </w:p>
        </w:tc>
        <w:tc>
          <w:tcPr>
            <w:tcW w:w="2852" w:type="dxa"/>
            <w:tcBorders>
              <w:top w:val="nil"/>
              <w:left w:val="nil"/>
              <w:bottom w:val="single" w:sz="4" w:space="0" w:color="auto"/>
              <w:right w:val="single" w:sz="4" w:space="0" w:color="auto"/>
            </w:tcBorders>
            <w:shd w:val="clear" w:color="000000" w:fill="FFFFFF"/>
            <w:vAlign w:val="center"/>
          </w:tcPr>
          <w:p w14:paraId="070DCA09" w14:textId="488BB19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фреим рамкой, голубого цвета, 500 шт/уп</w:t>
            </w:r>
          </w:p>
        </w:tc>
        <w:tc>
          <w:tcPr>
            <w:tcW w:w="6521" w:type="dxa"/>
            <w:tcBorders>
              <w:top w:val="nil"/>
              <w:left w:val="nil"/>
              <w:bottom w:val="single" w:sz="4" w:space="0" w:color="auto"/>
              <w:right w:val="single" w:sz="4" w:space="0" w:color="auto"/>
            </w:tcBorders>
            <w:shd w:val="clear" w:color="000000" w:fill="FFFFFF"/>
            <w:vAlign w:val="center"/>
          </w:tcPr>
          <w:p w14:paraId="370C6EE5" w14:textId="3228878F"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фрейм рамкой и двойной системой фиксации голубого цвета, 500 шт/уп. Предназначены для проводки/исследования стандартного и операционного материала. Снабжены фрейм рамкой и двойной системой фиксации. Материал изготовления - полиоксиметиленполиацетат. Предназначены для исследования/проводки стандартного и операционного материала. Размер отверстий в кассете составляет 0,9 мм. Внутренние размеры не более 30 x 25 x 5 мм. Внешние размеры не более 40 x 28 x 6 мм. Не менее 3 поля для маркировки. Устойчивы к одноатомным и многоатомным спиртам, сильным и слабым кислотам, ксилолу, толуолу, фенолу, бензолу, ацетону, хлороформу и другим химическим реактивам. Имеет поле для записи не более 45°С. Поставляются в комплекте с двухстороннем скребком с одним тупоконечным концом/другой остроконечный: длина 130 мм, длина рукоятки скребка 80 мм, выполненным из термоустойчивого материала.  Наличие РУ РК</w:t>
            </w:r>
          </w:p>
        </w:tc>
        <w:tc>
          <w:tcPr>
            <w:tcW w:w="850" w:type="dxa"/>
            <w:tcBorders>
              <w:top w:val="nil"/>
              <w:left w:val="nil"/>
              <w:bottom w:val="single" w:sz="4" w:space="0" w:color="auto"/>
              <w:right w:val="single" w:sz="4" w:space="0" w:color="auto"/>
            </w:tcBorders>
            <w:shd w:val="clear" w:color="000000" w:fill="FFFFFF"/>
            <w:vAlign w:val="center"/>
          </w:tcPr>
          <w:p w14:paraId="730726CC" w14:textId="57E5380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7468579E" w14:textId="138552AA"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1560" w:type="dxa"/>
            <w:tcBorders>
              <w:top w:val="nil"/>
              <w:left w:val="nil"/>
              <w:bottom w:val="single" w:sz="4" w:space="0" w:color="auto"/>
              <w:right w:val="single" w:sz="4" w:space="0" w:color="auto"/>
            </w:tcBorders>
            <w:shd w:val="clear" w:color="000000" w:fill="FFFFFF"/>
            <w:vAlign w:val="center"/>
          </w:tcPr>
          <w:p w14:paraId="61F63DCF" w14:textId="7ECBA4A9"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35000</w:t>
            </w:r>
          </w:p>
        </w:tc>
        <w:tc>
          <w:tcPr>
            <w:tcW w:w="1559" w:type="dxa"/>
            <w:tcBorders>
              <w:top w:val="nil"/>
              <w:left w:val="nil"/>
              <w:bottom w:val="single" w:sz="4" w:space="0" w:color="auto"/>
              <w:right w:val="single" w:sz="8" w:space="0" w:color="auto"/>
            </w:tcBorders>
            <w:shd w:val="clear" w:color="000000" w:fill="FFFFFF"/>
            <w:noWrap/>
            <w:vAlign w:val="center"/>
          </w:tcPr>
          <w:p w14:paraId="3EAE2051" w14:textId="7AFCA809"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700000</w:t>
            </w:r>
          </w:p>
        </w:tc>
      </w:tr>
      <w:tr w:rsidR="0035059E" w:rsidRPr="00080B51" w14:paraId="19FAFB98" w14:textId="77777777" w:rsidTr="003204E0">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4AFC434D"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18</w:t>
            </w:r>
          </w:p>
        </w:tc>
        <w:tc>
          <w:tcPr>
            <w:tcW w:w="2852" w:type="dxa"/>
            <w:tcBorders>
              <w:top w:val="nil"/>
              <w:left w:val="nil"/>
              <w:bottom w:val="single" w:sz="4" w:space="0" w:color="auto"/>
              <w:right w:val="single" w:sz="4" w:space="0" w:color="auto"/>
            </w:tcBorders>
            <w:shd w:val="clear" w:color="000000" w:fill="FFFFFF"/>
            <w:vAlign w:val="center"/>
          </w:tcPr>
          <w:p w14:paraId="4AAEB57E" w14:textId="0FA3AF3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Пластиковые заливочные формы (одноразовые) Размер 24х24х5, 500 шт/уп</w:t>
            </w:r>
          </w:p>
        </w:tc>
        <w:tc>
          <w:tcPr>
            <w:tcW w:w="6521" w:type="dxa"/>
            <w:tcBorders>
              <w:top w:val="nil"/>
              <w:left w:val="nil"/>
              <w:bottom w:val="single" w:sz="4" w:space="0" w:color="auto"/>
              <w:right w:val="single" w:sz="4" w:space="0" w:color="auto"/>
            </w:tcBorders>
            <w:shd w:val="clear" w:color="000000" w:fill="FFFFFF"/>
            <w:vAlign w:val="center"/>
          </w:tcPr>
          <w:p w14:paraId="2B75786B" w14:textId="15860483"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Пластиковые заливочные формы (одноразовые) Размер 24х24х5, 500 шт/уп. Используются с кассетами и заливочными кольцами для заливки материала гистологической парафиновой средой и создания блоков. Наличие РУ РК</w:t>
            </w:r>
          </w:p>
        </w:tc>
        <w:tc>
          <w:tcPr>
            <w:tcW w:w="850" w:type="dxa"/>
            <w:tcBorders>
              <w:top w:val="nil"/>
              <w:left w:val="nil"/>
              <w:bottom w:val="single" w:sz="4" w:space="0" w:color="auto"/>
              <w:right w:val="single" w:sz="4" w:space="0" w:color="auto"/>
            </w:tcBorders>
            <w:shd w:val="clear" w:color="000000" w:fill="FFFFFF"/>
            <w:vAlign w:val="center"/>
          </w:tcPr>
          <w:p w14:paraId="54996BF3" w14:textId="5167D128"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1CCF2345" w14:textId="7CC0F296"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1560" w:type="dxa"/>
            <w:tcBorders>
              <w:top w:val="nil"/>
              <w:left w:val="nil"/>
              <w:bottom w:val="single" w:sz="4" w:space="0" w:color="auto"/>
              <w:right w:val="single" w:sz="4" w:space="0" w:color="auto"/>
            </w:tcBorders>
            <w:shd w:val="clear" w:color="000000" w:fill="FFFFFF"/>
            <w:vAlign w:val="center"/>
          </w:tcPr>
          <w:p w14:paraId="5188C750" w14:textId="3316C9D8"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42000</w:t>
            </w:r>
          </w:p>
        </w:tc>
        <w:tc>
          <w:tcPr>
            <w:tcW w:w="1559" w:type="dxa"/>
            <w:tcBorders>
              <w:top w:val="nil"/>
              <w:left w:val="nil"/>
              <w:bottom w:val="single" w:sz="4" w:space="0" w:color="auto"/>
              <w:right w:val="single" w:sz="8" w:space="0" w:color="auto"/>
            </w:tcBorders>
            <w:shd w:val="clear" w:color="000000" w:fill="FFFFFF"/>
            <w:noWrap/>
            <w:vAlign w:val="center"/>
          </w:tcPr>
          <w:p w14:paraId="07531937" w14:textId="4DE9E535"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840000</w:t>
            </w:r>
          </w:p>
        </w:tc>
      </w:tr>
      <w:tr w:rsidR="0035059E" w:rsidRPr="00080B51" w14:paraId="2F6B6353" w14:textId="77777777" w:rsidTr="003204E0">
        <w:trPr>
          <w:trHeight w:val="510"/>
        </w:trPr>
        <w:tc>
          <w:tcPr>
            <w:tcW w:w="594" w:type="dxa"/>
            <w:tcBorders>
              <w:top w:val="nil"/>
              <w:left w:val="single" w:sz="8" w:space="0" w:color="auto"/>
              <w:bottom w:val="single" w:sz="4" w:space="0" w:color="auto"/>
              <w:right w:val="single" w:sz="4" w:space="0" w:color="auto"/>
            </w:tcBorders>
            <w:shd w:val="clear" w:color="000000" w:fill="FFFFFF"/>
            <w:noWrap/>
            <w:hideMark/>
          </w:tcPr>
          <w:p w14:paraId="4C92BAED"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19</w:t>
            </w:r>
          </w:p>
        </w:tc>
        <w:tc>
          <w:tcPr>
            <w:tcW w:w="2852" w:type="dxa"/>
            <w:tcBorders>
              <w:top w:val="nil"/>
              <w:left w:val="nil"/>
              <w:bottom w:val="single" w:sz="4" w:space="0" w:color="auto"/>
              <w:right w:val="single" w:sz="4" w:space="0" w:color="auto"/>
            </w:tcBorders>
            <w:shd w:val="clear" w:color="000000" w:fill="FFFFFF"/>
            <w:vAlign w:val="center"/>
          </w:tcPr>
          <w:p w14:paraId="341A0598" w14:textId="16CFD4E2" w:rsidR="0035059E" w:rsidRPr="00F76BDD" w:rsidRDefault="0035059E" w:rsidP="0035059E">
            <w:pPr>
              <w:spacing w:after="0" w:line="240" w:lineRule="auto"/>
              <w:rPr>
                <w:rFonts w:ascii="Times New Roman" w:eastAsia="Times New Roman" w:hAnsi="Times New Roman" w:cs="Times New Roman"/>
                <w:sz w:val="20"/>
                <w:szCs w:val="20"/>
              </w:rPr>
            </w:pPr>
            <w:r w:rsidRPr="00F76BDD">
              <w:rPr>
                <w:rFonts w:ascii="Times New Roman" w:eastAsia="Times New Roman" w:hAnsi="Times New Roman" w:cs="Times New Roman"/>
                <w:sz w:val="20"/>
                <w:szCs w:val="20"/>
                <w:lang w:eastAsia="zh-CN"/>
              </w:rPr>
              <w:t>Синтетическая монтирующая среда Био маунт НМ, 500 мл</w:t>
            </w:r>
          </w:p>
        </w:tc>
        <w:tc>
          <w:tcPr>
            <w:tcW w:w="6521" w:type="dxa"/>
            <w:tcBorders>
              <w:top w:val="nil"/>
              <w:left w:val="nil"/>
              <w:bottom w:val="single" w:sz="4" w:space="0" w:color="auto"/>
              <w:right w:val="single" w:sz="4" w:space="0" w:color="auto"/>
            </w:tcBorders>
            <w:shd w:val="clear" w:color="000000" w:fill="FFFFFF"/>
            <w:vAlign w:val="center"/>
          </w:tcPr>
          <w:p w14:paraId="6555567B" w14:textId="3E26A46A"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Синтетическая монтирующая среда для приготовления гистологических и цитологических препаратов, флакон на 500 мл с дозатором выполненным из плексигласа, обеспещивающий забор монтирующей среды до 1 мл. Цвет – прозрачный. Растворимость – в воде нерастворим; растворяется в эфире, кетонах, ароматических углеводородах и D-лимонене. Коэффициент преломления - 1.5.  Динамическая вязкость - 250 при 450 мПа* и  20°C. Препарат отличается стабильностью при </w:t>
            </w:r>
            <w:r w:rsidRPr="00F76BDD">
              <w:rPr>
                <w:rFonts w:ascii="Times New Roman" w:eastAsia="Times New Roman" w:hAnsi="Times New Roman" w:cs="Times New Roman"/>
                <w:sz w:val="20"/>
                <w:szCs w:val="20"/>
                <w:lang w:eastAsia="zh-CN"/>
              </w:rPr>
              <w:lastRenderedPageBreak/>
              <w:t>воздействии прямых солнечных лучей, высоких температур, влажности и УФ-лучей. Наличие РУ РК</w:t>
            </w:r>
          </w:p>
        </w:tc>
        <w:tc>
          <w:tcPr>
            <w:tcW w:w="850" w:type="dxa"/>
            <w:tcBorders>
              <w:top w:val="nil"/>
              <w:left w:val="nil"/>
              <w:bottom w:val="single" w:sz="4" w:space="0" w:color="auto"/>
              <w:right w:val="single" w:sz="4" w:space="0" w:color="auto"/>
            </w:tcBorders>
            <w:shd w:val="clear" w:color="000000" w:fill="FFFFFF"/>
            <w:vAlign w:val="center"/>
          </w:tcPr>
          <w:p w14:paraId="15E3AAB7" w14:textId="6B7E46D4"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105" w:type="dxa"/>
            <w:tcBorders>
              <w:top w:val="nil"/>
              <w:left w:val="nil"/>
              <w:bottom w:val="single" w:sz="4" w:space="0" w:color="auto"/>
              <w:right w:val="single" w:sz="4" w:space="0" w:color="auto"/>
            </w:tcBorders>
            <w:shd w:val="clear" w:color="000000" w:fill="FFFFFF"/>
            <w:noWrap/>
            <w:vAlign w:val="center"/>
          </w:tcPr>
          <w:p w14:paraId="5A18F5E3" w14:textId="1127527D"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10</w:t>
            </w:r>
          </w:p>
        </w:tc>
        <w:tc>
          <w:tcPr>
            <w:tcW w:w="1560" w:type="dxa"/>
            <w:tcBorders>
              <w:top w:val="nil"/>
              <w:left w:val="nil"/>
              <w:bottom w:val="single" w:sz="4" w:space="0" w:color="auto"/>
              <w:right w:val="single" w:sz="4" w:space="0" w:color="auto"/>
            </w:tcBorders>
            <w:shd w:val="clear" w:color="000000" w:fill="FFFFFF"/>
            <w:vAlign w:val="center"/>
          </w:tcPr>
          <w:p w14:paraId="0A9DE347" w14:textId="2B81671F"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27000</w:t>
            </w:r>
          </w:p>
        </w:tc>
        <w:tc>
          <w:tcPr>
            <w:tcW w:w="1559" w:type="dxa"/>
            <w:tcBorders>
              <w:top w:val="nil"/>
              <w:left w:val="nil"/>
              <w:bottom w:val="single" w:sz="4" w:space="0" w:color="auto"/>
              <w:right w:val="single" w:sz="8" w:space="0" w:color="auto"/>
            </w:tcBorders>
            <w:shd w:val="clear" w:color="000000" w:fill="FFFFFF"/>
            <w:noWrap/>
            <w:vAlign w:val="center"/>
          </w:tcPr>
          <w:p w14:paraId="6624DE27" w14:textId="1E98C293"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270000</w:t>
            </w:r>
          </w:p>
        </w:tc>
      </w:tr>
      <w:tr w:rsidR="0035059E" w:rsidRPr="00080B51" w14:paraId="084C593C" w14:textId="77777777" w:rsidTr="003204E0">
        <w:trPr>
          <w:trHeight w:val="965"/>
        </w:trPr>
        <w:tc>
          <w:tcPr>
            <w:tcW w:w="594" w:type="dxa"/>
            <w:tcBorders>
              <w:top w:val="nil"/>
              <w:left w:val="single" w:sz="8" w:space="0" w:color="auto"/>
              <w:bottom w:val="single" w:sz="4" w:space="0" w:color="auto"/>
              <w:right w:val="single" w:sz="4" w:space="0" w:color="auto"/>
            </w:tcBorders>
            <w:shd w:val="clear" w:color="000000" w:fill="FFFFFF"/>
            <w:noWrap/>
            <w:hideMark/>
          </w:tcPr>
          <w:p w14:paraId="45CE22DF"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20</w:t>
            </w:r>
          </w:p>
        </w:tc>
        <w:tc>
          <w:tcPr>
            <w:tcW w:w="2852" w:type="dxa"/>
            <w:tcBorders>
              <w:top w:val="nil"/>
              <w:left w:val="nil"/>
              <w:bottom w:val="single" w:sz="4" w:space="0" w:color="auto"/>
              <w:right w:val="single" w:sz="4" w:space="0" w:color="auto"/>
            </w:tcBorders>
            <w:shd w:val="clear" w:color="000000" w:fill="FFFFFF"/>
            <w:vAlign w:val="center"/>
          </w:tcPr>
          <w:p w14:paraId="101C95F0" w14:textId="6670286D" w:rsidR="0035059E" w:rsidRPr="00F76BDD" w:rsidRDefault="0035059E" w:rsidP="0035059E">
            <w:pPr>
              <w:spacing w:after="0" w:line="240" w:lineRule="auto"/>
              <w:rPr>
                <w:rFonts w:ascii="Times New Roman" w:eastAsia="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Стекла предметные, положительный заряд (СуперФрост Плюс), 72 шт/уп </w:t>
            </w:r>
          </w:p>
        </w:tc>
        <w:tc>
          <w:tcPr>
            <w:tcW w:w="6521" w:type="dxa"/>
            <w:tcBorders>
              <w:top w:val="nil"/>
              <w:left w:val="nil"/>
              <w:bottom w:val="single" w:sz="4" w:space="0" w:color="auto"/>
              <w:right w:val="single" w:sz="4" w:space="0" w:color="auto"/>
            </w:tcBorders>
            <w:shd w:val="clear" w:color="000000" w:fill="FFFFFF"/>
            <w:vAlign w:val="center"/>
          </w:tcPr>
          <w:p w14:paraId="33B0D242" w14:textId="77CBCFB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Электростатически прикрепляют замороженные и фиксированные препараты. С матовым полем для маркировки. Значительно снижают потерю исследуемого материала.Готовы к использованию. Размер 25 мм x 75 мм, толщина 1 мм. Рекомендуется для ИГХ исследований. Адаптированы для аппаратов  Roche Ventana. </w:t>
            </w:r>
          </w:p>
        </w:tc>
        <w:tc>
          <w:tcPr>
            <w:tcW w:w="850" w:type="dxa"/>
            <w:tcBorders>
              <w:top w:val="nil"/>
              <w:left w:val="nil"/>
              <w:bottom w:val="single" w:sz="4" w:space="0" w:color="auto"/>
              <w:right w:val="single" w:sz="4" w:space="0" w:color="auto"/>
            </w:tcBorders>
            <w:shd w:val="clear" w:color="000000" w:fill="FFFFFF"/>
            <w:vAlign w:val="center"/>
          </w:tcPr>
          <w:p w14:paraId="217EFF0D" w14:textId="60EC6B75"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105" w:type="dxa"/>
            <w:tcBorders>
              <w:top w:val="nil"/>
              <w:left w:val="nil"/>
              <w:bottom w:val="single" w:sz="4" w:space="0" w:color="auto"/>
              <w:right w:val="single" w:sz="4" w:space="0" w:color="auto"/>
            </w:tcBorders>
            <w:shd w:val="clear" w:color="000000" w:fill="FFFFFF"/>
            <w:noWrap/>
            <w:vAlign w:val="center"/>
          </w:tcPr>
          <w:p w14:paraId="200B5DBB" w14:textId="2C9451C3"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120</w:t>
            </w:r>
          </w:p>
        </w:tc>
        <w:tc>
          <w:tcPr>
            <w:tcW w:w="1560" w:type="dxa"/>
            <w:tcBorders>
              <w:top w:val="nil"/>
              <w:left w:val="nil"/>
              <w:bottom w:val="single" w:sz="4" w:space="0" w:color="auto"/>
              <w:right w:val="single" w:sz="4" w:space="0" w:color="auto"/>
            </w:tcBorders>
            <w:shd w:val="clear" w:color="000000" w:fill="FFFFFF"/>
            <w:vAlign w:val="center"/>
          </w:tcPr>
          <w:p w14:paraId="6F1797C3" w14:textId="1E7DAD81"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44000</w:t>
            </w:r>
          </w:p>
        </w:tc>
        <w:tc>
          <w:tcPr>
            <w:tcW w:w="1559" w:type="dxa"/>
            <w:tcBorders>
              <w:top w:val="nil"/>
              <w:left w:val="nil"/>
              <w:bottom w:val="single" w:sz="4" w:space="0" w:color="auto"/>
              <w:right w:val="single" w:sz="8" w:space="0" w:color="auto"/>
            </w:tcBorders>
            <w:shd w:val="clear" w:color="000000" w:fill="FFFFFF"/>
            <w:noWrap/>
            <w:vAlign w:val="center"/>
          </w:tcPr>
          <w:p w14:paraId="772602F5" w14:textId="269BB61C"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5280000</w:t>
            </w:r>
          </w:p>
        </w:tc>
      </w:tr>
      <w:tr w:rsidR="0035059E" w:rsidRPr="00080B51" w14:paraId="5A70596D" w14:textId="77777777" w:rsidTr="003204E0">
        <w:trPr>
          <w:trHeight w:val="723"/>
        </w:trPr>
        <w:tc>
          <w:tcPr>
            <w:tcW w:w="594" w:type="dxa"/>
            <w:tcBorders>
              <w:top w:val="nil"/>
              <w:left w:val="single" w:sz="8" w:space="0" w:color="auto"/>
              <w:bottom w:val="single" w:sz="4" w:space="0" w:color="auto"/>
              <w:right w:val="single" w:sz="4" w:space="0" w:color="auto"/>
            </w:tcBorders>
            <w:shd w:val="clear" w:color="000000" w:fill="FFFFFF"/>
            <w:noWrap/>
            <w:hideMark/>
          </w:tcPr>
          <w:p w14:paraId="7407F962"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21</w:t>
            </w:r>
          </w:p>
        </w:tc>
        <w:tc>
          <w:tcPr>
            <w:tcW w:w="2852" w:type="dxa"/>
            <w:tcBorders>
              <w:top w:val="nil"/>
              <w:left w:val="nil"/>
              <w:bottom w:val="single" w:sz="4" w:space="0" w:color="auto"/>
              <w:right w:val="single" w:sz="4" w:space="0" w:color="auto"/>
            </w:tcBorders>
            <w:shd w:val="clear" w:color="000000" w:fill="FFFFFF"/>
            <w:vAlign w:val="center"/>
          </w:tcPr>
          <w:p w14:paraId="70F71358" w14:textId="68E34889" w:rsidR="0035059E" w:rsidRPr="00F76BDD" w:rsidRDefault="0035059E" w:rsidP="0035059E">
            <w:pPr>
              <w:spacing w:after="0" w:line="240" w:lineRule="auto"/>
              <w:rPr>
                <w:rFonts w:ascii="Times New Roman" w:eastAsia="Times New Roman" w:hAnsi="Times New Roman" w:cs="Times New Roman"/>
                <w:color w:val="000000"/>
                <w:sz w:val="20"/>
                <w:szCs w:val="20"/>
                <w:lang w:val="en-US"/>
              </w:rPr>
            </w:pPr>
            <w:r w:rsidRPr="00F76BDD">
              <w:rPr>
                <w:rFonts w:ascii="Times New Roman" w:eastAsia="Times New Roman" w:hAnsi="Times New Roman" w:cs="Times New Roman"/>
                <w:sz w:val="20"/>
                <w:szCs w:val="20"/>
                <w:lang w:eastAsia="zh-CN"/>
              </w:rPr>
              <w:t>Окраска по Перльсу, 100 тестов</w:t>
            </w:r>
          </w:p>
        </w:tc>
        <w:tc>
          <w:tcPr>
            <w:tcW w:w="6521" w:type="dxa"/>
            <w:tcBorders>
              <w:top w:val="nil"/>
              <w:left w:val="nil"/>
              <w:bottom w:val="single" w:sz="4" w:space="0" w:color="auto"/>
              <w:right w:val="single" w:sz="4" w:space="0" w:color="auto"/>
            </w:tcBorders>
            <w:shd w:val="clear" w:color="000000" w:fill="FFFFFF"/>
            <w:noWrap/>
            <w:vAlign w:val="center"/>
          </w:tcPr>
          <w:p w14:paraId="51AE02CA" w14:textId="40913B9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Набор подходит для обнаружения железа в образцах биопсии, например осадка ферритина в образцах биопсии кости. Кислый раствор ферроцианида в кислой среде реагирует в присутствии реактивного трехвалентного железа с образованием нерастворимого синего осадка (берлинская лазурь). Ядерно-контрастный краситель, поставляемый Kernechtrot.</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Ферроцианид калия (II) - 10x8 гр</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Соляная кислота 50%  - 2x100 мл</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Кернехтрот (Nuclear Fast Red) - 1х30 мл</w:t>
            </w:r>
          </w:p>
        </w:tc>
        <w:tc>
          <w:tcPr>
            <w:tcW w:w="850" w:type="dxa"/>
            <w:tcBorders>
              <w:top w:val="nil"/>
              <w:left w:val="nil"/>
              <w:bottom w:val="single" w:sz="4" w:space="0" w:color="auto"/>
              <w:right w:val="single" w:sz="4" w:space="0" w:color="auto"/>
            </w:tcBorders>
            <w:shd w:val="clear" w:color="000000" w:fill="FFFFFF"/>
            <w:vAlign w:val="center"/>
          </w:tcPr>
          <w:p w14:paraId="1BADE7E9" w14:textId="4A908879"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набор</w:t>
            </w:r>
          </w:p>
        </w:tc>
        <w:tc>
          <w:tcPr>
            <w:tcW w:w="1105" w:type="dxa"/>
            <w:tcBorders>
              <w:top w:val="nil"/>
              <w:left w:val="nil"/>
              <w:bottom w:val="single" w:sz="4" w:space="0" w:color="auto"/>
              <w:right w:val="single" w:sz="4" w:space="0" w:color="auto"/>
            </w:tcBorders>
            <w:shd w:val="clear" w:color="000000" w:fill="FFFFFF"/>
            <w:noWrap/>
            <w:vAlign w:val="center"/>
          </w:tcPr>
          <w:p w14:paraId="79A69807" w14:textId="51118333"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w:t>
            </w:r>
          </w:p>
        </w:tc>
        <w:tc>
          <w:tcPr>
            <w:tcW w:w="1560" w:type="dxa"/>
            <w:tcBorders>
              <w:top w:val="nil"/>
              <w:left w:val="nil"/>
              <w:bottom w:val="single" w:sz="4" w:space="0" w:color="auto"/>
              <w:right w:val="single" w:sz="4" w:space="0" w:color="auto"/>
            </w:tcBorders>
            <w:shd w:val="clear" w:color="000000" w:fill="FFFFFF"/>
            <w:vAlign w:val="center"/>
          </w:tcPr>
          <w:p w14:paraId="07234234" w14:textId="6D0BC884"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75000</w:t>
            </w:r>
          </w:p>
        </w:tc>
        <w:tc>
          <w:tcPr>
            <w:tcW w:w="1559" w:type="dxa"/>
            <w:tcBorders>
              <w:top w:val="nil"/>
              <w:left w:val="nil"/>
              <w:bottom w:val="single" w:sz="4" w:space="0" w:color="auto"/>
              <w:right w:val="single" w:sz="8" w:space="0" w:color="auto"/>
            </w:tcBorders>
            <w:shd w:val="clear" w:color="000000" w:fill="FFFFFF"/>
            <w:noWrap/>
            <w:vAlign w:val="center"/>
          </w:tcPr>
          <w:p w14:paraId="6EAF6987" w14:textId="7DDE7333"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75000</w:t>
            </w:r>
          </w:p>
        </w:tc>
      </w:tr>
      <w:tr w:rsidR="0035059E" w:rsidRPr="00080B51" w14:paraId="75E30DB6" w14:textId="77777777" w:rsidTr="003204E0">
        <w:trPr>
          <w:trHeight w:val="1014"/>
        </w:trPr>
        <w:tc>
          <w:tcPr>
            <w:tcW w:w="594" w:type="dxa"/>
            <w:tcBorders>
              <w:top w:val="nil"/>
              <w:left w:val="single" w:sz="8" w:space="0" w:color="auto"/>
              <w:bottom w:val="single" w:sz="4" w:space="0" w:color="auto"/>
              <w:right w:val="single" w:sz="4" w:space="0" w:color="auto"/>
            </w:tcBorders>
            <w:shd w:val="clear" w:color="000000" w:fill="FFFFFF"/>
            <w:noWrap/>
            <w:hideMark/>
          </w:tcPr>
          <w:p w14:paraId="23238E54" w14:textId="77777777" w:rsidR="0035059E" w:rsidRPr="00080B51" w:rsidRDefault="0035059E" w:rsidP="0035059E">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22</w:t>
            </w:r>
          </w:p>
        </w:tc>
        <w:tc>
          <w:tcPr>
            <w:tcW w:w="2852" w:type="dxa"/>
            <w:tcBorders>
              <w:top w:val="nil"/>
              <w:left w:val="nil"/>
              <w:bottom w:val="single" w:sz="4" w:space="0" w:color="auto"/>
              <w:right w:val="single" w:sz="4" w:space="0" w:color="auto"/>
            </w:tcBorders>
            <w:shd w:val="clear" w:color="000000" w:fill="FFFFFF"/>
            <w:vAlign w:val="center"/>
          </w:tcPr>
          <w:p w14:paraId="2617FD4A" w14:textId="25D055DC"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Стекло предметное, с матовым полем, розовое, 50 шт/уп</w:t>
            </w:r>
          </w:p>
        </w:tc>
        <w:tc>
          <w:tcPr>
            <w:tcW w:w="6521" w:type="dxa"/>
            <w:tcBorders>
              <w:top w:val="nil"/>
              <w:left w:val="nil"/>
              <w:bottom w:val="single" w:sz="4" w:space="0" w:color="auto"/>
              <w:right w:val="single" w:sz="4" w:space="0" w:color="auto"/>
            </w:tcBorders>
            <w:shd w:val="clear" w:color="000000" w:fill="FFFFFF"/>
            <w:vAlign w:val="center"/>
          </w:tcPr>
          <w:p w14:paraId="015CD262" w14:textId="447AB2D6"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Стекло предметное с матовым полем розовое. Адаптированы к автоматическим системам проводки и окраски. Идеально ровная поверхность. Высокая прозрачность и плотность. Матовое поле предназначено для маркировки стекла на принтере. Размер 26 x 76 mm. Толщина 1 мм. </w:t>
            </w:r>
          </w:p>
        </w:tc>
        <w:tc>
          <w:tcPr>
            <w:tcW w:w="850" w:type="dxa"/>
            <w:tcBorders>
              <w:top w:val="nil"/>
              <w:left w:val="nil"/>
              <w:bottom w:val="single" w:sz="4" w:space="0" w:color="auto"/>
              <w:right w:val="single" w:sz="4" w:space="0" w:color="auto"/>
            </w:tcBorders>
            <w:shd w:val="clear" w:color="000000" w:fill="FFFFFF"/>
            <w:vAlign w:val="center"/>
          </w:tcPr>
          <w:p w14:paraId="60FFAC8D" w14:textId="322B9462" w:rsidR="0035059E" w:rsidRPr="00F76BDD" w:rsidRDefault="0035059E" w:rsidP="0035059E">
            <w:pPr>
              <w:spacing w:after="0" w:line="240" w:lineRule="auto"/>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50 шт/уп</w:t>
            </w:r>
          </w:p>
        </w:tc>
        <w:tc>
          <w:tcPr>
            <w:tcW w:w="1105" w:type="dxa"/>
            <w:tcBorders>
              <w:top w:val="nil"/>
              <w:left w:val="nil"/>
              <w:bottom w:val="single" w:sz="4" w:space="0" w:color="auto"/>
              <w:right w:val="single" w:sz="4" w:space="0" w:color="auto"/>
            </w:tcBorders>
            <w:shd w:val="clear" w:color="000000" w:fill="FFFFFF"/>
            <w:noWrap/>
            <w:vAlign w:val="center"/>
          </w:tcPr>
          <w:p w14:paraId="4B8B8AD8" w14:textId="27E321CE" w:rsidR="0035059E" w:rsidRPr="00F76BDD" w:rsidRDefault="0035059E" w:rsidP="0035059E">
            <w:pPr>
              <w:spacing w:after="0" w:line="240" w:lineRule="auto"/>
              <w:jc w:val="center"/>
              <w:rPr>
                <w:rFonts w:ascii="Times New Roman" w:eastAsia="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1000</w:t>
            </w:r>
          </w:p>
        </w:tc>
        <w:tc>
          <w:tcPr>
            <w:tcW w:w="1560" w:type="dxa"/>
            <w:tcBorders>
              <w:top w:val="nil"/>
              <w:left w:val="nil"/>
              <w:bottom w:val="single" w:sz="4" w:space="0" w:color="auto"/>
              <w:right w:val="single" w:sz="4" w:space="0" w:color="auto"/>
            </w:tcBorders>
            <w:shd w:val="clear" w:color="000000" w:fill="FFFFFF"/>
            <w:vAlign w:val="center"/>
          </w:tcPr>
          <w:p w14:paraId="435A5BCE" w14:textId="7E8A72A4" w:rsidR="0035059E" w:rsidRPr="003204E0" w:rsidRDefault="0035059E" w:rsidP="0035059E">
            <w:pPr>
              <w:spacing w:after="0" w:line="240" w:lineRule="auto"/>
              <w:jc w:val="center"/>
              <w:rPr>
                <w:rFonts w:ascii="Times New Roman" w:eastAsia="Times New Roman" w:hAnsi="Times New Roman" w:cs="Times New Roman"/>
                <w:color w:val="000000"/>
                <w:sz w:val="20"/>
                <w:szCs w:val="20"/>
              </w:rPr>
            </w:pPr>
            <w:r w:rsidRPr="003204E0">
              <w:rPr>
                <w:rFonts w:ascii="Times New Roman" w:eastAsia="Times New Roman" w:hAnsi="Times New Roman" w:cs="Times New Roman"/>
                <w:sz w:val="20"/>
                <w:szCs w:val="20"/>
                <w:lang w:eastAsia="zh-CN"/>
              </w:rPr>
              <w:t>5000</w:t>
            </w:r>
          </w:p>
        </w:tc>
        <w:tc>
          <w:tcPr>
            <w:tcW w:w="1559" w:type="dxa"/>
            <w:tcBorders>
              <w:top w:val="nil"/>
              <w:left w:val="nil"/>
              <w:bottom w:val="single" w:sz="4" w:space="0" w:color="auto"/>
              <w:right w:val="single" w:sz="8" w:space="0" w:color="auto"/>
            </w:tcBorders>
            <w:shd w:val="clear" w:color="000000" w:fill="FFFFFF"/>
            <w:noWrap/>
            <w:vAlign w:val="center"/>
          </w:tcPr>
          <w:p w14:paraId="7C80D7C8" w14:textId="66B7BEA2" w:rsidR="0035059E" w:rsidRPr="0035059E" w:rsidRDefault="0035059E" w:rsidP="0035059E">
            <w:pPr>
              <w:spacing w:after="0" w:line="240" w:lineRule="auto"/>
              <w:jc w:val="center"/>
              <w:rPr>
                <w:rFonts w:ascii="Times New Roman" w:eastAsia="Times New Roman" w:hAnsi="Times New Roman" w:cs="Times New Roman"/>
                <w:color w:val="000000"/>
                <w:sz w:val="20"/>
                <w:szCs w:val="20"/>
              </w:rPr>
            </w:pPr>
            <w:r w:rsidRPr="0035059E">
              <w:rPr>
                <w:rFonts w:ascii="Times New Roman" w:eastAsia="Times New Roman" w:hAnsi="Times New Roman" w:cs="Times New Roman"/>
                <w:sz w:val="20"/>
                <w:szCs w:val="20"/>
                <w:lang w:eastAsia="zh-CN"/>
              </w:rPr>
              <w:t>5000000</w:t>
            </w:r>
          </w:p>
        </w:tc>
      </w:tr>
      <w:tr w:rsidR="00B113F1" w:rsidRPr="00080B51" w14:paraId="2E7D9350" w14:textId="77777777" w:rsidTr="007C2D21">
        <w:trPr>
          <w:trHeight w:val="585"/>
        </w:trPr>
        <w:tc>
          <w:tcPr>
            <w:tcW w:w="594" w:type="dxa"/>
            <w:tcBorders>
              <w:top w:val="nil"/>
              <w:left w:val="single" w:sz="8" w:space="0" w:color="auto"/>
              <w:bottom w:val="single" w:sz="4" w:space="0" w:color="auto"/>
              <w:right w:val="single" w:sz="4" w:space="0" w:color="auto"/>
            </w:tcBorders>
            <w:shd w:val="clear" w:color="000000" w:fill="FFFFFF"/>
            <w:noWrap/>
            <w:hideMark/>
          </w:tcPr>
          <w:p w14:paraId="2291FB47"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23</w:t>
            </w:r>
          </w:p>
        </w:tc>
        <w:tc>
          <w:tcPr>
            <w:tcW w:w="2852" w:type="dxa"/>
            <w:tcBorders>
              <w:top w:val="nil"/>
              <w:left w:val="nil"/>
              <w:bottom w:val="single" w:sz="4" w:space="0" w:color="auto"/>
              <w:right w:val="single" w:sz="4" w:space="0" w:color="auto"/>
            </w:tcBorders>
            <w:shd w:val="clear" w:color="000000" w:fill="FFFFFF"/>
          </w:tcPr>
          <w:p w14:paraId="55618585" w14:textId="09A852B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антигена Д-димера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194C1809" w14:textId="0C4DD5AF"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ichroma™ D-Dimer Д-димер, набор реагентов из комплекта Анализатор иммунофлуоресцентный моделей ichroma™ II, ichroma™ III, 25 тестов,  +4  +30,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1742C725" w14:textId="3360FB20"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7DEA0EB" w14:textId="496DA08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0" w:type="dxa"/>
            <w:tcBorders>
              <w:top w:val="nil"/>
              <w:left w:val="nil"/>
              <w:bottom w:val="single" w:sz="4" w:space="0" w:color="auto"/>
              <w:right w:val="single" w:sz="4" w:space="0" w:color="auto"/>
            </w:tcBorders>
            <w:shd w:val="clear" w:color="000000" w:fill="FFFFFF"/>
          </w:tcPr>
          <w:p w14:paraId="32D04657" w14:textId="08647A38"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69 606</w:t>
            </w:r>
          </w:p>
        </w:tc>
        <w:tc>
          <w:tcPr>
            <w:tcW w:w="1559" w:type="dxa"/>
            <w:tcBorders>
              <w:top w:val="nil"/>
              <w:left w:val="nil"/>
              <w:bottom w:val="single" w:sz="4" w:space="0" w:color="auto"/>
              <w:right w:val="single" w:sz="8" w:space="0" w:color="auto"/>
            </w:tcBorders>
            <w:shd w:val="clear" w:color="000000" w:fill="FFFFFF"/>
            <w:noWrap/>
            <w:vAlign w:val="center"/>
          </w:tcPr>
          <w:p w14:paraId="7B2751E4" w14:textId="79C9415C"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348 030</w:t>
            </w:r>
          </w:p>
        </w:tc>
      </w:tr>
      <w:tr w:rsidR="00B113F1" w:rsidRPr="00080B51" w14:paraId="6BBDC270" w14:textId="77777777" w:rsidTr="007C2D21">
        <w:trPr>
          <w:trHeight w:val="864"/>
        </w:trPr>
        <w:tc>
          <w:tcPr>
            <w:tcW w:w="594" w:type="dxa"/>
            <w:tcBorders>
              <w:top w:val="nil"/>
              <w:left w:val="single" w:sz="8" w:space="0" w:color="auto"/>
              <w:bottom w:val="single" w:sz="4" w:space="0" w:color="auto"/>
              <w:right w:val="single" w:sz="4" w:space="0" w:color="auto"/>
            </w:tcBorders>
            <w:shd w:val="clear" w:color="000000" w:fill="FFFFFF"/>
            <w:noWrap/>
            <w:hideMark/>
          </w:tcPr>
          <w:p w14:paraId="228924BA"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24</w:t>
            </w:r>
          </w:p>
        </w:tc>
        <w:tc>
          <w:tcPr>
            <w:tcW w:w="2852" w:type="dxa"/>
            <w:tcBorders>
              <w:top w:val="nil"/>
              <w:left w:val="nil"/>
              <w:bottom w:val="single" w:sz="4" w:space="0" w:color="auto"/>
              <w:right w:val="single" w:sz="4" w:space="0" w:color="auto"/>
            </w:tcBorders>
            <w:shd w:val="clear" w:color="000000" w:fill="FFFFFF"/>
          </w:tcPr>
          <w:p w14:paraId="0252C40C" w14:textId="4B1BD23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антигена Прокальцитонина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3C37B6FC" w14:textId="49597EEC"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ichroma™ PCT (Procalcitonin) Прокальцитонин, набор реагентов из комплекта Анализатор иммунофлуоресцентный моделей ichroma™ II, ichroma™ III, 10 тестов, +4 +8 С,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4073A4FC" w14:textId="2A8EC136"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F8D344F" w14:textId="7E621B5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571C8F98" w14:textId="11B17EA7"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61 575</w:t>
            </w:r>
          </w:p>
        </w:tc>
        <w:tc>
          <w:tcPr>
            <w:tcW w:w="1559" w:type="dxa"/>
            <w:tcBorders>
              <w:top w:val="nil"/>
              <w:left w:val="nil"/>
              <w:bottom w:val="single" w:sz="4" w:space="0" w:color="auto"/>
              <w:right w:val="single" w:sz="8" w:space="0" w:color="auto"/>
            </w:tcBorders>
            <w:shd w:val="clear" w:color="000000" w:fill="FFFFFF"/>
            <w:noWrap/>
            <w:vAlign w:val="center"/>
          </w:tcPr>
          <w:p w14:paraId="7DBD8C56" w14:textId="1EFC2DCA"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307 875</w:t>
            </w:r>
          </w:p>
        </w:tc>
      </w:tr>
      <w:tr w:rsidR="00B113F1" w:rsidRPr="00080B51" w14:paraId="3B32B01C" w14:textId="77777777" w:rsidTr="007C2D21">
        <w:trPr>
          <w:trHeight w:val="765"/>
        </w:trPr>
        <w:tc>
          <w:tcPr>
            <w:tcW w:w="594" w:type="dxa"/>
            <w:tcBorders>
              <w:top w:val="nil"/>
              <w:left w:val="single" w:sz="8" w:space="0" w:color="auto"/>
              <w:bottom w:val="single" w:sz="4" w:space="0" w:color="auto"/>
              <w:right w:val="single" w:sz="4" w:space="0" w:color="auto"/>
            </w:tcBorders>
            <w:shd w:val="clear" w:color="000000" w:fill="FFFFFF"/>
            <w:noWrap/>
            <w:hideMark/>
          </w:tcPr>
          <w:p w14:paraId="69D944FC"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25</w:t>
            </w:r>
          </w:p>
        </w:tc>
        <w:tc>
          <w:tcPr>
            <w:tcW w:w="2852" w:type="dxa"/>
            <w:tcBorders>
              <w:top w:val="nil"/>
              <w:left w:val="nil"/>
              <w:bottom w:val="single" w:sz="4" w:space="0" w:color="auto"/>
              <w:right w:val="single" w:sz="4" w:space="0" w:color="auto"/>
            </w:tcBorders>
            <w:shd w:val="clear" w:color="000000" w:fill="FFFFFF"/>
          </w:tcPr>
          <w:p w14:paraId="4F3872F4" w14:textId="563A1E5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антител к Ферритину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439EDAB3" w14:textId="4DA7F2C2"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ichroma™ Ferritin Ферритин, набор реагентов  из комплекта Анализатор иммунофлуоресцентный моделей ichroma™ II, ichroma™ III, 25 тестов,  +4  +30,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4038D99F" w14:textId="4196F7A4"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6001855F" w14:textId="223D48D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35667AD5" w14:textId="61548B02"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80 315</w:t>
            </w:r>
          </w:p>
        </w:tc>
        <w:tc>
          <w:tcPr>
            <w:tcW w:w="1559" w:type="dxa"/>
            <w:tcBorders>
              <w:top w:val="nil"/>
              <w:left w:val="nil"/>
              <w:bottom w:val="single" w:sz="4" w:space="0" w:color="auto"/>
              <w:right w:val="single" w:sz="8" w:space="0" w:color="auto"/>
            </w:tcBorders>
            <w:shd w:val="clear" w:color="000000" w:fill="FFFFFF"/>
            <w:noWrap/>
            <w:vAlign w:val="center"/>
          </w:tcPr>
          <w:p w14:paraId="378317BE" w14:textId="72EB6763"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401 575</w:t>
            </w:r>
          </w:p>
        </w:tc>
      </w:tr>
      <w:tr w:rsidR="00B113F1" w:rsidRPr="00080B51" w14:paraId="7D0DBE88" w14:textId="77777777" w:rsidTr="007C2D21">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229B0514"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26</w:t>
            </w:r>
          </w:p>
        </w:tc>
        <w:tc>
          <w:tcPr>
            <w:tcW w:w="2852" w:type="dxa"/>
            <w:tcBorders>
              <w:top w:val="nil"/>
              <w:left w:val="nil"/>
              <w:bottom w:val="single" w:sz="4" w:space="0" w:color="auto"/>
              <w:right w:val="single" w:sz="4" w:space="0" w:color="auto"/>
            </w:tcBorders>
            <w:shd w:val="clear" w:color="000000" w:fill="FFFFFF"/>
          </w:tcPr>
          <w:p w14:paraId="301EA11D" w14:textId="3659281B"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Набор реагентов для определения Витамина Д Neo из комплекта Анализатор иммунофлуоресцентный </w:t>
            </w:r>
            <w:r w:rsidRPr="00F61484">
              <w:rPr>
                <w:rFonts w:ascii="Times New Roman" w:hAnsi="Times New Roman" w:cs="Times New Roman"/>
                <w:sz w:val="20"/>
                <w:szCs w:val="20"/>
              </w:rPr>
              <w:lastRenderedPageBreak/>
              <w:t>моделей ichroma™ II, ichroma™ III</w:t>
            </w:r>
          </w:p>
        </w:tc>
        <w:tc>
          <w:tcPr>
            <w:tcW w:w="6521" w:type="dxa"/>
            <w:tcBorders>
              <w:top w:val="nil"/>
              <w:left w:val="nil"/>
              <w:bottom w:val="single" w:sz="4" w:space="0" w:color="auto"/>
              <w:right w:val="single" w:sz="4" w:space="0" w:color="auto"/>
            </w:tcBorders>
            <w:shd w:val="clear" w:color="000000" w:fill="FFFFFF"/>
          </w:tcPr>
          <w:p w14:paraId="2217AF00" w14:textId="35FF9D51"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lastRenderedPageBreak/>
              <w:t>ichroma™ Vitamin D Neo Витамин Д Neo, набор реагентов из комплекта Анализатор иммунофлуоресцентный моделей ichroma™ II, ichroma™ III, 25 тестов,  +4  +30,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01A16833" w14:textId="57A7278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8270DCC" w14:textId="2F686F3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7D491776" w14:textId="0365AA5D"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72 149</w:t>
            </w:r>
          </w:p>
        </w:tc>
        <w:tc>
          <w:tcPr>
            <w:tcW w:w="1559" w:type="dxa"/>
            <w:tcBorders>
              <w:top w:val="nil"/>
              <w:left w:val="nil"/>
              <w:bottom w:val="single" w:sz="4" w:space="0" w:color="auto"/>
              <w:right w:val="single" w:sz="8" w:space="0" w:color="auto"/>
            </w:tcBorders>
            <w:shd w:val="clear" w:color="000000" w:fill="FFFFFF"/>
            <w:noWrap/>
            <w:vAlign w:val="center"/>
          </w:tcPr>
          <w:p w14:paraId="7815F2BA" w14:textId="738E0F0E"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144 298</w:t>
            </w:r>
          </w:p>
        </w:tc>
      </w:tr>
      <w:tr w:rsidR="00B113F1" w:rsidRPr="00080B51" w14:paraId="320E5522" w14:textId="77777777" w:rsidTr="007C2D21">
        <w:trPr>
          <w:trHeight w:val="834"/>
        </w:trPr>
        <w:tc>
          <w:tcPr>
            <w:tcW w:w="594" w:type="dxa"/>
            <w:tcBorders>
              <w:top w:val="nil"/>
              <w:left w:val="single" w:sz="8" w:space="0" w:color="auto"/>
              <w:bottom w:val="single" w:sz="4" w:space="0" w:color="auto"/>
              <w:right w:val="single" w:sz="4" w:space="0" w:color="auto"/>
            </w:tcBorders>
            <w:shd w:val="clear" w:color="000000" w:fill="FFFFFF"/>
            <w:noWrap/>
            <w:hideMark/>
          </w:tcPr>
          <w:p w14:paraId="13535614"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27</w:t>
            </w:r>
          </w:p>
        </w:tc>
        <w:tc>
          <w:tcPr>
            <w:tcW w:w="2852" w:type="dxa"/>
            <w:tcBorders>
              <w:top w:val="nil"/>
              <w:left w:val="nil"/>
              <w:bottom w:val="single" w:sz="4" w:space="0" w:color="auto"/>
              <w:right w:val="single" w:sz="4" w:space="0" w:color="auto"/>
            </w:tcBorders>
            <w:shd w:val="clear" w:color="000000" w:fill="FFFFFF"/>
          </w:tcPr>
          <w:p w14:paraId="7F19FBAD" w14:textId="20EACCB7"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поверхностного антигена вируса Гепатита В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22D927D1" w14:textId="654EF329"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ichroma™ HbsAg Поверхностный антиген вируса Гепатита В, набор реагентов из комплекта Анализатор иммунофлуоресцентный моделей ichroma™ II, ichroma™ III, 25 тестов,  +4  +30,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7FD93C16" w14:textId="42A553F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BE31CEA" w14:textId="3EAD859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3</w:t>
            </w:r>
          </w:p>
        </w:tc>
        <w:tc>
          <w:tcPr>
            <w:tcW w:w="1560" w:type="dxa"/>
            <w:tcBorders>
              <w:top w:val="nil"/>
              <w:left w:val="nil"/>
              <w:bottom w:val="single" w:sz="4" w:space="0" w:color="auto"/>
              <w:right w:val="single" w:sz="4" w:space="0" w:color="auto"/>
            </w:tcBorders>
            <w:shd w:val="clear" w:color="000000" w:fill="FFFFFF"/>
          </w:tcPr>
          <w:p w14:paraId="62D91FD6" w14:textId="6E457511"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75 831</w:t>
            </w:r>
          </w:p>
        </w:tc>
        <w:tc>
          <w:tcPr>
            <w:tcW w:w="1559" w:type="dxa"/>
            <w:tcBorders>
              <w:top w:val="nil"/>
              <w:left w:val="nil"/>
              <w:bottom w:val="single" w:sz="4" w:space="0" w:color="auto"/>
              <w:right w:val="single" w:sz="8" w:space="0" w:color="auto"/>
            </w:tcBorders>
            <w:shd w:val="clear" w:color="000000" w:fill="FFFFFF"/>
            <w:noWrap/>
            <w:vAlign w:val="center"/>
          </w:tcPr>
          <w:p w14:paraId="3EA744FC" w14:textId="76F88675"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227 493</w:t>
            </w:r>
          </w:p>
        </w:tc>
      </w:tr>
      <w:tr w:rsidR="00B113F1" w:rsidRPr="00080B51" w14:paraId="50ADA08F" w14:textId="77777777" w:rsidTr="007C2D21">
        <w:trPr>
          <w:trHeight w:val="1088"/>
        </w:trPr>
        <w:tc>
          <w:tcPr>
            <w:tcW w:w="594" w:type="dxa"/>
            <w:tcBorders>
              <w:top w:val="nil"/>
              <w:left w:val="single" w:sz="8" w:space="0" w:color="auto"/>
              <w:bottom w:val="single" w:sz="4" w:space="0" w:color="auto"/>
              <w:right w:val="single" w:sz="4" w:space="0" w:color="auto"/>
            </w:tcBorders>
            <w:shd w:val="clear" w:color="000000" w:fill="FFFFFF"/>
            <w:noWrap/>
            <w:hideMark/>
          </w:tcPr>
          <w:p w14:paraId="6AE4CE2B"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28</w:t>
            </w:r>
          </w:p>
        </w:tc>
        <w:tc>
          <w:tcPr>
            <w:tcW w:w="2852" w:type="dxa"/>
            <w:tcBorders>
              <w:top w:val="nil"/>
              <w:left w:val="nil"/>
              <w:bottom w:val="single" w:sz="4" w:space="0" w:color="auto"/>
              <w:right w:val="single" w:sz="4" w:space="0" w:color="auto"/>
            </w:tcBorders>
            <w:shd w:val="clear" w:color="000000" w:fill="FFFFFF"/>
          </w:tcPr>
          <w:p w14:paraId="66C63923" w14:textId="5D974E65"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Набор реагентов для определения антител к антигену вируса Гепатита С из комплекта Анализатор иммунофлуоресцентный моделей ichroma™ II, ichroma™ III </w:t>
            </w:r>
          </w:p>
        </w:tc>
        <w:tc>
          <w:tcPr>
            <w:tcW w:w="6521" w:type="dxa"/>
            <w:tcBorders>
              <w:top w:val="nil"/>
              <w:left w:val="nil"/>
              <w:bottom w:val="single" w:sz="4" w:space="0" w:color="auto"/>
              <w:right w:val="single" w:sz="4" w:space="0" w:color="auto"/>
            </w:tcBorders>
            <w:shd w:val="clear" w:color="000000" w:fill="FFFFFF"/>
          </w:tcPr>
          <w:p w14:paraId="5D8AD4BF" w14:textId="693D3462"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ichroma™ Anti-HCV Антитела к антигену вируса Гепатита C, набор реагентов из комплекта Анализатор иммунофлуоресцентный моделей ichroma™ II, ichroma™ III, 25 тестов,  +4  +30,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321085D8" w14:textId="5B941635"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3EEB7CDF" w14:textId="4A699CB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3</w:t>
            </w:r>
          </w:p>
        </w:tc>
        <w:tc>
          <w:tcPr>
            <w:tcW w:w="1560" w:type="dxa"/>
            <w:tcBorders>
              <w:top w:val="nil"/>
              <w:left w:val="nil"/>
              <w:bottom w:val="single" w:sz="4" w:space="0" w:color="auto"/>
              <w:right w:val="single" w:sz="4" w:space="0" w:color="auto"/>
            </w:tcBorders>
            <w:shd w:val="clear" w:color="000000" w:fill="FFFFFF"/>
          </w:tcPr>
          <w:p w14:paraId="6B2242D6" w14:textId="79A911B9"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105 279</w:t>
            </w:r>
          </w:p>
        </w:tc>
        <w:tc>
          <w:tcPr>
            <w:tcW w:w="1559" w:type="dxa"/>
            <w:tcBorders>
              <w:top w:val="nil"/>
              <w:left w:val="nil"/>
              <w:bottom w:val="single" w:sz="4" w:space="0" w:color="auto"/>
              <w:right w:val="single" w:sz="8" w:space="0" w:color="auto"/>
            </w:tcBorders>
            <w:shd w:val="clear" w:color="000000" w:fill="FFFFFF"/>
            <w:noWrap/>
            <w:vAlign w:val="center"/>
          </w:tcPr>
          <w:p w14:paraId="1C6B050E" w14:textId="57FAD80E"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315 837</w:t>
            </w:r>
          </w:p>
        </w:tc>
      </w:tr>
      <w:tr w:rsidR="00B113F1" w:rsidRPr="00080B51" w14:paraId="2DC043E7" w14:textId="77777777" w:rsidTr="007C2D21">
        <w:trPr>
          <w:trHeight w:val="511"/>
        </w:trPr>
        <w:tc>
          <w:tcPr>
            <w:tcW w:w="594" w:type="dxa"/>
            <w:tcBorders>
              <w:top w:val="nil"/>
              <w:left w:val="single" w:sz="8" w:space="0" w:color="auto"/>
              <w:bottom w:val="single" w:sz="4" w:space="0" w:color="auto"/>
              <w:right w:val="single" w:sz="4" w:space="0" w:color="auto"/>
            </w:tcBorders>
            <w:shd w:val="clear" w:color="000000" w:fill="FFFFFF"/>
            <w:noWrap/>
            <w:hideMark/>
          </w:tcPr>
          <w:p w14:paraId="2FF569D0"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29</w:t>
            </w:r>
          </w:p>
        </w:tc>
        <w:tc>
          <w:tcPr>
            <w:tcW w:w="2852" w:type="dxa"/>
            <w:tcBorders>
              <w:top w:val="nil"/>
              <w:left w:val="nil"/>
              <w:bottom w:val="single" w:sz="4" w:space="0" w:color="auto"/>
              <w:right w:val="single" w:sz="4" w:space="0" w:color="auto"/>
            </w:tcBorders>
            <w:shd w:val="clear" w:color="000000" w:fill="FFFFFF"/>
          </w:tcPr>
          <w:p w14:paraId="74E91E8F" w14:textId="2D85BC4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Контроль антител к антигену вируса Гепатита С из комплекта Анализатор иммунофлуоресцентный моделей ichroma™ II, ichroma™ III </w:t>
            </w:r>
          </w:p>
        </w:tc>
        <w:tc>
          <w:tcPr>
            <w:tcW w:w="6521" w:type="dxa"/>
            <w:tcBorders>
              <w:top w:val="nil"/>
              <w:left w:val="nil"/>
              <w:bottom w:val="single" w:sz="4" w:space="0" w:color="auto"/>
              <w:right w:val="single" w:sz="4" w:space="0" w:color="auto"/>
            </w:tcBorders>
            <w:shd w:val="clear" w:color="000000" w:fill="FFFFFF"/>
          </w:tcPr>
          <w:p w14:paraId="2E465786" w14:textId="28C66420"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Boditech Anti-HCV control Контроль антител к антигену вируса Гепатита С из комплекта Анализатор иммунофлуоресцентный моделей ichroma™ II, ichroma™ III, упаковка 2 пробирки, +2  +8,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5B988805" w14:textId="5B24CE69"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05A70794" w14:textId="387CDABA"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73DA717C" w14:textId="6619CC7B"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31 972</w:t>
            </w:r>
          </w:p>
        </w:tc>
        <w:tc>
          <w:tcPr>
            <w:tcW w:w="1559" w:type="dxa"/>
            <w:tcBorders>
              <w:top w:val="nil"/>
              <w:left w:val="nil"/>
              <w:bottom w:val="single" w:sz="4" w:space="0" w:color="auto"/>
              <w:right w:val="single" w:sz="8" w:space="0" w:color="auto"/>
            </w:tcBorders>
            <w:shd w:val="clear" w:color="000000" w:fill="FFFFFF"/>
            <w:noWrap/>
            <w:vAlign w:val="center"/>
          </w:tcPr>
          <w:p w14:paraId="1E408F25" w14:textId="14D07974"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31 972</w:t>
            </w:r>
          </w:p>
        </w:tc>
      </w:tr>
      <w:tr w:rsidR="00B113F1" w:rsidRPr="00F61484" w14:paraId="04D2E0B3" w14:textId="77777777" w:rsidTr="007C2D21">
        <w:trPr>
          <w:trHeight w:val="1000"/>
        </w:trPr>
        <w:tc>
          <w:tcPr>
            <w:tcW w:w="594" w:type="dxa"/>
            <w:tcBorders>
              <w:top w:val="nil"/>
              <w:left w:val="single" w:sz="8" w:space="0" w:color="auto"/>
              <w:bottom w:val="single" w:sz="4" w:space="0" w:color="auto"/>
              <w:right w:val="single" w:sz="4" w:space="0" w:color="auto"/>
            </w:tcBorders>
            <w:shd w:val="clear" w:color="000000" w:fill="FFFFFF"/>
            <w:noWrap/>
            <w:hideMark/>
          </w:tcPr>
          <w:p w14:paraId="43F9B701"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30</w:t>
            </w:r>
          </w:p>
        </w:tc>
        <w:tc>
          <w:tcPr>
            <w:tcW w:w="2852" w:type="dxa"/>
            <w:tcBorders>
              <w:top w:val="nil"/>
              <w:left w:val="nil"/>
              <w:bottom w:val="single" w:sz="4" w:space="0" w:color="auto"/>
              <w:right w:val="single" w:sz="4" w:space="0" w:color="auto"/>
            </w:tcBorders>
            <w:shd w:val="clear" w:color="000000" w:fill="FFFFFF"/>
          </w:tcPr>
          <w:p w14:paraId="5DEE8325" w14:textId="6546A998" w:rsidR="00B113F1" w:rsidRPr="00356DEB"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 Витамина Д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2229FDDB" w14:textId="26E8D88B" w:rsidR="00B113F1" w:rsidRPr="00356DEB"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lang w:val="en-US"/>
              </w:rPr>
              <w:t>Boditech</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Vitamin</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D</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control</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Контроль</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Витамина</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Д</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из</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комплекта</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Анализатор</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иммунофлуоресцентный</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моделей</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ichroma</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II</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ichroma</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III</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упаковка</w:t>
            </w:r>
            <w:r w:rsidRPr="00356DEB">
              <w:rPr>
                <w:rFonts w:ascii="Times New Roman" w:hAnsi="Times New Roman" w:cs="Times New Roman"/>
                <w:sz w:val="20"/>
                <w:szCs w:val="20"/>
              </w:rPr>
              <w:t xml:space="preserve"> 2 </w:t>
            </w:r>
            <w:r w:rsidRPr="00F61484">
              <w:rPr>
                <w:rFonts w:ascii="Times New Roman" w:hAnsi="Times New Roman" w:cs="Times New Roman"/>
                <w:sz w:val="20"/>
                <w:szCs w:val="20"/>
              </w:rPr>
              <w:t>пробирки</w:t>
            </w:r>
            <w:r w:rsidRPr="00356DEB">
              <w:rPr>
                <w:rFonts w:ascii="Times New Roman" w:hAnsi="Times New Roman" w:cs="Times New Roman"/>
                <w:sz w:val="20"/>
                <w:szCs w:val="20"/>
              </w:rPr>
              <w:t xml:space="preserve">, +2  +8, </w:t>
            </w:r>
            <w:r w:rsidRPr="00F61484">
              <w:rPr>
                <w:rFonts w:ascii="Times New Roman" w:hAnsi="Times New Roman" w:cs="Times New Roman"/>
                <w:sz w:val="20"/>
                <w:szCs w:val="20"/>
              </w:rPr>
              <w:t>производство</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Boditechmed</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Inc</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Корея</w:t>
            </w:r>
          </w:p>
        </w:tc>
        <w:tc>
          <w:tcPr>
            <w:tcW w:w="850" w:type="dxa"/>
            <w:tcBorders>
              <w:top w:val="nil"/>
              <w:left w:val="nil"/>
              <w:bottom w:val="single" w:sz="4" w:space="0" w:color="auto"/>
              <w:right w:val="single" w:sz="4" w:space="0" w:color="auto"/>
            </w:tcBorders>
            <w:shd w:val="clear" w:color="000000" w:fill="FFFFFF"/>
          </w:tcPr>
          <w:p w14:paraId="3FFC851D" w14:textId="2E0F8636" w:rsidR="00B113F1" w:rsidRPr="00B3771F" w:rsidRDefault="00B113F1" w:rsidP="00B113F1">
            <w:pPr>
              <w:spacing w:after="0" w:line="240" w:lineRule="auto"/>
              <w:jc w:val="center"/>
              <w:rPr>
                <w:rFonts w:ascii="Times New Roman" w:eastAsia="Times New Roman" w:hAnsi="Times New Roman" w:cs="Times New Roman"/>
                <w:color w:val="000000"/>
                <w:sz w:val="20"/>
                <w:szCs w:val="20"/>
                <w:lang w:val="en-US"/>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558B791C" w14:textId="1AF71D38" w:rsidR="00B113F1" w:rsidRPr="00B3771F" w:rsidRDefault="00B113F1" w:rsidP="00B113F1">
            <w:pPr>
              <w:spacing w:after="0" w:line="240" w:lineRule="auto"/>
              <w:jc w:val="center"/>
              <w:rPr>
                <w:rFonts w:ascii="Times New Roman" w:eastAsia="Times New Roman" w:hAnsi="Times New Roman" w:cs="Times New Roman"/>
                <w:color w:val="000000"/>
                <w:sz w:val="20"/>
                <w:szCs w:val="20"/>
                <w:lang w:val="en-US"/>
              </w:rPr>
            </w:pPr>
            <w:r>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2B1FD43" w14:textId="06C688A4" w:rsidR="00B113F1" w:rsidRPr="002E2523" w:rsidRDefault="00B113F1" w:rsidP="00B113F1">
            <w:pPr>
              <w:spacing w:after="0" w:line="240" w:lineRule="auto"/>
              <w:jc w:val="center"/>
              <w:rPr>
                <w:rFonts w:ascii="Times New Roman" w:eastAsia="Times New Roman" w:hAnsi="Times New Roman" w:cs="Times New Roman"/>
                <w:color w:val="000000"/>
                <w:sz w:val="20"/>
                <w:szCs w:val="20"/>
                <w:lang w:val="en-US"/>
              </w:rPr>
            </w:pPr>
            <w:r w:rsidRPr="002E2523">
              <w:rPr>
                <w:rFonts w:ascii="Times New Roman" w:hAnsi="Times New Roman" w:cs="Times New Roman"/>
                <w:sz w:val="20"/>
                <w:szCs w:val="20"/>
              </w:rPr>
              <w:t>30 921</w:t>
            </w:r>
          </w:p>
        </w:tc>
        <w:tc>
          <w:tcPr>
            <w:tcW w:w="1559" w:type="dxa"/>
            <w:tcBorders>
              <w:top w:val="nil"/>
              <w:left w:val="nil"/>
              <w:bottom w:val="single" w:sz="4" w:space="0" w:color="auto"/>
              <w:right w:val="single" w:sz="8" w:space="0" w:color="auto"/>
            </w:tcBorders>
            <w:shd w:val="clear" w:color="000000" w:fill="FFFFFF"/>
            <w:noWrap/>
            <w:vAlign w:val="center"/>
          </w:tcPr>
          <w:p w14:paraId="614DE83A" w14:textId="766A6797" w:rsidR="00B113F1" w:rsidRPr="00B113F1" w:rsidRDefault="00B113F1" w:rsidP="00B113F1">
            <w:pPr>
              <w:spacing w:after="0" w:line="240" w:lineRule="auto"/>
              <w:jc w:val="center"/>
              <w:rPr>
                <w:rFonts w:ascii="Times New Roman" w:eastAsia="Times New Roman" w:hAnsi="Times New Roman" w:cs="Times New Roman"/>
                <w:color w:val="000000"/>
                <w:sz w:val="20"/>
                <w:szCs w:val="20"/>
                <w:lang w:val="en-US"/>
              </w:rPr>
            </w:pPr>
            <w:r w:rsidRPr="00B113F1">
              <w:rPr>
                <w:rFonts w:ascii="Times New Roman" w:hAnsi="Times New Roman" w:cs="Times New Roman"/>
                <w:sz w:val="20"/>
                <w:szCs w:val="20"/>
              </w:rPr>
              <w:t>30 921</w:t>
            </w:r>
          </w:p>
        </w:tc>
      </w:tr>
      <w:tr w:rsidR="00B113F1" w:rsidRPr="00080B51" w14:paraId="655C2BC2" w14:textId="77777777" w:rsidTr="007C2D21">
        <w:trPr>
          <w:trHeight w:val="579"/>
        </w:trPr>
        <w:tc>
          <w:tcPr>
            <w:tcW w:w="594" w:type="dxa"/>
            <w:tcBorders>
              <w:top w:val="nil"/>
              <w:left w:val="single" w:sz="8" w:space="0" w:color="auto"/>
              <w:bottom w:val="single" w:sz="4" w:space="0" w:color="auto"/>
              <w:right w:val="single" w:sz="4" w:space="0" w:color="auto"/>
            </w:tcBorders>
            <w:shd w:val="clear" w:color="000000" w:fill="FFFFFF"/>
            <w:noWrap/>
            <w:hideMark/>
          </w:tcPr>
          <w:p w14:paraId="2902EE86"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31</w:t>
            </w:r>
          </w:p>
        </w:tc>
        <w:tc>
          <w:tcPr>
            <w:tcW w:w="2852" w:type="dxa"/>
            <w:tcBorders>
              <w:top w:val="nil"/>
              <w:left w:val="nil"/>
              <w:bottom w:val="single" w:sz="4" w:space="0" w:color="auto"/>
              <w:right w:val="single" w:sz="4" w:space="0" w:color="auto"/>
            </w:tcBorders>
            <w:shd w:val="clear" w:color="000000" w:fill="FFFFFF"/>
          </w:tcPr>
          <w:p w14:paraId="708546B2" w14:textId="71EFFE83"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Контроль Д-димера из комплекта Анализатор иммунофлуоресцентный моделей ichroma™ II, ichroma™ III </w:t>
            </w:r>
          </w:p>
        </w:tc>
        <w:tc>
          <w:tcPr>
            <w:tcW w:w="6521" w:type="dxa"/>
            <w:tcBorders>
              <w:top w:val="nil"/>
              <w:left w:val="nil"/>
              <w:bottom w:val="single" w:sz="4" w:space="0" w:color="auto"/>
              <w:right w:val="single" w:sz="4" w:space="0" w:color="auto"/>
            </w:tcBorders>
            <w:shd w:val="clear" w:color="000000" w:fill="FFFFFF"/>
          </w:tcPr>
          <w:p w14:paraId="43F60776" w14:textId="0DD33833"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Boditech D-Dimer control Контроль Д-димера из комплекта Анализатор иммунофлуоресцентный моделей ichroma™ II, ichroma™ III, упаковка 0,5мл х 2, +2  +8,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508909D1" w14:textId="249C86F5"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344A697F" w14:textId="557D09A1"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25BE0D6C" w14:textId="0974BC05"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30 921</w:t>
            </w:r>
          </w:p>
        </w:tc>
        <w:tc>
          <w:tcPr>
            <w:tcW w:w="1559" w:type="dxa"/>
            <w:tcBorders>
              <w:top w:val="nil"/>
              <w:left w:val="nil"/>
              <w:bottom w:val="single" w:sz="4" w:space="0" w:color="auto"/>
              <w:right w:val="single" w:sz="8" w:space="0" w:color="auto"/>
            </w:tcBorders>
            <w:shd w:val="clear" w:color="000000" w:fill="FFFFFF"/>
            <w:noWrap/>
            <w:vAlign w:val="center"/>
          </w:tcPr>
          <w:p w14:paraId="0715AB60" w14:textId="207C98C8"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61 842</w:t>
            </w:r>
          </w:p>
        </w:tc>
      </w:tr>
      <w:tr w:rsidR="00B113F1" w:rsidRPr="00080B51" w14:paraId="1A702FB0" w14:textId="77777777" w:rsidTr="007C2D21">
        <w:trPr>
          <w:trHeight w:val="547"/>
        </w:trPr>
        <w:tc>
          <w:tcPr>
            <w:tcW w:w="594" w:type="dxa"/>
            <w:tcBorders>
              <w:top w:val="nil"/>
              <w:left w:val="single" w:sz="8" w:space="0" w:color="auto"/>
              <w:bottom w:val="single" w:sz="4" w:space="0" w:color="auto"/>
              <w:right w:val="single" w:sz="4" w:space="0" w:color="auto"/>
            </w:tcBorders>
            <w:shd w:val="clear" w:color="000000" w:fill="FFFFFF"/>
            <w:noWrap/>
            <w:hideMark/>
          </w:tcPr>
          <w:p w14:paraId="1C079FEC"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32</w:t>
            </w:r>
          </w:p>
        </w:tc>
        <w:tc>
          <w:tcPr>
            <w:tcW w:w="2852" w:type="dxa"/>
            <w:tcBorders>
              <w:top w:val="nil"/>
              <w:left w:val="nil"/>
              <w:bottom w:val="single" w:sz="4" w:space="0" w:color="auto"/>
              <w:right w:val="single" w:sz="4" w:space="0" w:color="auto"/>
            </w:tcBorders>
            <w:shd w:val="clear" w:color="000000" w:fill="FFFFFF"/>
          </w:tcPr>
          <w:p w14:paraId="6B8EF088" w14:textId="11745D70"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 поверхностного антигена вируса Гепатита В из комплекта Анализатор иммунофлуоресцентный моделей ichroma™ II, ichroma™ III</w:t>
            </w:r>
          </w:p>
        </w:tc>
        <w:tc>
          <w:tcPr>
            <w:tcW w:w="6521" w:type="dxa"/>
            <w:tcBorders>
              <w:top w:val="nil"/>
              <w:left w:val="nil"/>
              <w:bottom w:val="single" w:sz="4" w:space="0" w:color="auto"/>
              <w:right w:val="single" w:sz="4" w:space="0" w:color="auto"/>
            </w:tcBorders>
            <w:shd w:val="clear" w:color="000000" w:fill="FFFFFF"/>
          </w:tcPr>
          <w:p w14:paraId="65AE7C67" w14:textId="0B1A17BE"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Boditech HBsAg control Контроль поверхностного атигена вируса Гепатита В из комплекта Анализатор иммунофлуоресцентный моделей ichroma™ II, ichroma™ III, упаковка 1мл х 2, +2  +8,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71E763F1" w14:textId="23F2277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54F1FD4D" w14:textId="3E047EA6"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28F4A6A" w14:textId="5E5DC762"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31 972</w:t>
            </w:r>
          </w:p>
        </w:tc>
        <w:tc>
          <w:tcPr>
            <w:tcW w:w="1559" w:type="dxa"/>
            <w:tcBorders>
              <w:top w:val="nil"/>
              <w:left w:val="nil"/>
              <w:bottom w:val="single" w:sz="4" w:space="0" w:color="auto"/>
              <w:right w:val="single" w:sz="8" w:space="0" w:color="auto"/>
            </w:tcBorders>
            <w:shd w:val="clear" w:color="000000" w:fill="FFFFFF"/>
            <w:noWrap/>
            <w:vAlign w:val="center"/>
          </w:tcPr>
          <w:p w14:paraId="2E269D60" w14:textId="3A670180"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31 972</w:t>
            </w:r>
          </w:p>
        </w:tc>
      </w:tr>
      <w:tr w:rsidR="00B113F1" w:rsidRPr="00080B51" w14:paraId="1E397E58" w14:textId="77777777" w:rsidTr="007C2D21">
        <w:trPr>
          <w:trHeight w:val="697"/>
        </w:trPr>
        <w:tc>
          <w:tcPr>
            <w:tcW w:w="594" w:type="dxa"/>
            <w:tcBorders>
              <w:top w:val="nil"/>
              <w:left w:val="single" w:sz="8" w:space="0" w:color="auto"/>
              <w:bottom w:val="single" w:sz="4" w:space="0" w:color="auto"/>
              <w:right w:val="single" w:sz="4" w:space="0" w:color="auto"/>
            </w:tcBorders>
            <w:shd w:val="clear" w:color="000000" w:fill="FFFFFF"/>
            <w:noWrap/>
            <w:hideMark/>
          </w:tcPr>
          <w:p w14:paraId="5CE2352C"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33</w:t>
            </w:r>
          </w:p>
        </w:tc>
        <w:tc>
          <w:tcPr>
            <w:tcW w:w="2852" w:type="dxa"/>
            <w:tcBorders>
              <w:top w:val="nil"/>
              <w:left w:val="nil"/>
              <w:bottom w:val="single" w:sz="4" w:space="0" w:color="auto"/>
              <w:right w:val="single" w:sz="4" w:space="0" w:color="auto"/>
            </w:tcBorders>
            <w:shd w:val="clear" w:color="000000" w:fill="FFFFFF"/>
          </w:tcPr>
          <w:p w14:paraId="6D1EC8B3" w14:textId="75C03C3D"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Контроль Прокальцитонина из комплекта Анализатор иммунофлуоресцентный </w:t>
            </w:r>
            <w:r w:rsidRPr="00F61484">
              <w:rPr>
                <w:rFonts w:ascii="Times New Roman" w:hAnsi="Times New Roman" w:cs="Times New Roman"/>
                <w:sz w:val="20"/>
                <w:szCs w:val="20"/>
              </w:rPr>
              <w:lastRenderedPageBreak/>
              <w:t xml:space="preserve">моделей ichroma™ II, ichroma™ III (2 х 1 мл) </w:t>
            </w:r>
          </w:p>
        </w:tc>
        <w:tc>
          <w:tcPr>
            <w:tcW w:w="6521" w:type="dxa"/>
            <w:tcBorders>
              <w:top w:val="nil"/>
              <w:left w:val="nil"/>
              <w:bottom w:val="single" w:sz="4" w:space="0" w:color="auto"/>
              <w:right w:val="single" w:sz="4" w:space="0" w:color="auto"/>
            </w:tcBorders>
            <w:shd w:val="clear" w:color="000000" w:fill="FFFFFF"/>
          </w:tcPr>
          <w:p w14:paraId="5106748F" w14:textId="3BAEED2B"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lastRenderedPageBreak/>
              <w:t>Boditech PCT control Контроль Прокальцитонина из комплекта Анализатор иммунофлуоресцентный моделей ichroma™ II, ichroma™ III, упаковка 1мл х 2, +2  +8,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7FB283C3" w14:textId="1BE0DE7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7E75CCAB" w14:textId="1B38C265"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0839ADA4" w14:textId="4EB6E3F3"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30 921</w:t>
            </w:r>
          </w:p>
        </w:tc>
        <w:tc>
          <w:tcPr>
            <w:tcW w:w="1559" w:type="dxa"/>
            <w:tcBorders>
              <w:top w:val="nil"/>
              <w:left w:val="nil"/>
              <w:bottom w:val="single" w:sz="4" w:space="0" w:color="auto"/>
              <w:right w:val="single" w:sz="8" w:space="0" w:color="auto"/>
            </w:tcBorders>
            <w:shd w:val="clear" w:color="000000" w:fill="FFFFFF"/>
            <w:noWrap/>
            <w:vAlign w:val="center"/>
          </w:tcPr>
          <w:p w14:paraId="27C72740" w14:textId="5AE5DF28"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61 842</w:t>
            </w:r>
          </w:p>
        </w:tc>
      </w:tr>
      <w:tr w:rsidR="00B113F1" w:rsidRPr="00080B51" w14:paraId="5788D085" w14:textId="77777777" w:rsidTr="007C2D21">
        <w:trPr>
          <w:trHeight w:val="1216"/>
        </w:trPr>
        <w:tc>
          <w:tcPr>
            <w:tcW w:w="594" w:type="dxa"/>
            <w:tcBorders>
              <w:top w:val="nil"/>
              <w:left w:val="single" w:sz="8" w:space="0" w:color="auto"/>
              <w:bottom w:val="single" w:sz="4" w:space="0" w:color="auto"/>
              <w:right w:val="single" w:sz="4" w:space="0" w:color="auto"/>
            </w:tcBorders>
            <w:shd w:val="clear" w:color="000000" w:fill="FFFFFF"/>
            <w:noWrap/>
            <w:hideMark/>
          </w:tcPr>
          <w:p w14:paraId="1EB0C35F"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34</w:t>
            </w:r>
          </w:p>
        </w:tc>
        <w:tc>
          <w:tcPr>
            <w:tcW w:w="2852" w:type="dxa"/>
            <w:tcBorders>
              <w:top w:val="nil"/>
              <w:left w:val="nil"/>
              <w:bottom w:val="single" w:sz="4" w:space="0" w:color="auto"/>
              <w:right w:val="single" w:sz="4" w:space="0" w:color="auto"/>
            </w:tcBorders>
            <w:shd w:val="clear" w:color="000000" w:fill="FFFFFF"/>
          </w:tcPr>
          <w:p w14:paraId="7E43DF56" w14:textId="5BD55E68"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Контроль Ферритина из комплекта Анализатор иммунофлуоресцентный моделей ichroma™ II, ichroma™ III </w:t>
            </w:r>
          </w:p>
        </w:tc>
        <w:tc>
          <w:tcPr>
            <w:tcW w:w="6521" w:type="dxa"/>
            <w:tcBorders>
              <w:top w:val="nil"/>
              <w:left w:val="nil"/>
              <w:bottom w:val="single" w:sz="4" w:space="0" w:color="auto"/>
              <w:right w:val="single" w:sz="4" w:space="0" w:color="auto"/>
            </w:tcBorders>
            <w:shd w:val="clear" w:color="000000" w:fill="FFFFFF"/>
          </w:tcPr>
          <w:p w14:paraId="0CDBDF8E" w14:textId="22F5A72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Boditech Ferritin control Контроль Ферритина из комплекта Анализатор иммунофлуоресцентный моделей ichroma™ II, ichroma™ III, упаковка 2 пробирки, +2  +8, производство Boditechmed Inc., Корея</w:t>
            </w:r>
          </w:p>
        </w:tc>
        <w:tc>
          <w:tcPr>
            <w:tcW w:w="850" w:type="dxa"/>
            <w:tcBorders>
              <w:top w:val="nil"/>
              <w:left w:val="nil"/>
              <w:bottom w:val="single" w:sz="4" w:space="0" w:color="auto"/>
              <w:right w:val="single" w:sz="4" w:space="0" w:color="auto"/>
            </w:tcBorders>
            <w:shd w:val="clear" w:color="000000" w:fill="FFFFFF"/>
          </w:tcPr>
          <w:p w14:paraId="6A1C010E" w14:textId="1CC44E95"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4F617850" w14:textId="17686C2D"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9516310" w14:textId="5953C9F3"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30 921</w:t>
            </w:r>
          </w:p>
        </w:tc>
        <w:tc>
          <w:tcPr>
            <w:tcW w:w="1559" w:type="dxa"/>
            <w:tcBorders>
              <w:top w:val="nil"/>
              <w:left w:val="nil"/>
              <w:bottom w:val="single" w:sz="4" w:space="0" w:color="auto"/>
              <w:right w:val="single" w:sz="8" w:space="0" w:color="auto"/>
            </w:tcBorders>
            <w:shd w:val="clear" w:color="000000" w:fill="FFFFFF"/>
            <w:noWrap/>
            <w:vAlign w:val="center"/>
          </w:tcPr>
          <w:p w14:paraId="72523A05" w14:textId="35FF70B2"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30 921</w:t>
            </w:r>
          </w:p>
        </w:tc>
      </w:tr>
      <w:tr w:rsidR="00B113F1" w:rsidRPr="00080B51" w14:paraId="6ED5CA88" w14:textId="77777777" w:rsidTr="007C2D21">
        <w:trPr>
          <w:trHeight w:val="465"/>
        </w:trPr>
        <w:tc>
          <w:tcPr>
            <w:tcW w:w="594" w:type="dxa"/>
            <w:tcBorders>
              <w:top w:val="nil"/>
              <w:left w:val="single" w:sz="8" w:space="0" w:color="auto"/>
              <w:bottom w:val="single" w:sz="4" w:space="0" w:color="auto"/>
              <w:right w:val="single" w:sz="4" w:space="0" w:color="auto"/>
            </w:tcBorders>
            <w:shd w:val="clear" w:color="000000" w:fill="FFFFFF"/>
            <w:noWrap/>
            <w:hideMark/>
          </w:tcPr>
          <w:p w14:paraId="36B45E27"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35</w:t>
            </w:r>
          </w:p>
        </w:tc>
        <w:tc>
          <w:tcPr>
            <w:tcW w:w="2852" w:type="dxa"/>
            <w:tcBorders>
              <w:top w:val="nil"/>
              <w:left w:val="nil"/>
              <w:bottom w:val="single" w:sz="4" w:space="0" w:color="auto"/>
              <w:right w:val="single" w:sz="4" w:space="0" w:color="auto"/>
            </w:tcBorders>
            <w:shd w:val="clear" w:color="000000" w:fill="FFFFFF"/>
          </w:tcPr>
          <w:p w14:paraId="408CBDDB" w14:textId="15347CBC"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Концентрированный моющий раствор 500-мл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725C6388" w14:textId="1482053C"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Концентрированный моющий раствор 500 мл из комплекта анализатор биохимический-турбидиметрический BA400, производства компании BioSystems S.A (Испания), объем 500 мл,  t +15 +30 С</w:t>
            </w:r>
          </w:p>
        </w:tc>
        <w:tc>
          <w:tcPr>
            <w:tcW w:w="850" w:type="dxa"/>
            <w:tcBorders>
              <w:top w:val="nil"/>
              <w:left w:val="nil"/>
              <w:bottom w:val="single" w:sz="4" w:space="0" w:color="auto"/>
              <w:right w:val="single" w:sz="4" w:space="0" w:color="auto"/>
            </w:tcBorders>
            <w:shd w:val="clear" w:color="000000" w:fill="FFFFFF"/>
          </w:tcPr>
          <w:p w14:paraId="5D63449A" w14:textId="3207768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444BACE0" w14:textId="1EAC660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2633DA8E" w14:textId="7E7765F6"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93 752</w:t>
            </w:r>
          </w:p>
        </w:tc>
        <w:tc>
          <w:tcPr>
            <w:tcW w:w="1559" w:type="dxa"/>
            <w:tcBorders>
              <w:top w:val="nil"/>
              <w:left w:val="nil"/>
              <w:bottom w:val="single" w:sz="4" w:space="0" w:color="auto"/>
              <w:right w:val="single" w:sz="8" w:space="0" w:color="auto"/>
            </w:tcBorders>
            <w:shd w:val="clear" w:color="000000" w:fill="FFFFFF"/>
            <w:noWrap/>
            <w:vAlign w:val="center"/>
          </w:tcPr>
          <w:p w14:paraId="2E543083" w14:textId="61D28235"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468 760</w:t>
            </w:r>
          </w:p>
        </w:tc>
      </w:tr>
      <w:tr w:rsidR="00B113F1" w:rsidRPr="00080B51" w14:paraId="0D7F0241" w14:textId="77777777" w:rsidTr="007C2D21">
        <w:trPr>
          <w:trHeight w:val="841"/>
        </w:trPr>
        <w:tc>
          <w:tcPr>
            <w:tcW w:w="594" w:type="dxa"/>
            <w:tcBorders>
              <w:top w:val="nil"/>
              <w:left w:val="single" w:sz="8" w:space="0" w:color="auto"/>
              <w:bottom w:val="single" w:sz="4" w:space="0" w:color="auto"/>
              <w:right w:val="single" w:sz="4" w:space="0" w:color="auto"/>
            </w:tcBorders>
            <w:shd w:val="clear" w:color="000000" w:fill="FFFFFF"/>
            <w:noWrap/>
            <w:hideMark/>
          </w:tcPr>
          <w:p w14:paraId="1AC7C569"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36</w:t>
            </w:r>
          </w:p>
        </w:tc>
        <w:tc>
          <w:tcPr>
            <w:tcW w:w="2852" w:type="dxa"/>
            <w:tcBorders>
              <w:top w:val="nil"/>
              <w:left w:val="nil"/>
              <w:bottom w:val="single" w:sz="4" w:space="0" w:color="auto"/>
              <w:right w:val="single" w:sz="4" w:space="0" w:color="auto"/>
            </w:tcBorders>
            <w:shd w:val="clear" w:color="000000" w:fill="FFFFFF"/>
          </w:tcPr>
          <w:p w14:paraId="7CED0650" w14:textId="3FE56291"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Флакон с кислотным промывочным раствором (20 мл) из комплекта Анализатор биохимический-турбидиметрический ВА200 </w:t>
            </w:r>
          </w:p>
        </w:tc>
        <w:tc>
          <w:tcPr>
            <w:tcW w:w="6521" w:type="dxa"/>
            <w:tcBorders>
              <w:top w:val="nil"/>
              <w:left w:val="nil"/>
              <w:bottom w:val="single" w:sz="4" w:space="0" w:color="auto"/>
              <w:right w:val="single" w:sz="4" w:space="0" w:color="auto"/>
            </w:tcBorders>
            <w:shd w:val="clear" w:color="000000" w:fill="FFFFFF"/>
          </w:tcPr>
          <w:p w14:paraId="2C181B9B" w14:textId="7FF3C758"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Флакон с кислотным промывочным раствором (20 мл) из комплекта Анализатор биохимический-турбидиметрический ВА200, производства компании BioSystems S.A (Испания),  4x20мл, +2 +30 C</w:t>
            </w:r>
          </w:p>
        </w:tc>
        <w:tc>
          <w:tcPr>
            <w:tcW w:w="850" w:type="dxa"/>
            <w:tcBorders>
              <w:top w:val="nil"/>
              <w:left w:val="nil"/>
              <w:bottom w:val="single" w:sz="4" w:space="0" w:color="auto"/>
              <w:right w:val="single" w:sz="4" w:space="0" w:color="auto"/>
            </w:tcBorders>
            <w:shd w:val="clear" w:color="000000" w:fill="FFFFFF"/>
          </w:tcPr>
          <w:p w14:paraId="33E7DC8E" w14:textId="635C09EA"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610505DB" w14:textId="78350B6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18BE8D56" w14:textId="458F83C8"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37 880</w:t>
            </w:r>
          </w:p>
        </w:tc>
        <w:tc>
          <w:tcPr>
            <w:tcW w:w="1559" w:type="dxa"/>
            <w:tcBorders>
              <w:top w:val="nil"/>
              <w:left w:val="nil"/>
              <w:bottom w:val="single" w:sz="4" w:space="0" w:color="auto"/>
              <w:right w:val="single" w:sz="8" w:space="0" w:color="auto"/>
            </w:tcBorders>
            <w:shd w:val="clear" w:color="000000" w:fill="FFFFFF"/>
            <w:noWrap/>
            <w:vAlign w:val="center"/>
          </w:tcPr>
          <w:p w14:paraId="6140C97F" w14:textId="3E52B7C5"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189 400</w:t>
            </w:r>
          </w:p>
        </w:tc>
      </w:tr>
      <w:tr w:rsidR="00B113F1" w:rsidRPr="00080B51" w14:paraId="114D69B7" w14:textId="77777777" w:rsidTr="007C2D21">
        <w:trPr>
          <w:trHeight w:val="765"/>
        </w:trPr>
        <w:tc>
          <w:tcPr>
            <w:tcW w:w="594" w:type="dxa"/>
            <w:tcBorders>
              <w:top w:val="nil"/>
              <w:left w:val="single" w:sz="8" w:space="0" w:color="auto"/>
              <w:bottom w:val="single" w:sz="4" w:space="0" w:color="auto"/>
              <w:right w:val="single" w:sz="4" w:space="0" w:color="auto"/>
            </w:tcBorders>
            <w:shd w:val="clear" w:color="000000" w:fill="FFFFFF"/>
            <w:noWrap/>
            <w:hideMark/>
          </w:tcPr>
          <w:p w14:paraId="5C86276B"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37</w:t>
            </w:r>
          </w:p>
        </w:tc>
        <w:tc>
          <w:tcPr>
            <w:tcW w:w="2852" w:type="dxa"/>
            <w:tcBorders>
              <w:top w:val="nil"/>
              <w:left w:val="nil"/>
              <w:bottom w:val="single" w:sz="4" w:space="0" w:color="auto"/>
              <w:right w:val="single" w:sz="4" w:space="0" w:color="auto"/>
            </w:tcBorders>
            <w:shd w:val="clear" w:color="000000" w:fill="FFFFFF"/>
          </w:tcPr>
          <w:p w14:paraId="21A3095E" w14:textId="7A91E993"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Реакционный ротор (10)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06AB184B" w14:textId="3FC13C0A"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Реакционный ротор (10) из комплекта анализатор биохимический турбидиметрический BA400, производства компании BioSystems S.A, Испания,   метакрилатный  термостатируемый ротор, с оптическим качеством, 120 реакционных ячеек, длина оптического пути 6 мм, 10 штук в упаковке</w:t>
            </w:r>
          </w:p>
        </w:tc>
        <w:tc>
          <w:tcPr>
            <w:tcW w:w="850" w:type="dxa"/>
            <w:tcBorders>
              <w:top w:val="nil"/>
              <w:left w:val="nil"/>
              <w:bottom w:val="single" w:sz="4" w:space="0" w:color="auto"/>
              <w:right w:val="single" w:sz="4" w:space="0" w:color="auto"/>
            </w:tcBorders>
            <w:shd w:val="clear" w:color="000000" w:fill="FFFFFF"/>
          </w:tcPr>
          <w:p w14:paraId="6CCFB11D" w14:textId="5CF5382A"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6CA8464" w14:textId="6F9D3A24"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5245EF08" w14:textId="2DBF5B69"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49 652</w:t>
            </w:r>
          </w:p>
        </w:tc>
        <w:tc>
          <w:tcPr>
            <w:tcW w:w="1559" w:type="dxa"/>
            <w:tcBorders>
              <w:top w:val="nil"/>
              <w:left w:val="nil"/>
              <w:bottom w:val="single" w:sz="4" w:space="0" w:color="auto"/>
              <w:right w:val="single" w:sz="8" w:space="0" w:color="auto"/>
            </w:tcBorders>
            <w:shd w:val="clear" w:color="000000" w:fill="FFFFFF"/>
            <w:noWrap/>
            <w:vAlign w:val="center"/>
          </w:tcPr>
          <w:p w14:paraId="5FEFE5BD" w14:textId="4C8ADABF"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248 260</w:t>
            </w:r>
          </w:p>
        </w:tc>
      </w:tr>
      <w:tr w:rsidR="00B113F1" w:rsidRPr="00080B51" w14:paraId="0FC11139" w14:textId="77777777" w:rsidTr="007C2D21">
        <w:trPr>
          <w:trHeight w:val="834"/>
        </w:trPr>
        <w:tc>
          <w:tcPr>
            <w:tcW w:w="594" w:type="dxa"/>
            <w:tcBorders>
              <w:top w:val="nil"/>
              <w:left w:val="single" w:sz="8" w:space="0" w:color="auto"/>
              <w:bottom w:val="single" w:sz="4" w:space="0" w:color="auto"/>
              <w:right w:val="single" w:sz="4" w:space="0" w:color="auto"/>
            </w:tcBorders>
            <w:shd w:val="clear" w:color="000000" w:fill="FFFFFF"/>
            <w:noWrap/>
            <w:hideMark/>
          </w:tcPr>
          <w:p w14:paraId="61DD5417"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38</w:t>
            </w:r>
          </w:p>
        </w:tc>
        <w:tc>
          <w:tcPr>
            <w:tcW w:w="2852" w:type="dxa"/>
            <w:tcBorders>
              <w:top w:val="nil"/>
              <w:left w:val="nil"/>
              <w:bottom w:val="single" w:sz="4" w:space="0" w:color="auto"/>
              <w:right w:val="single" w:sz="4" w:space="0" w:color="auto"/>
            </w:tcBorders>
            <w:shd w:val="clear" w:color="000000" w:fill="FFFFFF"/>
          </w:tcPr>
          <w:p w14:paraId="02EFE28E" w14:textId="46C5F179"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Кюветы для образцов (1000)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47D32027" w14:textId="0CC6022D"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Кюветы для образцов из комплекта анализатор биохимический турбидиметрический BA400, производства компании BioSystems S.A, Испания,1000 штук в упаковке</w:t>
            </w:r>
          </w:p>
        </w:tc>
        <w:tc>
          <w:tcPr>
            <w:tcW w:w="850" w:type="dxa"/>
            <w:tcBorders>
              <w:top w:val="nil"/>
              <w:left w:val="nil"/>
              <w:bottom w:val="single" w:sz="4" w:space="0" w:color="auto"/>
              <w:right w:val="single" w:sz="4" w:space="0" w:color="auto"/>
            </w:tcBorders>
            <w:shd w:val="clear" w:color="000000" w:fill="FFFFFF"/>
          </w:tcPr>
          <w:p w14:paraId="0985455A" w14:textId="46787B26"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58C23542" w14:textId="55470000"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2D81FB38" w14:textId="21229720"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36 729</w:t>
            </w:r>
          </w:p>
        </w:tc>
        <w:tc>
          <w:tcPr>
            <w:tcW w:w="1559" w:type="dxa"/>
            <w:tcBorders>
              <w:top w:val="nil"/>
              <w:left w:val="nil"/>
              <w:bottom w:val="single" w:sz="4" w:space="0" w:color="auto"/>
              <w:right w:val="single" w:sz="8" w:space="0" w:color="auto"/>
            </w:tcBorders>
            <w:shd w:val="clear" w:color="000000" w:fill="FFFFFF"/>
            <w:noWrap/>
            <w:vAlign w:val="center"/>
          </w:tcPr>
          <w:p w14:paraId="6E8F6FCE" w14:textId="636F9D9A"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36 729</w:t>
            </w:r>
          </w:p>
        </w:tc>
      </w:tr>
      <w:tr w:rsidR="00B113F1" w:rsidRPr="00080B51" w14:paraId="105C2E31" w14:textId="77777777" w:rsidTr="007C2D21">
        <w:trPr>
          <w:trHeight w:val="510"/>
        </w:trPr>
        <w:tc>
          <w:tcPr>
            <w:tcW w:w="594" w:type="dxa"/>
            <w:tcBorders>
              <w:top w:val="nil"/>
              <w:left w:val="single" w:sz="8" w:space="0" w:color="auto"/>
              <w:bottom w:val="single" w:sz="4" w:space="0" w:color="auto"/>
              <w:right w:val="single" w:sz="4" w:space="0" w:color="auto"/>
            </w:tcBorders>
            <w:shd w:val="clear" w:color="000000" w:fill="FFFFFF"/>
            <w:noWrap/>
            <w:hideMark/>
          </w:tcPr>
          <w:p w14:paraId="7CBE7405"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39</w:t>
            </w:r>
          </w:p>
        </w:tc>
        <w:tc>
          <w:tcPr>
            <w:tcW w:w="2852" w:type="dxa"/>
            <w:tcBorders>
              <w:top w:val="nil"/>
              <w:left w:val="nil"/>
              <w:bottom w:val="single" w:sz="4" w:space="0" w:color="auto"/>
              <w:right w:val="single" w:sz="4" w:space="0" w:color="auto"/>
            </w:tcBorders>
            <w:shd w:val="clear" w:color="000000" w:fill="FFFFFF"/>
          </w:tcPr>
          <w:p w14:paraId="3175EC7D" w14:textId="033C30BF"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БИОХИМИЧЕСКИЙ КАЛИБРАТОР (Human)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13FE36E1" w14:textId="08A952B1"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БИОХИМИЧЕСКИЙ КАЛИБРАТОР (Human) набор биохимических реагентов из комплекта Анализатор биохимический-турбидиметрический  ВА400, производства компании BioSystems S.A (Испания),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 С</w:t>
            </w:r>
          </w:p>
        </w:tc>
        <w:tc>
          <w:tcPr>
            <w:tcW w:w="850" w:type="dxa"/>
            <w:tcBorders>
              <w:top w:val="nil"/>
              <w:left w:val="nil"/>
              <w:bottom w:val="single" w:sz="4" w:space="0" w:color="auto"/>
              <w:right w:val="single" w:sz="4" w:space="0" w:color="auto"/>
            </w:tcBorders>
            <w:shd w:val="clear" w:color="000000" w:fill="FFFFFF"/>
          </w:tcPr>
          <w:p w14:paraId="1A8C0372" w14:textId="17193D1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086CFE9D" w14:textId="24E6DAE9"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p>
        </w:tc>
        <w:tc>
          <w:tcPr>
            <w:tcW w:w="1560" w:type="dxa"/>
            <w:tcBorders>
              <w:top w:val="nil"/>
              <w:left w:val="nil"/>
              <w:bottom w:val="single" w:sz="4" w:space="0" w:color="auto"/>
              <w:right w:val="single" w:sz="4" w:space="0" w:color="auto"/>
            </w:tcBorders>
            <w:shd w:val="clear" w:color="000000" w:fill="FFFFFF"/>
          </w:tcPr>
          <w:p w14:paraId="58708A7A" w14:textId="470C6125"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58 191</w:t>
            </w:r>
          </w:p>
        </w:tc>
        <w:tc>
          <w:tcPr>
            <w:tcW w:w="1559" w:type="dxa"/>
            <w:tcBorders>
              <w:top w:val="nil"/>
              <w:left w:val="nil"/>
              <w:bottom w:val="single" w:sz="4" w:space="0" w:color="auto"/>
              <w:right w:val="single" w:sz="8" w:space="0" w:color="auto"/>
            </w:tcBorders>
            <w:shd w:val="clear" w:color="000000" w:fill="FFFFFF"/>
            <w:noWrap/>
            <w:vAlign w:val="center"/>
          </w:tcPr>
          <w:p w14:paraId="707D420F" w14:textId="6C1BEA38"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349 146</w:t>
            </w:r>
          </w:p>
        </w:tc>
      </w:tr>
      <w:tr w:rsidR="00B113F1" w:rsidRPr="00080B51" w14:paraId="5358F13B" w14:textId="77777777" w:rsidTr="007C2D21">
        <w:trPr>
          <w:trHeight w:val="770"/>
        </w:trPr>
        <w:tc>
          <w:tcPr>
            <w:tcW w:w="594" w:type="dxa"/>
            <w:tcBorders>
              <w:top w:val="nil"/>
              <w:left w:val="single" w:sz="8" w:space="0" w:color="auto"/>
              <w:bottom w:val="single" w:sz="4" w:space="0" w:color="auto"/>
              <w:right w:val="single" w:sz="4" w:space="0" w:color="auto"/>
            </w:tcBorders>
            <w:shd w:val="clear" w:color="000000" w:fill="FFFFFF"/>
            <w:noWrap/>
            <w:hideMark/>
          </w:tcPr>
          <w:p w14:paraId="3B64C147"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40</w:t>
            </w:r>
          </w:p>
        </w:tc>
        <w:tc>
          <w:tcPr>
            <w:tcW w:w="2852" w:type="dxa"/>
            <w:tcBorders>
              <w:top w:val="nil"/>
              <w:left w:val="nil"/>
              <w:bottom w:val="single" w:sz="4" w:space="0" w:color="auto"/>
              <w:right w:val="single" w:sz="4" w:space="0" w:color="auto"/>
            </w:tcBorders>
            <w:shd w:val="clear" w:color="000000" w:fill="FFFFFF"/>
          </w:tcPr>
          <w:p w14:paraId="23579278" w14:textId="34B7C18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БИОХИМИЧЕСКАЯ КОНТРОЛЬНАЯ СЫВОРОТКА (HUMAN) УРОВЕНЬ I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719AB89E" w14:textId="4619C973"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БИОХИМИЧЕСКАЯ КОНТРОЛЬНАЯ СЫВОРОТКА (HUMAN) УРОВЕНЬ l набор биохимических реагентов из комплекта Анализатор биохимический-турбидиметрический  ВА400, производства компании BioSystems S.A (Испания), параметры:АСE,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w:t>
            </w:r>
            <w:r w:rsidRPr="00F61484">
              <w:rPr>
                <w:rFonts w:ascii="Times New Roman" w:hAnsi="Times New Roman" w:cs="Times New Roman"/>
                <w:sz w:val="20"/>
                <w:szCs w:val="20"/>
              </w:rPr>
              <w:lastRenderedPageBreak/>
              <w:t>фосфор, калий, общий белок, натрий, триглицериды, мочевина, мочевая кислота, UIBC, цинк,  фасовка  5х5мл,  t +2 +8 C</w:t>
            </w:r>
          </w:p>
        </w:tc>
        <w:tc>
          <w:tcPr>
            <w:tcW w:w="850" w:type="dxa"/>
            <w:tcBorders>
              <w:top w:val="nil"/>
              <w:left w:val="nil"/>
              <w:bottom w:val="single" w:sz="4" w:space="0" w:color="auto"/>
              <w:right w:val="single" w:sz="4" w:space="0" w:color="auto"/>
            </w:tcBorders>
            <w:shd w:val="clear" w:color="000000" w:fill="FFFFFF"/>
          </w:tcPr>
          <w:p w14:paraId="57A979FC" w14:textId="3E4A7959"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1BB9AAAA" w14:textId="208B474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p>
        </w:tc>
        <w:tc>
          <w:tcPr>
            <w:tcW w:w="1560" w:type="dxa"/>
            <w:tcBorders>
              <w:top w:val="nil"/>
              <w:left w:val="nil"/>
              <w:bottom w:val="single" w:sz="4" w:space="0" w:color="auto"/>
              <w:right w:val="single" w:sz="4" w:space="0" w:color="auto"/>
            </w:tcBorders>
            <w:shd w:val="clear" w:color="000000" w:fill="FFFFFF"/>
          </w:tcPr>
          <w:p w14:paraId="3CD507BC" w14:textId="40F79CF6"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58 191</w:t>
            </w:r>
          </w:p>
        </w:tc>
        <w:tc>
          <w:tcPr>
            <w:tcW w:w="1559" w:type="dxa"/>
            <w:tcBorders>
              <w:top w:val="nil"/>
              <w:left w:val="nil"/>
              <w:bottom w:val="single" w:sz="4" w:space="0" w:color="auto"/>
              <w:right w:val="single" w:sz="8" w:space="0" w:color="auto"/>
            </w:tcBorders>
            <w:shd w:val="clear" w:color="000000" w:fill="FFFFFF"/>
            <w:noWrap/>
            <w:vAlign w:val="center"/>
          </w:tcPr>
          <w:p w14:paraId="5396982E" w14:textId="30AB6EC8"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349 146</w:t>
            </w:r>
          </w:p>
        </w:tc>
      </w:tr>
      <w:tr w:rsidR="00B113F1" w:rsidRPr="00080B51" w14:paraId="5F8C7958" w14:textId="77777777" w:rsidTr="007C2D21">
        <w:trPr>
          <w:trHeight w:val="510"/>
        </w:trPr>
        <w:tc>
          <w:tcPr>
            <w:tcW w:w="594" w:type="dxa"/>
            <w:tcBorders>
              <w:top w:val="nil"/>
              <w:left w:val="single" w:sz="8" w:space="0" w:color="auto"/>
              <w:bottom w:val="single" w:sz="4" w:space="0" w:color="auto"/>
              <w:right w:val="single" w:sz="4" w:space="0" w:color="auto"/>
            </w:tcBorders>
            <w:shd w:val="clear" w:color="000000" w:fill="FFFFFF"/>
            <w:noWrap/>
            <w:hideMark/>
          </w:tcPr>
          <w:p w14:paraId="162B3A14"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41</w:t>
            </w:r>
          </w:p>
        </w:tc>
        <w:tc>
          <w:tcPr>
            <w:tcW w:w="2852" w:type="dxa"/>
            <w:tcBorders>
              <w:top w:val="nil"/>
              <w:left w:val="nil"/>
              <w:bottom w:val="single" w:sz="4" w:space="0" w:color="auto"/>
              <w:right w:val="single" w:sz="4" w:space="0" w:color="auto"/>
            </w:tcBorders>
            <w:shd w:val="clear" w:color="000000" w:fill="FFFFFF"/>
          </w:tcPr>
          <w:p w14:paraId="135FDC59" w14:textId="348199C0"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БИОХИМИЧЕСКАЯ КОНТРОЛЬНАЯ СЫВОРОТКА (HUMAN) УРОВЕНЬ 2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5F94F5F5" w14:textId="76F0AFC6"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БИОХИМИЧЕСКАЯ КОНТРОЛЬНАЯ СЫВОРОТКА (HUMAN) УРОВЕНЬ l l -набор биохимических реагентов из комплекта Анализатор биохимический-турбидиметрический  ВА400, производства компании BioSystems S.A (Испания),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+8C</w:t>
            </w:r>
          </w:p>
        </w:tc>
        <w:tc>
          <w:tcPr>
            <w:tcW w:w="850" w:type="dxa"/>
            <w:tcBorders>
              <w:top w:val="nil"/>
              <w:left w:val="nil"/>
              <w:bottom w:val="single" w:sz="4" w:space="0" w:color="auto"/>
              <w:right w:val="single" w:sz="4" w:space="0" w:color="auto"/>
            </w:tcBorders>
            <w:shd w:val="clear" w:color="000000" w:fill="FFFFFF"/>
          </w:tcPr>
          <w:p w14:paraId="70AC979C" w14:textId="4A1E0FD1"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841332F" w14:textId="7208A7F7"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p>
        </w:tc>
        <w:tc>
          <w:tcPr>
            <w:tcW w:w="1560" w:type="dxa"/>
            <w:tcBorders>
              <w:top w:val="nil"/>
              <w:left w:val="nil"/>
              <w:bottom w:val="single" w:sz="4" w:space="0" w:color="auto"/>
              <w:right w:val="single" w:sz="4" w:space="0" w:color="auto"/>
            </w:tcBorders>
            <w:shd w:val="clear" w:color="000000" w:fill="FFFFFF"/>
          </w:tcPr>
          <w:p w14:paraId="6855611F" w14:textId="764D5F02"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58 191</w:t>
            </w:r>
          </w:p>
        </w:tc>
        <w:tc>
          <w:tcPr>
            <w:tcW w:w="1559" w:type="dxa"/>
            <w:tcBorders>
              <w:top w:val="nil"/>
              <w:left w:val="nil"/>
              <w:bottom w:val="single" w:sz="4" w:space="0" w:color="auto"/>
              <w:right w:val="single" w:sz="8" w:space="0" w:color="auto"/>
            </w:tcBorders>
            <w:shd w:val="clear" w:color="000000" w:fill="FFFFFF"/>
            <w:noWrap/>
            <w:vAlign w:val="center"/>
          </w:tcPr>
          <w:p w14:paraId="2E7BD44E" w14:textId="2D3F2698"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349 146</w:t>
            </w:r>
          </w:p>
        </w:tc>
      </w:tr>
      <w:tr w:rsidR="00B113F1" w:rsidRPr="00080B51" w14:paraId="092C7ACE" w14:textId="77777777" w:rsidTr="007C2D21">
        <w:trPr>
          <w:trHeight w:val="876"/>
        </w:trPr>
        <w:tc>
          <w:tcPr>
            <w:tcW w:w="594" w:type="dxa"/>
            <w:tcBorders>
              <w:top w:val="nil"/>
              <w:left w:val="single" w:sz="8" w:space="0" w:color="auto"/>
              <w:bottom w:val="single" w:sz="4" w:space="0" w:color="auto"/>
              <w:right w:val="single" w:sz="4" w:space="0" w:color="auto"/>
            </w:tcBorders>
            <w:shd w:val="clear" w:color="000000" w:fill="FFFFFF"/>
            <w:noWrap/>
            <w:hideMark/>
          </w:tcPr>
          <w:p w14:paraId="2B1809F9"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42</w:t>
            </w:r>
          </w:p>
        </w:tc>
        <w:tc>
          <w:tcPr>
            <w:tcW w:w="2852" w:type="dxa"/>
            <w:tcBorders>
              <w:top w:val="nil"/>
              <w:left w:val="nil"/>
              <w:bottom w:val="single" w:sz="4" w:space="0" w:color="auto"/>
              <w:right w:val="single" w:sz="4" w:space="0" w:color="auto"/>
            </w:tcBorders>
            <w:shd w:val="clear" w:color="000000" w:fill="FFFFFF"/>
          </w:tcPr>
          <w:p w14:paraId="5443699A" w14:textId="15920285"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АСПАРТАТМИНОТРАНСФЕРАЗА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3937121C" w14:textId="73C852C9"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АСПАРТАТМИНОТРАНСФЕРАЗА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2-оксиглютарат/L-аспартат, кинетика; жидкий биреагент.Состав: Реагент А.  Трис 121 ммоль/л, L-аспартат 362 ммоль/л, малатдегидрогеназа&gt;460 Ед/л,</w:t>
            </w:r>
            <w:r w:rsidRPr="00F61484">
              <w:rPr>
                <w:rFonts w:ascii="Times New Roman" w:hAnsi="Times New Roman" w:cs="Times New Roman"/>
                <w:sz w:val="20"/>
                <w:szCs w:val="20"/>
              </w:rPr>
              <w:br/>
              <w:t>лактатдегидрогеназа &gt; 660 Ед/л pH 7.8. Реагент В.  NADH 1.9 ммоль/л, 2-оксиглютарат 75 ммоль/л, гидроксид натрия 148 ммоль/л, азид натрия 9.5</w:t>
            </w:r>
            <w:r w:rsidRPr="00F61484">
              <w:rPr>
                <w:rFonts w:ascii="Times New Roman" w:hAnsi="Times New Roman" w:cs="Times New Roman"/>
                <w:sz w:val="20"/>
                <w:szCs w:val="20"/>
              </w:rPr>
              <w:br/>
              <w:t>г/л. Метрологические характеристики: Пороговая чувствительность:  7.15 Ед/л = 0.119 мккат/л. Пределы линейности: 500 Ед/л = 8.33 мккат/л. Точность: Средняя концентрация 41.5 Ед/л = 0.69 мккат/л. Повторность (CV) - 2.6 %, Внутрилабораторный показатель (CV)- 5.8%; Средняя концентрация: 154 Ед/л = 2.55 мккат/л. Повторность (CV) 1.0 %, Внутрилабораторный показатель (CV)- 2.7 %. Количество исследований - 1800, фасовка  8х60мл+8х15мл,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10BE9BDC" w14:textId="7E519F83"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B6DF8AC" w14:textId="6AD5FBBF"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44E9CFB3" w14:textId="1142C12C"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80 465</w:t>
            </w:r>
          </w:p>
        </w:tc>
        <w:tc>
          <w:tcPr>
            <w:tcW w:w="1559" w:type="dxa"/>
            <w:tcBorders>
              <w:top w:val="nil"/>
              <w:left w:val="nil"/>
              <w:bottom w:val="single" w:sz="4" w:space="0" w:color="auto"/>
              <w:right w:val="single" w:sz="8" w:space="0" w:color="auto"/>
            </w:tcBorders>
            <w:shd w:val="clear" w:color="000000" w:fill="FFFFFF"/>
            <w:noWrap/>
            <w:vAlign w:val="center"/>
          </w:tcPr>
          <w:p w14:paraId="58D1F18C" w14:textId="4052C694"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563 255</w:t>
            </w:r>
          </w:p>
        </w:tc>
      </w:tr>
      <w:tr w:rsidR="00B113F1" w:rsidRPr="00080B51" w14:paraId="236285BC" w14:textId="77777777" w:rsidTr="007C2D21">
        <w:trPr>
          <w:trHeight w:val="522"/>
        </w:trPr>
        <w:tc>
          <w:tcPr>
            <w:tcW w:w="594" w:type="dxa"/>
            <w:tcBorders>
              <w:top w:val="nil"/>
              <w:left w:val="single" w:sz="8" w:space="0" w:color="auto"/>
              <w:bottom w:val="single" w:sz="4" w:space="0" w:color="auto"/>
              <w:right w:val="single" w:sz="4" w:space="0" w:color="auto"/>
            </w:tcBorders>
            <w:shd w:val="clear" w:color="000000" w:fill="FFFFFF"/>
            <w:noWrap/>
            <w:hideMark/>
          </w:tcPr>
          <w:p w14:paraId="0A6FD661"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43</w:t>
            </w:r>
          </w:p>
        </w:tc>
        <w:tc>
          <w:tcPr>
            <w:tcW w:w="2852" w:type="dxa"/>
            <w:tcBorders>
              <w:top w:val="nil"/>
              <w:left w:val="nil"/>
              <w:bottom w:val="single" w:sz="4" w:space="0" w:color="auto"/>
              <w:right w:val="single" w:sz="4" w:space="0" w:color="auto"/>
            </w:tcBorders>
            <w:shd w:val="clear" w:color="000000" w:fill="FFFFFF"/>
          </w:tcPr>
          <w:p w14:paraId="7F7FFAC9" w14:textId="1EEA83EF"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АЛАНИНАМИНОТРАНСФЕРАЗА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6BC4F005" w14:textId="5A93A862"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АЛАНИНАМИНОТРАНСФЕРАЗА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2-оксиглютарат/L-аланин, кинетика; жидкий биреагент. Состав: РеагентА. Трис 150 ммоль/л, L-аланин 750 ммоль/л, лактатдегидрогеназа &gt;1350 Ед/л,</w:t>
            </w:r>
            <w:r w:rsidRPr="00F61484">
              <w:rPr>
                <w:rFonts w:ascii="Times New Roman" w:hAnsi="Times New Roman" w:cs="Times New Roman"/>
                <w:sz w:val="20"/>
                <w:szCs w:val="20"/>
              </w:rPr>
              <w:br/>
              <w:t>pH 7.3.  Реагент В.  NADH 1.9 ммоль/л, 2-оксиглютарат 75 ммоль/л, гидроксид натрия 148 ммоль/л,</w:t>
            </w:r>
            <w:r w:rsidRPr="00F61484">
              <w:rPr>
                <w:rFonts w:ascii="Times New Roman" w:hAnsi="Times New Roman" w:cs="Times New Roman"/>
                <w:sz w:val="20"/>
                <w:szCs w:val="20"/>
              </w:rPr>
              <w:br/>
              <w:t xml:space="preserve">азид натрия 9.5 г/л. Метрологические характеристики: Пороговая чувствительность:  8.5 Ед/л = 0.14 мккат/л. Пределы линейности: 500 Ед/л = 8.33 мккат/л. Точность: Средняя концентрация 40.2 Ед/л = 0.67 мккат/л: Повторность (CV) - 3.9 %, Внутрилабораторный показатель (CV)- 5.0  %; Средняя концентрация: 133 Ед/л = 2.21 мккат/л. Повторность (CV) -1,2 %, Внутрилабораторный показатель (CV)- 1,4%. Количество исследований - 1800. Фасовка  8х60мл+8х15мл, температура </w:t>
            </w:r>
            <w:r w:rsidRPr="00F61484">
              <w:rPr>
                <w:rFonts w:ascii="Times New Roman" w:hAnsi="Times New Roman" w:cs="Times New Roman"/>
                <w:sz w:val="20"/>
                <w:szCs w:val="20"/>
              </w:rPr>
              <w:lastRenderedPageBreak/>
              <w:t>хранения +2 +8 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7D38EB85" w14:textId="1C615596"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0BB04954" w14:textId="44A99128"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04F9C04F" w14:textId="48F968C2"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80 465</w:t>
            </w:r>
          </w:p>
        </w:tc>
        <w:tc>
          <w:tcPr>
            <w:tcW w:w="1559" w:type="dxa"/>
            <w:tcBorders>
              <w:top w:val="nil"/>
              <w:left w:val="nil"/>
              <w:bottom w:val="single" w:sz="4" w:space="0" w:color="auto"/>
              <w:right w:val="single" w:sz="8" w:space="0" w:color="auto"/>
            </w:tcBorders>
            <w:shd w:val="clear" w:color="000000" w:fill="FFFFFF"/>
            <w:noWrap/>
            <w:vAlign w:val="center"/>
          </w:tcPr>
          <w:p w14:paraId="7C53514A" w14:textId="013E2B0B"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563 255</w:t>
            </w:r>
          </w:p>
        </w:tc>
      </w:tr>
      <w:tr w:rsidR="00B113F1" w:rsidRPr="00080B51" w14:paraId="4723D2BC" w14:textId="77777777" w:rsidTr="007C2D21">
        <w:trPr>
          <w:trHeight w:val="840"/>
        </w:trPr>
        <w:tc>
          <w:tcPr>
            <w:tcW w:w="594" w:type="dxa"/>
            <w:tcBorders>
              <w:top w:val="nil"/>
              <w:left w:val="single" w:sz="8" w:space="0" w:color="auto"/>
              <w:bottom w:val="single" w:sz="4" w:space="0" w:color="auto"/>
              <w:right w:val="single" w:sz="4" w:space="0" w:color="auto"/>
            </w:tcBorders>
            <w:shd w:val="clear" w:color="000000" w:fill="FFFFFF"/>
            <w:noWrap/>
            <w:hideMark/>
          </w:tcPr>
          <w:p w14:paraId="15B14EE6"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44</w:t>
            </w:r>
          </w:p>
        </w:tc>
        <w:tc>
          <w:tcPr>
            <w:tcW w:w="2852" w:type="dxa"/>
            <w:tcBorders>
              <w:top w:val="nil"/>
              <w:left w:val="nil"/>
              <w:bottom w:val="single" w:sz="4" w:space="0" w:color="auto"/>
              <w:right w:val="single" w:sz="4" w:space="0" w:color="auto"/>
            </w:tcBorders>
            <w:shd w:val="clear" w:color="000000" w:fill="FFFFFF"/>
          </w:tcPr>
          <w:p w14:paraId="4E2C799D" w14:textId="7DAABB87"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АЛЬФА-АМИЛАЗА EPS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1B424E62" w14:textId="03AD8AC1"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АЛЬФА-АМИЛАЗА EPS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Панкреатический профиль; этилиден блокированный субстрат, кинетика; жидкий биреагент.  Состав: Реагент А.   HEPES 50 ммоль/л, хлорид кальция 0.075 ммоль/л, хлорид магния</w:t>
            </w:r>
            <w:r w:rsidRPr="00F61484">
              <w:rPr>
                <w:rFonts w:ascii="Times New Roman" w:hAnsi="Times New Roman" w:cs="Times New Roman"/>
                <w:sz w:val="20"/>
                <w:szCs w:val="20"/>
              </w:rPr>
              <w:br/>
              <w:t>13 ммоль/л, α–глюкозидаза &gt; 4 Ед/мл, pH 7.1. Реагент В.  HEPES 50 ммоль/л, 4-нитрофенил-мальтогепатозид-этилиден 18</w:t>
            </w:r>
            <w:r w:rsidRPr="00F61484">
              <w:rPr>
                <w:rFonts w:ascii="Times New Roman" w:hAnsi="Times New Roman" w:cs="Times New Roman"/>
                <w:sz w:val="20"/>
                <w:szCs w:val="20"/>
              </w:rPr>
              <w:br/>
              <w:t>ммоль/л, рН 7.1. Метрологические характеристики: Пороговая чувствительность: 5.6 Ед/л = 0.094 мккат/л..Пределы линейности: 1300 Ед/л = 21.6 мккат/л.  Точность: Сыворотка. Средняя концентрация 100 Ед/л = 1.67 мккат/л. Повторность (CV) - 1.5 %, Внутрилабораторный показатель (CV)- 1.9 %; Средняя концентрация: 203 Ед/л = 3.4 мккат/л. Повторность (CV) 2.1 %, Внутрилабораторный показатель (CV)- 2.3 %.  Точность: Моча. Средняя концентрация 103 Ед/л = 1.71 мккат/л . Повторность (CV) - 2.2 %, Внутрилабораторный показатель (CV)- 2.7 %; Средняя концентрация: 206 Ед/л = 3.42 мккат/л. Повторность (CV) 2.8 %, Внутрилабораторный показатель (CV)- 3.1 %.  Количество исследований - 450, фасовка  2х60мл+2х15мл,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59C5D0FA" w14:textId="5D1D0BAB"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14EEFCAF" w14:textId="050E00DE"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5</w:t>
            </w:r>
          </w:p>
        </w:tc>
        <w:tc>
          <w:tcPr>
            <w:tcW w:w="1560" w:type="dxa"/>
            <w:tcBorders>
              <w:top w:val="nil"/>
              <w:left w:val="nil"/>
              <w:bottom w:val="single" w:sz="4" w:space="0" w:color="auto"/>
              <w:right w:val="single" w:sz="4" w:space="0" w:color="auto"/>
            </w:tcBorders>
            <w:shd w:val="clear" w:color="000000" w:fill="FFFFFF"/>
          </w:tcPr>
          <w:p w14:paraId="2F6094B3" w14:textId="2334C806"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180 615</w:t>
            </w:r>
          </w:p>
        </w:tc>
        <w:tc>
          <w:tcPr>
            <w:tcW w:w="1559" w:type="dxa"/>
            <w:tcBorders>
              <w:top w:val="nil"/>
              <w:left w:val="nil"/>
              <w:bottom w:val="single" w:sz="4" w:space="0" w:color="auto"/>
              <w:right w:val="single" w:sz="8" w:space="0" w:color="auto"/>
            </w:tcBorders>
            <w:shd w:val="clear" w:color="000000" w:fill="FFFFFF"/>
            <w:noWrap/>
            <w:vAlign w:val="center"/>
          </w:tcPr>
          <w:p w14:paraId="273569AD" w14:textId="0744D2AD"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903 075</w:t>
            </w:r>
          </w:p>
        </w:tc>
      </w:tr>
      <w:tr w:rsidR="00B113F1" w:rsidRPr="00080B51" w14:paraId="48488FDE" w14:textId="77777777" w:rsidTr="007C2D21">
        <w:trPr>
          <w:trHeight w:val="557"/>
        </w:trPr>
        <w:tc>
          <w:tcPr>
            <w:tcW w:w="594" w:type="dxa"/>
            <w:tcBorders>
              <w:top w:val="nil"/>
              <w:left w:val="single" w:sz="8" w:space="0" w:color="auto"/>
              <w:bottom w:val="single" w:sz="4" w:space="0" w:color="auto"/>
              <w:right w:val="single" w:sz="4" w:space="0" w:color="auto"/>
            </w:tcBorders>
            <w:shd w:val="clear" w:color="000000" w:fill="FFFFFF"/>
            <w:noWrap/>
            <w:hideMark/>
          </w:tcPr>
          <w:p w14:paraId="44585BAD" w14:textId="77777777" w:rsidR="00B113F1" w:rsidRPr="00080B51" w:rsidRDefault="00B113F1" w:rsidP="00B113F1">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45</w:t>
            </w:r>
          </w:p>
        </w:tc>
        <w:tc>
          <w:tcPr>
            <w:tcW w:w="2852" w:type="dxa"/>
            <w:tcBorders>
              <w:top w:val="nil"/>
              <w:left w:val="nil"/>
              <w:bottom w:val="single" w:sz="4" w:space="0" w:color="auto"/>
              <w:right w:val="single" w:sz="4" w:space="0" w:color="auto"/>
            </w:tcBorders>
            <w:shd w:val="clear" w:color="000000" w:fill="FFFFFF"/>
          </w:tcPr>
          <w:p w14:paraId="0CC1CC79" w14:textId="46C21AAE"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АЛЬБУМИН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01CE0285" w14:textId="1C3C6F58" w:rsidR="00B113F1" w:rsidRPr="00F61484" w:rsidRDefault="00B113F1" w:rsidP="00B113F1">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АЛЬБУМИН набор биохимических реагентов из комплекта Анализатор биохимических-турбидиметрический  ВА400, производства компании BioSystems S.A (Испания),  наличие баркода на каждом флаконе, печеночный, почечный профиль; бромкрезоловый зеленый, конечная точка; жидкий монореагент. Состав: Реагент А. Ацетатный буфер 100 ммоль/л,  бромкрезоловый зеленый 0.27 ммоль/л, детергент, pH 4.1. Метрологические характеристики: Пороговая чувствительность:  : 1.21 г/л. Пределы линейности: 70г/л. Точность: Средняя концентрация 38.4 г/л : Повторность (CV) - 0.8 %, Внутрилабораторный показатель (CV)- 1.2 %; Средняя концентрация: 57.1 г/л. Повторность (CV) -0.7 %, Внутрилабораторный показатель (CV)- 1,1%. Количество исследований - 1800. Фасовка  10х60мл, температура хранения +2 +8 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57436382" w14:textId="3E559775"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F4D5F19" w14:textId="1DC8FBD2" w:rsidR="00B113F1" w:rsidRPr="00B3771F" w:rsidRDefault="00B113F1" w:rsidP="00B113F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66463000" w14:textId="3AEA5716" w:rsidR="00B113F1" w:rsidRPr="002E2523" w:rsidRDefault="00B113F1" w:rsidP="00B113F1">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29 079</w:t>
            </w:r>
          </w:p>
        </w:tc>
        <w:tc>
          <w:tcPr>
            <w:tcW w:w="1559" w:type="dxa"/>
            <w:tcBorders>
              <w:top w:val="nil"/>
              <w:left w:val="nil"/>
              <w:bottom w:val="single" w:sz="4" w:space="0" w:color="auto"/>
              <w:right w:val="single" w:sz="8" w:space="0" w:color="auto"/>
            </w:tcBorders>
            <w:shd w:val="clear" w:color="000000" w:fill="FFFFFF"/>
            <w:noWrap/>
            <w:vAlign w:val="center"/>
          </w:tcPr>
          <w:p w14:paraId="2DAC5BC0" w14:textId="6364E14F" w:rsidR="00B113F1" w:rsidRPr="00B113F1" w:rsidRDefault="00B113F1" w:rsidP="00B113F1">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116 316</w:t>
            </w:r>
          </w:p>
        </w:tc>
      </w:tr>
      <w:tr w:rsidR="000C7212" w:rsidRPr="00080B51" w14:paraId="7F01FC57" w14:textId="77777777" w:rsidTr="007C2D21">
        <w:trPr>
          <w:trHeight w:val="557"/>
        </w:trPr>
        <w:tc>
          <w:tcPr>
            <w:tcW w:w="594" w:type="dxa"/>
            <w:tcBorders>
              <w:top w:val="nil"/>
              <w:left w:val="single" w:sz="8" w:space="0" w:color="auto"/>
              <w:bottom w:val="single" w:sz="4" w:space="0" w:color="auto"/>
              <w:right w:val="single" w:sz="4" w:space="0" w:color="auto"/>
            </w:tcBorders>
            <w:shd w:val="clear" w:color="000000" w:fill="FFFFFF"/>
            <w:noWrap/>
          </w:tcPr>
          <w:p w14:paraId="41A77931" w14:textId="369F23CD"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C7212">
              <w:rPr>
                <w:rFonts w:ascii="Times New Roman" w:eastAsia="Times New Roman" w:hAnsi="Times New Roman" w:cs="Times New Roman"/>
                <w:color w:val="000000"/>
                <w:sz w:val="20"/>
                <w:szCs w:val="20"/>
              </w:rPr>
              <w:t>46</w:t>
            </w:r>
          </w:p>
        </w:tc>
        <w:tc>
          <w:tcPr>
            <w:tcW w:w="2852" w:type="dxa"/>
            <w:tcBorders>
              <w:top w:val="nil"/>
              <w:left w:val="nil"/>
              <w:bottom w:val="single" w:sz="4" w:space="0" w:color="auto"/>
              <w:right w:val="single" w:sz="4" w:space="0" w:color="auto"/>
            </w:tcBorders>
            <w:shd w:val="clear" w:color="000000" w:fill="FFFFFF"/>
          </w:tcPr>
          <w:p w14:paraId="50E11DF3" w14:textId="122D3349" w:rsidR="000C7212" w:rsidRPr="00F61484" w:rsidRDefault="000C7212" w:rsidP="000C7212">
            <w:pPr>
              <w:spacing w:after="0" w:line="240" w:lineRule="auto"/>
              <w:rPr>
                <w:rFonts w:ascii="Times New Roman" w:hAnsi="Times New Roman" w:cs="Times New Roman"/>
                <w:sz w:val="20"/>
                <w:szCs w:val="20"/>
              </w:rPr>
            </w:pPr>
            <w:r w:rsidRPr="000C7212">
              <w:rPr>
                <w:rFonts w:ascii="Times New Roman" w:hAnsi="Times New Roman" w:cs="Times New Roman"/>
                <w:sz w:val="20"/>
                <w:szCs w:val="20"/>
              </w:rPr>
              <w:t xml:space="preserve">БИЛИРУБИН (ОБЩИЙ)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6746C240" w14:textId="6B1539C1" w:rsidR="000C7212" w:rsidRPr="00F61484" w:rsidRDefault="000C7212" w:rsidP="000C7212">
            <w:pPr>
              <w:spacing w:after="0" w:line="240" w:lineRule="auto"/>
              <w:rPr>
                <w:rFonts w:ascii="Times New Roman" w:hAnsi="Times New Roman" w:cs="Times New Roman"/>
                <w:sz w:val="20"/>
                <w:szCs w:val="20"/>
              </w:rPr>
            </w:pPr>
            <w:r w:rsidRPr="000C7212">
              <w:rPr>
                <w:rFonts w:ascii="Times New Roman" w:hAnsi="Times New Roman" w:cs="Times New Roman"/>
                <w:sz w:val="20"/>
                <w:szCs w:val="20"/>
              </w:rPr>
              <w:t xml:space="preserve">БИЛИРУБИН (ОБЩИЙ)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диазосульфониловая кислота, конечная точка; жидкий биреагент. Состав: Реагент А. Соляная кислота 170 ммоль/л, цетримид 40 ммоль/л, pH 0.9. Реагент В.   3.5-дихлорфенил-диазоний 1.5 ммоль/л. Метрологические характеристики:Пороговая чувствительность: 0.211 мг/дл = 3.61 мкмоль/л. Пределы линейности: 38 </w:t>
            </w:r>
            <w:r w:rsidRPr="000C7212">
              <w:rPr>
                <w:rFonts w:ascii="Times New Roman" w:hAnsi="Times New Roman" w:cs="Times New Roman"/>
                <w:sz w:val="20"/>
                <w:szCs w:val="20"/>
              </w:rPr>
              <w:lastRenderedPageBreak/>
              <w:t>мг/дл = 650 мкмоль/л.  Точность: Средняя концентрация 2.09 мг/дл = 35.7 мкмоль/л. Повторность (CV) - 3.3 %, Внутрилабораторный показатель (CV)- 4.2%; Средняя концентрация: 4.89 мг/дл = 83.5 мкмоль/л. Повторность (CV) 0.9%, Внутрилабораторный показатель (CV)- 2.2%. Количество исследований - 1800, фасовка  8 x 60 мл + 8 x 15 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2096FC53" w14:textId="285590D5" w:rsidR="000C7212" w:rsidRPr="00B3771F" w:rsidRDefault="000C7212" w:rsidP="000C7212">
            <w:pPr>
              <w:spacing w:after="0" w:line="240" w:lineRule="auto"/>
              <w:jc w:val="center"/>
              <w:rPr>
                <w:rFonts w:ascii="Times New Roman" w:hAnsi="Times New Roman" w:cs="Times New Roman"/>
                <w:sz w:val="20"/>
                <w:szCs w:val="20"/>
              </w:rPr>
            </w:pPr>
            <w:r w:rsidRPr="000C7212">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5B5AC548" w14:textId="75A20E9F" w:rsidR="000C7212" w:rsidRDefault="000C7212" w:rsidP="000C7212">
            <w:pPr>
              <w:spacing w:after="0" w:line="240" w:lineRule="auto"/>
              <w:jc w:val="center"/>
              <w:rPr>
                <w:rFonts w:ascii="Times New Roman" w:hAnsi="Times New Roman" w:cs="Times New Roman"/>
                <w:sz w:val="20"/>
                <w:szCs w:val="20"/>
              </w:rPr>
            </w:pPr>
            <w:r w:rsidRPr="000C7212">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444F3FC9" w14:textId="6517E265" w:rsidR="000C7212" w:rsidRPr="002E2523" w:rsidRDefault="000C7212" w:rsidP="000C7212">
            <w:pPr>
              <w:spacing w:after="0" w:line="240" w:lineRule="auto"/>
              <w:jc w:val="center"/>
              <w:rPr>
                <w:rFonts w:ascii="Times New Roman" w:hAnsi="Times New Roman" w:cs="Times New Roman"/>
                <w:sz w:val="20"/>
                <w:szCs w:val="20"/>
              </w:rPr>
            </w:pPr>
            <w:r w:rsidRPr="000C7212">
              <w:rPr>
                <w:rFonts w:ascii="Times New Roman" w:hAnsi="Times New Roman" w:cs="Times New Roman"/>
                <w:sz w:val="20"/>
                <w:szCs w:val="20"/>
              </w:rPr>
              <w:t>50 840</w:t>
            </w:r>
          </w:p>
        </w:tc>
        <w:tc>
          <w:tcPr>
            <w:tcW w:w="1559" w:type="dxa"/>
            <w:tcBorders>
              <w:top w:val="nil"/>
              <w:left w:val="nil"/>
              <w:bottom w:val="single" w:sz="4" w:space="0" w:color="auto"/>
              <w:right w:val="single" w:sz="8" w:space="0" w:color="auto"/>
            </w:tcBorders>
            <w:shd w:val="clear" w:color="000000" w:fill="FFFFFF"/>
            <w:noWrap/>
            <w:vAlign w:val="center"/>
          </w:tcPr>
          <w:p w14:paraId="2F4ED9B0" w14:textId="6055279D" w:rsidR="000C7212" w:rsidRPr="00B113F1" w:rsidRDefault="000C7212" w:rsidP="000C7212">
            <w:pPr>
              <w:spacing w:after="0" w:line="240" w:lineRule="auto"/>
              <w:jc w:val="center"/>
              <w:rPr>
                <w:rFonts w:ascii="Times New Roman" w:hAnsi="Times New Roman" w:cs="Times New Roman"/>
                <w:sz w:val="20"/>
                <w:szCs w:val="20"/>
              </w:rPr>
            </w:pPr>
            <w:r w:rsidRPr="000C7212">
              <w:rPr>
                <w:rFonts w:ascii="Times New Roman" w:hAnsi="Times New Roman" w:cs="Times New Roman"/>
                <w:sz w:val="20"/>
                <w:szCs w:val="20"/>
              </w:rPr>
              <w:t>355 880</w:t>
            </w:r>
          </w:p>
        </w:tc>
      </w:tr>
      <w:tr w:rsidR="000C7212" w:rsidRPr="00080B51" w14:paraId="2889173E" w14:textId="77777777" w:rsidTr="007C2D21">
        <w:trPr>
          <w:trHeight w:val="551"/>
        </w:trPr>
        <w:tc>
          <w:tcPr>
            <w:tcW w:w="594" w:type="dxa"/>
            <w:tcBorders>
              <w:top w:val="nil"/>
              <w:left w:val="single" w:sz="8" w:space="0" w:color="auto"/>
              <w:bottom w:val="single" w:sz="4" w:space="0" w:color="auto"/>
              <w:right w:val="single" w:sz="4" w:space="0" w:color="auto"/>
            </w:tcBorders>
            <w:shd w:val="clear" w:color="000000" w:fill="FFFFFF"/>
            <w:noWrap/>
            <w:hideMark/>
          </w:tcPr>
          <w:p w14:paraId="43FCC190"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47</w:t>
            </w:r>
          </w:p>
        </w:tc>
        <w:tc>
          <w:tcPr>
            <w:tcW w:w="2852" w:type="dxa"/>
            <w:tcBorders>
              <w:top w:val="nil"/>
              <w:left w:val="nil"/>
              <w:bottom w:val="single" w:sz="4" w:space="0" w:color="auto"/>
              <w:right w:val="single" w:sz="4" w:space="0" w:color="auto"/>
            </w:tcBorders>
            <w:shd w:val="clear" w:color="000000" w:fill="FFFFFF"/>
          </w:tcPr>
          <w:p w14:paraId="529A8F1F" w14:textId="31C01BE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БИЛИРУБИН (ПРЯМОЙ)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0E7181FD" w14:textId="5F87C6D0"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БИЛИРУБИН (ПРЯМОЙ)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флаконе.Печеночный профиль; диазосульфониловая кислота/нитрит натрия, конечная точка; жидкий биреагент. Состав: Реагент А. Фосфорная кислота 90 ммоль/л, дигидроксиэтилэтилендиаминоуксусная</w:t>
            </w:r>
            <w:r w:rsidRPr="00F61484">
              <w:rPr>
                <w:rFonts w:ascii="Times New Roman" w:hAnsi="Times New Roman" w:cs="Times New Roman"/>
                <w:sz w:val="20"/>
                <w:szCs w:val="20"/>
              </w:rPr>
              <w:br/>
              <w:t>кислота (HEDTA) 4.5 ммоль/л, хлорид натрия 50 ммоль/л, pH 1.5. Реагент В.    3.5-дихлорфенил-диазоний 1.5 ммоль/л.</w:t>
            </w:r>
            <w:r w:rsidRPr="00F61484">
              <w:rPr>
                <w:rFonts w:ascii="Times New Roman" w:hAnsi="Times New Roman" w:cs="Times New Roman"/>
                <w:sz w:val="20"/>
                <w:szCs w:val="20"/>
              </w:rPr>
              <w:br/>
              <w:t>Метрологические характеристики:Пороговая чувствительность: 0.09 мг/дл = 1.60 мкмоль/л. Пределы линейности: 15 мг/дл = 257 мкмоль/л. Точность: Средняя концентрация 0.608 мг/дл = 10.4 мкмоль/л Повторность (CV) - 4.3 %, Внутрилабораторный показатель (CV)- 5.3%; Средняя концентрация: 1.68 мг/дл = 28.8 мкмоль/л. Повторность (CV) 2.0%, Внутрилабораторный показатель (CV)- 2.9%. Количество исследований -900, фасовка  4 x 60 мл + 4 x 15 мл ,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339485B3" w14:textId="40BA7D86"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63DA061B" w14:textId="23F1A73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3E293118" w14:textId="013D6E84"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27 454</w:t>
            </w:r>
          </w:p>
        </w:tc>
        <w:tc>
          <w:tcPr>
            <w:tcW w:w="1559" w:type="dxa"/>
            <w:tcBorders>
              <w:top w:val="nil"/>
              <w:left w:val="nil"/>
              <w:bottom w:val="single" w:sz="4" w:space="0" w:color="auto"/>
              <w:right w:val="single" w:sz="8" w:space="0" w:color="auto"/>
            </w:tcBorders>
            <w:shd w:val="clear" w:color="000000" w:fill="FFFFFF"/>
            <w:noWrap/>
            <w:vAlign w:val="center"/>
          </w:tcPr>
          <w:p w14:paraId="4D4D4627" w14:textId="2F22E196"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54 908</w:t>
            </w:r>
          </w:p>
        </w:tc>
      </w:tr>
      <w:tr w:rsidR="000C7212" w:rsidRPr="00080B51" w14:paraId="239F0145" w14:textId="77777777" w:rsidTr="007C2D21">
        <w:trPr>
          <w:trHeight w:val="551"/>
        </w:trPr>
        <w:tc>
          <w:tcPr>
            <w:tcW w:w="594" w:type="dxa"/>
            <w:tcBorders>
              <w:top w:val="nil"/>
              <w:left w:val="single" w:sz="8" w:space="0" w:color="auto"/>
              <w:bottom w:val="single" w:sz="4" w:space="0" w:color="auto"/>
              <w:right w:val="single" w:sz="4" w:space="0" w:color="auto"/>
            </w:tcBorders>
            <w:shd w:val="clear" w:color="000000" w:fill="FFFFFF"/>
            <w:noWrap/>
          </w:tcPr>
          <w:p w14:paraId="4E9559DC" w14:textId="4A661AB8"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48</w:t>
            </w:r>
          </w:p>
        </w:tc>
        <w:tc>
          <w:tcPr>
            <w:tcW w:w="2852" w:type="dxa"/>
            <w:tcBorders>
              <w:top w:val="nil"/>
              <w:left w:val="nil"/>
              <w:bottom w:val="single" w:sz="4" w:space="0" w:color="auto"/>
              <w:right w:val="single" w:sz="4" w:space="0" w:color="auto"/>
            </w:tcBorders>
            <w:shd w:val="clear" w:color="000000" w:fill="FFFFFF"/>
          </w:tcPr>
          <w:p w14:paraId="52A5317A" w14:textId="4A1BD371" w:rsidR="000C7212" w:rsidRPr="00F61484" w:rsidRDefault="000C7212" w:rsidP="000C7212">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ГЛЮКОЗА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2667E605" w14:textId="288B84A6" w:rsidR="000C7212" w:rsidRPr="00F61484" w:rsidRDefault="000C7212" w:rsidP="000C7212">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ГЛЮКОЗА набор биохимических реагентов из комплекта Анализатор биохимический-турбидиметрический  ВА400, производства компании BioSystems S.A (Испания), РК-МТ-5№021111, наличие баркода на каждом флаконе. Диабетический профиль; глюкооксидаза, конечная точка; жидкий монореагент. Состав: Реагент А.Фосфат 100 ммоль/л, фенол 5 ммоль/л, глюкозооксидаза &gt; 10</w:t>
            </w:r>
            <w:r>
              <w:rPr>
                <w:rFonts w:ascii="Times New Roman" w:hAnsi="Times New Roman" w:cs="Times New Roman"/>
                <w:sz w:val="20"/>
                <w:szCs w:val="20"/>
              </w:rPr>
              <w:t xml:space="preserve"> </w:t>
            </w:r>
            <w:r w:rsidRPr="00F61484">
              <w:rPr>
                <w:rFonts w:ascii="Times New Roman" w:hAnsi="Times New Roman" w:cs="Times New Roman"/>
                <w:sz w:val="20"/>
                <w:szCs w:val="20"/>
              </w:rPr>
              <w:t>Ед/мл, пероксидаза &gt; 1 Ед/мл, 4-аминоантипирин 0.4 ммоль/л, рН 7.5. Метрологические характеристики:Предел обнаружения: 2.8 мг/дл = 0.155 ммоль/л.Предел линейности: 500 мг/дл = 27.5 ммоль/л. Точность: Средняя концентрация: 88 мг/дл = 4.90 ммоль/л. Повторность(CV):1,0%. Внутрилабораторный показатель (CV): 1.7%.  Средняя концентрация: 220 мг/дл = 12.2 ммоль/л  Повторность(CV):0,4%. Внутрилабораторный показатель (CV): 1.1%. Количество исследований -1800. Фасовка  10x 60мл,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7AF01957" w14:textId="0B6C8BAE" w:rsidR="000C7212" w:rsidRPr="00B3771F" w:rsidRDefault="000C7212" w:rsidP="000C7212">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68092267" w14:textId="5E374E9A" w:rsidR="000C7212" w:rsidRDefault="000C7212" w:rsidP="000C72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4179B6BD" w14:textId="0ACF5339" w:rsidR="000C7212" w:rsidRPr="002E2523" w:rsidRDefault="000C7212" w:rsidP="000C72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22 830</w:t>
            </w:r>
          </w:p>
        </w:tc>
        <w:tc>
          <w:tcPr>
            <w:tcW w:w="1559" w:type="dxa"/>
            <w:tcBorders>
              <w:top w:val="nil"/>
              <w:left w:val="nil"/>
              <w:bottom w:val="single" w:sz="4" w:space="0" w:color="auto"/>
              <w:right w:val="single" w:sz="8" w:space="0" w:color="auto"/>
            </w:tcBorders>
            <w:shd w:val="clear" w:color="000000" w:fill="FFFFFF"/>
            <w:noWrap/>
            <w:vAlign w:val="center"/>
          </w:tcPr>
          <w:p w14:paraId="75644B05" w14:textId="4EB86D0D" w:rsidR="000C7212" w:rsidRPr="00B113F1" w:rsidRDefault="000C7212" w:rsidP="000C72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159 810</w:t>
            </w:r>
          </w:p>
        </w:tc>
      </w:tr>
      <w:tr w:rsidR="000C7212" w:rsidRPr="00080B51" w14:paraId="576256CD" w14:textId="77777777" w:rsidTr="007C2D21">
        <w:trPr>
          <w:trHeight w:val="792"/>
        </w:trPr>
        <w:tc>
          <w:tcPr>
            <w:tcW w:w="594" w:type="dxa"/>
            <w:tcBorders>
              <w:top w:val="nil"/>
              <w:left w:val="single" w:sz="8" w:space="0" w:color="auto"/>
              <w:bottom w:val="single" w:sz="4" w:space="0" w:color="auto"/>
              <w:right w:val="single" w:sz="4" w:space="0" w:color="auto"/>
            </w:tcBorders>
            <w:shd w:val="clear" w:color="000000" w:fill="FFFFFF"/>
            <w:noWrap/>
            <w:hideMark/>
          </w:tcPr>
          <w:p w14:paraId="1C9BF4F0"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49</w:t>
            </w:r>
          </w:p>
        </w:tc>
        <w:tc>
          <w:tcPr>
            <w:tcW w:w="2852" w:type="dxa"/>
            <w:tcBorders>
              <w:top w:val="nil"/>
              <w:left w:val="nil"/>
              <w:bottom w:val="single" w:sz="4" w:space="0" w:color="auto"/>
              <w:right w:val="single" w:sz="4" w:space="0" w:color="auto"/>
            </w:tcBorders>
            <w:shd w:val="clear" w:color="000000" w:fill="FFFFFF"/>
          </w:tcPr>
          <w:p w14:paraId="26106418" w14:textId="32AFD52E"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КРЕАТИНИН (ЭНЗИМАТИЧЕСКИЙ)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5DDCBC71" w14:textId="0AEAC646"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КРЕАТИНИН (ЭНЗИМАТИЧЕСКИЙ)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Почечный профиль; ферментативный метод, дифференциальный режим; жидкий биреагент. Состав: Реагент А.  Проба, креатиназа &gt; 12 КЕд/л, саркозиноксидаза &gt; 4 кЕд/Л, N-этил-</w:t>
            </w:r>
            <w:r w:rsidRPr="00F61484">
              <w:rPr>
                <w:rFonts w:ascii="Times New Roman" w:hAnsi="Times New Roman" w:cs="Times New Roman"/>
                <w:sz w:val="20"/>
                <w:szCs w:val="20"/>
              </w:rPr>
              <w:lastRenderedPageBreak/>
              <w:t>Nсульфопропил-m-толуидин &gt; 0.24 ммоль/Л, аскорбатоксидаза, pH 7.5. Реагент B.  Проба, креатининаза &gt; 135 КЕд/л, пероксидаза &gt; 2 кЕд/Л,</w:t>
            </w:r>
            <w:r w:rsidRPr="00F61484">
              <w:rPr>
                <w:rFonts w:ascii="Times New Roman" w:hAnsi="Times New Roman" w:cs="Times New Roman"/>
                <w:sz w:val="20"/>
                <w:szCs w:val="20"/>
              </w:rPr>
              <w:br/>
              <w:t>4-аминоантипирин&gt; 1.5 ммоль/Л, pH 7.5. Метрологический характеристики: Пороговая чувствительность:  0.05 мг/дл= 4.43 мкмоль/л.  Пределы линейности:30 мг/дл= 2652 мкмоль/л. Точность: Сыворотка Средняя концентрация:1.06 мг/дл= 94 мкмоль/л. Повторность (CV):1.9 %. Внутрилабораторный показатель (CV): 2.6  %. Средняя концентрация: 3.30 мг/дл= 292 мкмоль/л. Повторность (CV): 0.8 %. Внутрилабораторный показатель (CV): 1.4 %. Моча Средняя концентрация: 142 мг/дл= 12525 мкмоль/л. Повторность (CV): 0.7 %. Внутрилабораторный показатель (CV): 1.1 %. Средняя концентрация:284 мг/дл= 25050 мкмоль/л. Повторность (CV): 0.7 %. Внутрилабораторный показатель (CV): 1.0 %. Количество исследований-480. Фасовка 2х60мл+2х20мл, t+2 +8 С .Реагенты должны быть рекомендованы к использованию производителем анализаторов.</w:t>
            </w:r>
          </w:p>
        </w:tc>
        <w:tc>
          <w:tcPr>
            <w:tcW w:w="850" w:type="dxa"/>
            <w:tcBorders>
              <w:top w:val="nil"/>
              <w:left w:val="nil"/>
              <w:bottom w:val="single" w:sz="4" w:space="0" w:color="auto"/>
              <w:right w:val="single" w:sz="4" w:space="0" w:color="auto"/>
            </w:tcBorders>
            <w:shd w:val="clear" w:color="000000" w:fill="FFFFFF"/>
          </w:tcPr>
          <w:p w14:paraId="78361F14" w14:textId="1B3D70B8"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4F532EE9" w14:textId="6E2EC58A"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p>
        </w:tc>
        <w:tc>
          <w:tcPr>
            <w:tcW w:w="1560" w:type="dxa"/>
            <w:tcBorders>
              <w:top w:val="nil"/>
              <w:left w:val="nil"/>
              <w:bottom w:val="single" w:sz="4" w:space="0" w:color="auto"/>
              <w:right w:val="single" w:sz="4" w:space="0" w:color="auto"/>
            </w:tcBorders>
            <w:shd w:val="clear" w:color="000000" w:fill="FFFFFF"/>
          </w:tcPr>
          <w:p w14:paraId="453B892B" w14:textId="2AAF1C64"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100 995</w:t>
            </w:r>
          </w:p>
        </w:tc>
        <w:tc>
          <w:tcPr>
            <w:tcW w:w="1559" w:type="dxa"/>
            <w:tcBorders>
              <w:top w:val="nil"/>
              <w:left w:val="nil"/>
              <w:bottom w:val="single" w:sz="4" w:space="0" w:color="auto"/>
              <w:right w:val="single" w:sz="8" w:space="0" w:color="auto"/>
            </w:tcBorders>
            <w:shd w:val="clear" w:color="000000" w:fill="FFFFFF"/>
            <w:noWrap/>
            <w:vAlign w:val="center"/>
          </w:tcPr>
          <w:p w14:paraId="180A1F60" w14:textId="156E72E8"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2 019 900</w:t>
            </w:r>
          </w:p>
        </w:tc>
      </w:tr>
      <w:tr w:rsidR="000C7212" w:rsidRPr="00080B51" w14:paraId="4EE90DB2" w14:textId="77777777" w:rsidTr="007C2D21">
        <w:trPr>
          <w:trHeight w:val="834"/>
        </w:trPr>
        <w:tc>
          <w:tcPr>
            <w:tcW w:w="594" w:type="dxa"/>
            <w:tcBorders>
              <w:top w:val="nil"/>
              <w:left w:val="single" w:sz="8" w:space="0" w:color="auto"/>
              <w:bottom w:val="single" w:sz="4" w:space="0" w:color="auto"/>
              <w:right w:val="single" w:sz="4" w:space="0" w:color="auto"/>
            </w:tcBorders>
            <w:shd w:val="clear" w:color="000000" w:fill="FFFFFF"/>
            <w:noWrap/>
            <w:hideMark/>
          </w:tcPr>
          <w:p w14:paraId="72A8E7C3"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50</w:t>
            </w:r>
          </w:p>
        </w:tc>
        <w:tc>
          <w:tcPr>
            <w:tcW w:w="2852" w:type="dxa"/>
            <w:tcBorders>
              <w:top w:val="nil"/>
              <w:left w:val="nil"/>
              <w:bottom w:val="single" w:sz="4" w:space="0" w:color="auto"/>
              <w:right w:val="single" w:sz="4" w:space="0" w:color="auto"/>
            </w:tcBorders>
            <w:shd w:val="clear" w:color="000000" w:fill="FFFFFF"/>
          </w:tcPr>
          <w:p w14:paraId="54D01641" w14:textId="574F05BC"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МОЧЕВИНА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4DF2A38A" w14:textId="3A555741"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МОЧЕВИНА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Почечный профиль; уреаза/глутаматдегидрогеназа, фиксированное время; жидкий биреагент. Состав: Реагент А. Трис 100 ммоль/л, 2-оксоглютарат 5.6 ммоль/л, уреаза &gt; 140 Ед/мл,</w:t>
            </w:r>
            <w:r>
              <w:rPr>
                <w:rFonts w:ascii="Times New Roman" w:hAnsi="Times New Roman" w:cs="Times New Roman"/>
                <w:sz w:val="20"/>
                <w:szCs w:val="20"/>
              </w:rPr>
              <w:t xml:space="preserve"> </w:t>
            </w:r>
            <w:r w:rsidRPr="00F61484">
              <w:rPr>
                <w:rFonts w:ascii="Times New Roman" w:hAnsi="Times New Roman" w:cs="Times New Roman"/>
                <w:sz w:val="20"/>
                <w:szCs w:val="20"/>
              </w:rPr>
              <w:t>глютаматдегидрогеназа &gt; 140 Ед/мл, этиленгликоль 220 г/л, азид натрия 0.95 г/л,</w:t>
            </w:r>
            <w:r>
              <w:rPr>
                <w:rFonts w:ascii="Times New Roman" w:hAnsi="Times New Roman" w:cs="Times New Roman"/>
                <w:sz w:val="20"/>
                <w:szCs w:val="20"/>
              </w:rPr>
              <w:t xml:space="preserve"> </w:t>
            </w:r>
            <w:r w:rsidRPr="00F61484">
              <w:rPr>
                <w:rFonts w:ascii="Times New Roman" w:hAnsi="Times New Roman" w:cs="Times New Roman"/>
                <w:sz w:val="20"/>
                <w:szCs w:val="20"/>
              </w:rPr>
              <w:t>рН 8.0. Реагент B. NADH 1.5 ммоль/л, азид натрия 9.5 г/л.   Метрологический характеристики: Пороговая чувствительность: :  3.69 мг/дл = 1.72 мг/дл BUN = 0.614 ммоль/л.  Пределы линейности: 300 мг/дл = 140 мг/дл BUN = 50 ммоль/л. Точность: Сыворотка Средняя концентрация:26.8 мг/дл = 4.47 ммоль/л. Повторность (CV): 3.5 %. Внутрилабораторный показатель (CV): 5.0 %. Средняя концентрация: 137 мг/дл = 22.9 ммоль/л.  Повторность (CV): 1.1 % Внутрилабораторный показатель (CV): 1.7 %. Моча Средняя концентрация:1291 мг/дл = 215 ммоль/л. Повторность (CV): 3.1 %  Внутрилабораторный показатель (CV): 4.3 %. Средняя концентрация:1771 мг/дл = 295 ммоль/л . Повторность (CV): 2.9 % Внутрилабораторный показатель (CV): 3.1 %. Количество исследований-1800. Фасовка 8х60+8х15мл,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7078BC7F" w14:textId="1F19F7AC"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62E44C65" w14:textId="77966320"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6B53AD0F" w14:textId="1AE0E848"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87 955</w:t>
            </w:r>
          </w:p>
        </w:tc>
        <w:tc>
          <w:tcPr>
            <w:tcW w:w="1559" w:type="dxa"/>
            <w:tcBorders>
              <w:top w:val="nil"/>
              <w:left w:val="nil"/>
              <w:bottom w:val="single" w:sz="4" w:space="0" w:color="auto"/>
              <w:right w:val="single" w:sz="8" w:space="0" w:color="auto"/>
            </w:tcBorders>
            <w:shd w:val="clear" w:color="000000" w:fill="FFFFFF"/>
            <w:noWrap/>
            <w:vAlign w:val="center"/>
          </w:tcPr>
          <w:p w14:paraId="042307A6" w14:textId="76F0133C"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615 685</w:t>
            </w:r>
          </w:p>
        </w:tc>
      </w:tr>
      <w:tr w:rsidR="000C7212" w:rsidRPr="00080B51" w14:paraId="55F80A15" w14:textId="77777777" w:rsidTr="007C2D21">
        <w:trPr>
          <w:trHeight w:val="881"/>
        </w:trPr>
        <w:tc>
          <w:tcPr>
            <w:tcW w:w="594" w:type="dxa"/>
            <w:tcBorders>
              <w:top w:val="nil"/>
              <w:left w:val="single" w:sz="8" w:space="0" w:color="auto"/>
              <w:bottom w:val="single" w:sz="4" w:space="0" w:color="auto"/>
              <w:right w:val="single" w:sz="4" w:space="0" w:color="auto"/>
            </w:tcBorders>
            <w:shd w:val="clear" w:color="000000" w:fill="FFFFFF"/>
            <w:noWrap/>
            <w:hideMark/>
          </w:tcPr>
          <w:p w14:paraId="5DBF4DD0"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51</w:t>
            </w:r>
          </w:p>
        </w:tc>
        <w:tc>
          <w:tcPr>
            <w:tcW w:w="2852" w:type="dxa"/>
            <w:tcBorders>
              <w:top w:val="nil"/>
              <w:left w:val="nil"/>
              <w:bottom w:val="single" w:sz="4" w:space="0" w:color="auto"/>
              <w:right w:val="single" w:sz="4" w:space="0" w:color="auto"/>
            </w:tcBorders>
            <w:shd w:val="clear" w:color="000000" w:fill="FFFFFF"/>
          </w:tcPr>
          <w:p w14:paraId="0F1910D6" w14:textId="15F389EA"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ОБЩИЙ БЕЛОК из комплекта Анализатор биохимический-турбидиметрический ВА400 (2 х 60 мл + 2 х 20 мл) (BioSystems S.A. ИСПАНИЯ Biosystems S.A. (Испания))</w:t>
            </w:r>
          </w:p>
        </w:tc>
        <w:tc>
          <w:tcPr>
            <w:tcW w:w="6521" w:type="dxa"/>
            <w:tcBorders>
              <w:top w:val="nil"/>
              <w:left w:val="nil"/>
              <w:bottom w:val="single" w:sz="4" w:space="0" w:color="auto"/>
              <w:right w:val="single" w:sz="4" w:space="0" w:color="auto"/>
            </w:tcBorders>
            <w:shd w:val="clear" w:color="000000" w:fill="FFFFFF"/>
          </w:tcPr>
          <w:p w14:paraId="4FA7A746" w14:textId="3AFE9C2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ОБЩИЙ БЕЛОК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Общий скрининговый профиль; биуретовый реактив, конечная точка; жидкий биреагент. Состав: Реагент А.  Гидроксид натрия 0,4 моль/л, тартрат натрия 90 ммоль/л. Реагент В. Гидроксид натрия 0,4 моль/л, тартрат натрия 60 ммоль/л, ацетат меди (II)</w:t>
            </w:r>
            <w:r w:rsidRPr="00F61484">
              <w:rPr>
                <w:rFonts w:ascii="Times New Roman" w:hAnsi="Times New Roman" w:cs="Times New Roman"/>
                <w:sz w:val="20"/>
                <w:szCs w:val="20"/>
              </w:rPr>
              <w:br/>
              <w:t xml:space="preserve">21 ммоль/л, иодат калия 60 ммоль/л. Метрологические характеристики: Предел обнаружения: 0.800 г/л.  Предел линейности: 150 г/л. Точность: </w:t>
            </w:r>
            <w:r w:rsidRPr="00F61484">
              <w:rPr>
                <w:rFonts w:ascii="Times New Roman" w:hAnsi="Times New Roman" w:cs="Times New Roman"/>
                <w:sz w:val="20"/>
                <w:szCs w:val="20"/>
              </w:rPr>
              <w:lastRenderedPageBreak/>
              <w:t>Средняя концентрация  50.0 г/л. Повторность (CV) - 0.5 %, Общая погрешность (CV)- 1.6 %; Средняя концентрация 81.8 г/л. Повторность (CV) -0.6 %. Общая погрешность (CV)- 1.1 %.  Количество исследований - 480. Фасовка  2x60мл+2х20мл, температура хранения +15 +30 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6DC917D8" w14:textId="423F3722"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56A4BD7E" w14:textId="0116D82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p>
        </w:tc>
        <w:tc>
          <w:tcPr>
            <w:tcW w:w="1560" w:type="dxa"/>
            <w:tcBorders>
              <w:top w:val="nil"/>
              <w:left w:val="nil"/>
              <w:bottom w:val="single" w:sz="4" w:space="0" w:color="auto"/>
              <w:right w:val="single" w:sz="4" w:space="0" w:color="auto"/>
            </w:tcBorders>
            <w:shd w:val="clear" w:color="000000" w:fill="FFFFFF"/>
          </w:tcPr>
          <w:p w14:paraId="090666B7" w14:textId="413BD9FA"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10 672</w:t>
            </w:r>
          </w:p>
        </w:tc>
        <w:tc>
          <w:tcPr>
            <w:tcW w:w="1559" w:type="dxa"/>
            <w:tcBorders>
              <w:top w:val="nil"/>
              <w:left w:val="nil"/>
              <w:bottom w:val="single" w:sz="4" w:space="0" w:color="auto"/>
              <w:right w:val="single" w:sz="8" w:space="0" w:color="auto"/>
            </w:tcBorders>
            <w:shd w:val="clear" w:color="000000" w:fill="FFFFFF"/>
            <w:noWrap/>
            <w:vAlign w:val="center"/>
          </w:tcPr>
          <w:p w14:paraId="559F2916" w14:textId="026C6C60"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213 440</w:t>
            </w:r>
          </w:p>
        </w:tc>
      </w:tr>
      <w:tr w:rsidR="000C7212" w:rsidRPr="00080B51" w14:paraId="63995267" w14:textId="77777777" w:rsidTr="007C2D21">
        <w:trPr>
          <w:trHeight w:val="1275"/>
        </w:trPr>
        <w:tc>
          <w:tcPr>
            <w:tcW w:w="594" w:type="dxa"/>
            <w:tcBorders>
              <w:top w:val="nil"/>
              <w:left w:val="single" w:sz="8" w:space="0" w:color="auto"/>
              <w:bottom w:val="single" w:sz="4" w:space="0" w:color="auto"/>
              <w:right w:val="single" w:sz="4" w:space="0" w:color="auto"/>
            </w:tcBorders>
            <w:shd w:val="clear" w:color="000000" w:fill="FFFFFF"/>
            <w:noWrap/>
            <w:hideMark/>
          </w:tcPr>
          <w:p w14:paraId="27A7A059"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52</w:t>
            </w:r>
          </w:p>
        </w:tc>
        <w:tc>
          <w:tcPr>
            <w:tcW w:w="2852" w:type="dxa"/>
            <w:tcBorders>
              <w:top w:val="nil"/>
              <w:left w:val="nil"/>
              <w:bottom w:val="single" w:sz="4" w:space="0" w:color="auto"/>
              <w:right w:val="single" w:sz="4" w:space="0" w:color="auto"/>
            </w:tcBorders>
            <w:shd w:val="clear" w:color="000000" w:fill="FFFFFF"/>
          </w:tcPr>
          <w:p w14:paraId="64BF2C34" w14:textId="4E35EA48"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ЩЕЛОЧНАЯ ФОСФАТАЗА ДЭА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150FB7BC" w14:textId="55300A02"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ЩЕЛОЧНАЯ ФОФАТАЗА ДЭА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диэтаноламиновый буфер, кинетика; жидкий биреагент. Состав: Реагент А.   Диэтаноламин 1.2 моль/л, хлорид магния 0.6 ммоль/л, рН 9.8. Реагент В.  4-Нитрофенилфосфат 60 ммоль/л.  Метрологические характеристики: Пороговая чувствительность: 8.70 ЕД/Л = 0.145 мккат/л.   Пределы линейности:  900 Ед/л = 15.0 мккат/л. Точность: Средняя концентрация: 215 ЕД/Л = 3.57 мккат/л. Повторность (CV):0.7 %. Внутрилабораторный показатель (CV): 2.7 % . Средняя концентрация: 353 ЕД/Л = 5.86 мккат/л.  Повторность (CV): 0.4 %. Внутрилабораторный показатель (CV): 2.6 %.  Количество исследований - 225. Фасовка   1х60 мл+1х15 мл, температура хранения +2 +30⁰С.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17086FE8" w14:textId="0E32EF4B"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39B9CB22" w14:textId="40794A6E"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27B2A581" w14:textId="3026166A"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18 043</w:t>
            </w:r>
          </w:p>
        </w:tc>
        <w:tc>
          <w:tcPr>
            <w:tcW w:w="1559" w:type="dxa"/>
            <w:tcBorders>
              <w:top w:val="nil"/>
              <w:left w:val="nil"/>
              <w:bottom w:val="single" w:sz="4" w:space="0" w:color="auto"/>
              <w:right w:val="single" w:sz="8" w:space="0" w:color="auto"/>
            </w:tcBorders>
            <w:shd w:val="clear" w:color="000000" w:fill="FFFFFF"/>
            <w:noWrap/>
            <w:vAlign w:val="center"/>
          </w:tcPr>
          <w:p w14:paraId="0B840AA7" w14:textId="00571545"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72 172</w:t>
            </w:r>
          </w:p>
        </w:tc>
      </w:tr>
      <w:tr w:rsidR="000C7212" w:rsidRPr="00080B51" w14:paraId="1BF01DD9" w14:textId="77777777" w:rsidTr="007C2D21">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0BFB19EE"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53</w:t>
            </w:r>
          </w:p>
        </w:tc>
        <w:tc>
          <w:tcPr>
            <w:tcW w:w="2852" w:type="dxa"/>
            <w:tcBorders>
              <w:top w:val="nil"/>
              <w:left w:val="nil"/>
              <w:bottom w:val="single" w:sz="4" w:space="0" w:color="auto"/>
              <w:right w:val="single" w:sz="4" w:space="0" w:color="auto"/>
            </w:tcBorders>
            <w:shd w:val="clear" w:color="000000" w:fill="FFFFFF"/>
          </w:tcPr>
          <w:p w14:paraId="3B1E7124" w14:textId="7AAF2BC3"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С-РЕАКТИВНЫЙ БЕЛОК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19E735F7" w14:textId="423FCBB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С-РЕАКТИВНЫЙ БЕЛОК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Воспалительный профиль; латексагглютинация/антитела к СРБ, фиксированное время; жидкий биреагент. Состав: Реагент А.   Глициновый буфер 0.1 моль/л, азид натрия 0.95 г/л, рН 8.6.</w:t>
            </w:r>
            <w:r w:rsidRPr="00F61484">
              <w:rPr>
                <w:rFonts w:ascii="Times New Roman" w:hAnsi="Times New Roman" w:cs="Times New Roman"/>
                <w:sz w:val="20"/>
                <w:szCs w:val="20"/>
              </w:rPr>
              <w:br/>
              <w:t xml:space="preserve"> Реагент В. Суспензия латексных частиц покрытых антителами к человеческому СРБ,</w:t>
            </w:r>
            <w:r>
              <w:rPr>
                <w:rFonts w:ascii="Times New Roman" w:hAnsi="Times New Roman" w:cs="Times New Roman"/>
                <w:sz w:val="20"/>
                <w:szCs w:val="20"/>
              </w:rPr>
              <w:t xml:space="preserve"> </w:t>
            </w:r>
            <w:r w:rsidRPr="00F61484">
              <w:rPr>
                <w:rFonts w:ascii="Times New Roman" w:hAnsi="Times New Roman" w:cs="Times New Roman"/>
                <w:sz w:val="20"/>
                <w:szCs w:val="20"/>
              </w:rPr>
              <w:t>азид натрия 0.95 г/л. Метрологические характеристики: Пороговая чувствительность: 1.9 мг/л. Пределы линейности: 150 мг/л.. Точность: Средняя концентрация 14 мг/л. Повторность (CV) - 2.9 %, Внутрилабораторный показатель (CV)- 4.9 %; Средняя концентрация 43 мг/л. Повторность (CV) -1.5 % . Общая погрешность (CV)- 2.6 %.  Количество исследований - 900. Фасовка  4x60мл+4х15мл, температура хранения +2 +8 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560E0DEF" w14:textId="5312BEDA"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439756B" w14:textId="2FD2EAB5"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5B5A83C7" w14:textId="4036A059"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194 874</w:t>
            </w:r>
          </w:p>
        </w:tc>
        <w:tc>
          <w:tcPr>
            <w:tcW w:w="1559" w:type="dxa"/>
            <w:tcBorders>
              <w:top w:val="nil"/>
              <w:left w:val="nil"/>
              <w:bottom w:val="single" w:sz="4" w:space="0" w:color="auto"/>
              <w:right w:val="single" w:sz="8" w:space="0" w:color="auto"/>
            </w:tcBorders>
            <w:shd w:val="clear" w:color="000000" w:fill="FFFFFF"/>
            <w:noWrap/>
            <w:vAlign w:val="center"/>
          </w:tcPr>
          <w:p w14:paraId="3A7E5783" w14:textId="17EB2487"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389 748</w:t>
            </w:r>
          </w:p>
        </w:tc>
      </w:tr>
      <w:tr w:rsidR="000C7212" w:rsidRPr="00080B51" w14:paraId="0B66F77C" w14:textId="77777777" w:rsidTr="007C2D21">
        <w:trPr>
          <w:trHeight w:val="765"/>
        </w:trPr>
        <w:tc>
          <w:tcPr>
            <w:tcW w:w="594" w:type="dxa"/>
            <w:tcBorders>
              <w:top w:val="nil"/>
              <w:left w:val="single" w:sz="8" w:space="0" w:color="auto"/>
              <w:bottom w:val="single" w:sz="4" w:space="0" w:color="auto"/>
              <w:right w:val="single" w:sz="4" w:space="0" w:color="auto"/>
            </w:tcBorders>
            <w:shd w:val="clear" w:color="000000" w:fill="FFFFFF"/>
            <w:noWrap/>
            <w:hideMark/>
          </w:tcPr>
          <w:p w14:paraId="65B5DED4"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54</w:t>
            </w:r>
          </w:p>
        </w:tc>
        <w:tc>
          <w:tcPr>
            <w:tcW w:w="2852" w:type="dxa"/>
            <w:tcBorders>
              <w:top w:val="nil"/>
              <w:left w:val="nil"/>
              <w:bottom w:val="single" w:sz="4" w:space="0" w:color="auto"/>
              <w:right w:val="single" w:sz="4" w:space="0" w:color="auto"/>
            </w:tcBorders>
            <w:shd w:val="clear" w:color="000000" w:fill="FFFFFF"/>
          </w:tcPr>
          <w:p w14:paraId="0D32526C" w14:textId="37011CB7"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С-РЕАКТИВНЫЙ БЕЛОК СТАНДАРТ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noWrap/>
          </w:tcPr>
          <w:p w14:paraId="5E909FD2" w14:textId="32FE1BD1"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С-РЕАКТИВНЫЙ БЕЛОК СТАНДАРТ набор биохимических реагентов из комплекта Анализатор биохимический-турбидиметрический  ВА400, производства компании BioSystems S.A (Испания),  фасовка  1мл,   t +2 +8 С</w:t>
            </w:r>
          </w:p>
        </w:tc>
        <w:tc>
          <w:tcPr>
            <w:tcW w:w="850" w:type="dxa"/>
            <w:tcBorders>
              <w:top w:val="nil"/>
              <w:left w:val="nil"/>
              <w:bottom w:val="single" w:sz="4" w:space="0" w:color="auto"/>
              <w:right w:val="single" w:sz="4" w:space="0" w:color="auto"/>
            </w:tcBorders>
            <w:shd w:val="clear" w:color="000000" w:fill="FFFFFF"/>
          </w:tcPr>
          <w:p w14:paraId="6D502A08" w14:textId="11308A4A"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37696094" w14:textId="72F4D72A"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0AAE85A" w14:textId="0AB246E2"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18 296</w:t>
            </w:r>
          </w:p>
        </w:tc>
        <w:tc>
          <w:tcPr>
            <w:tcW w:w="1559" w:type="dxa"/>
            <w:tcBorders>
              <w:top w:val="nil"/>
              <w:left w:val="nil"/>
              <w:bottom w:val="single" w:sz="4" w:space="0" w:color="auto"/>
              <w:right w:val="single" w:sz="8" w:space="0" w:color="auto"/>
            </w:tcBorders>
            <w:shd w:val="clear" w:color="000000" w:fill="FFFFFF"/>
            <w:noWrap/>
            <w:vAlign w:val="center"/>
          </w:tcPr>
          <w:p w14:paraId="17A0B5B1" w14:textId="159EA580"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18 296</w:t>
            </w:r>
          </w:p>
        </w:tc>
      </w:tr>
      <w:tr w:rsidR="000C7212" w:rsidRPr="00080B51" w14:paraId="18EA34AD" w14:textId="77777777" w:rsidTr="007C2D21">
        <w:trPr>
          <w:trHeight w:val="433"/>
        </w:trPr>
        <w:tc>
          <w:tcPr>
            <w:tcW w:w="594" w:type="dxa"/>
            <w:tcBorders>
              <w:top w:val="nil"/>
              <w:left w:val="single" w:sz="8" w:space="0" w:color="auto"/>
              <w:bottom w:val="single" w:sz="4" w:space="0" w:color="auto"/>
              <w:right w:val="single" w:sz="4" w:space="0" w:color="auto"/>
            </w:tcBorders>
            <w:shd w:val="clear" w:color="000000" w:fill="FFFFFF"/>
            <w:noWrap/>
            <w:hideMark/>
          </w:tcPr>
          <w:p w14:paraId="0830FBA9"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55</w:t>
            </w:r>
          </w:p>
        </w:tc>
        <w:tc>
          <w:tcPr>
            <w:tcW w:w="2852" w:type="dxa"/>
            <w:tcBorders>
              <w:top w:val="nil"/>
              <w:left w:val="nil"/>
              <w:bottom w:val="single" w:sz="4" w:space="0" w:color="auto"/>
              <w:right w:val="single" w:sz="4" w:space="0" w:color="auto"/>
            </w:tcBorders>
            <w:shd w:val="clear" w:color="000000" w:fill="FFFFFF"/>
          </w:tcPr>
          <w:p w14:paraId="5A332AEE" w14:textId="3CFEDD0C"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РЕВМАТОИДНЫЙ КОНТРОЛЬ УРОВЕНЬ I из комплекта Анализатор </w:t>
            </w:r>
            <w:r w:rsidRPr="00F61484">
              <w:rPr>
                <w:rFonts w:ascii="Times New Roman" w:hAnsi="Times New Roman" w:cs="Times New Roman"/>
                <w:sz w:val="20"/>
                <w:szCs w:val="20"/>
              </w:rPr>
              <w:lastRenderedPageBreak/>
              <w:t xml:space="preserve">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7802D090" w14:textId="4E975F11"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lastRenderedPageBreak/>
              <w:t xml:space="preserve">РЕВМАТОИДНЫЙ  КОНТРОЛЬ УРОВЕНЬ I набор биохимических реагентов из комплекта Анализатор биохимический-турбидиметрический  ВА400, производства компании BioSystems S.A </w:t>
            </w:r>
            <w:r w:rsidRPr="00F61484">
              <w:rPr>
                <w:rFonts w:ascii="Times New Roman" w:hAnsi="Times New Roman" w:cs="Times New Roman"/>
                <w:sz w:val="20"/>
                <w:szCs w:val="20"/>
              </w:rPr>
              <w:lastRenderedPageBreak/>
              <w:t>(Испания),  параметры: антистрептолизин О, С-реактивный белок, ревматоидный фактор, фасовка  3x1 мл,  t +2 +8 С</w:t>
            </w:r>
          </w:p>
        </w:tc>
        <w:tc>
          <w:tcPr>
            <w:tcW w:w="850" w:type="dxa"/>
            <w:tcBorders>
              <w:top w:val="nil"/>
              <w:left w:val="nil"/>
              <w:bottom w:val="single" w:sz="4" w:space="0" w:color="auto"/>
              <w:right w:val="single" w:sz="4" w:space="0" w:color="auto"/>
            </w:tcBorders>
            <w:shd w:val="clear" w:color="000000" w:fill="FFFFFF"/>
          </w:tcPr>
          <w:p w14:paraId="1F0817EE" w14:textId="0E35EB3D"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148AC36E" w14:textId="35EF6078"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2A780EC1" w14:textId="745609B1"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31 939</w:t>
            </w:r>
          </w:p>
        </w:tc>
        <w:tc>
          <w:tcPr>
            <w:tcW w:w="1559" w:type="dxa"/>
            <w:tcBorders>
              <w:top w:val="nil"/>
              <w:left w:val="nil"/>
              <w:bottom w:val="single" w:sz="4" w:space="0" w:color="auto"/>
              <w:right w:val="single" w:sz="8" w:space="0" w:color="auto"/>
            </w:tcBorders>
            <w:shd w:val="clear" w:color="000000" w:fill="FFFFFF"/>
            <w:noWrap/>
            <w:vAlign w:val="center"/>
          </w:tcPr>
          <w:p w14:paraId="5ADADA01" w14:textId="68B54E26"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31 939</w:t>
            </w:r>
          </w:p>
        </w:tc>
      </w:tr>
      <w:tr w:rsidR="000C7212" w:rsidRPr="00080B51" w14:paraId="2F2E1382" w14:textId="77777777" w:rsidTr="007C2D21">
        <w:trPr>
          <w:trHeight w:val="681"/>
        </w:trPr>
        <w:tc>
          <w:tcPr>
            <w:tcW w:w="594" w:type="dxa"/>
            <w:tcBorders>
              <w:top w:val="nil"/>
              <w:left w:val="single" w:sz="8" w:space="0" w:color="auto"/>
              <w:bottom w:val="single" w:sz="4" w:space="0" w:color="auto"/>
              <w:right w:val="single" w:sz="4" w:space="0" w:color="auto"/>
            </w:tcBorders>
            <w:shd w:val="clear" w:color="000000" w:fill="FFFFFF"/>
            <w:noWrap/>
            <w:hideMark/>
          </w:tcPr>
          <w:p w14:paraId="6BF3A24B"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56</w:t>
            </w:r>
          </w:p>
        </w:tc>
        <w:tc>
          <w:tcPr>
            <w:tcW w:w="2852" w:type="dxa"/>
            <w:tcBorders>
              <w:top w:val="nil"/>
              <w:left w:val="nil"/>
              <w:bottom w:val="single" w:sz="4" w:space="0" w:color="auto"/>
              <w:right w:val="single" w:sz="4" w:space="0" w:color="auto"/>
            </w:tcBorders>
            <w:shd w:val="clear" w:color="000000" w:fill="FFFFFF"/>
          </w:tcPr>
          <w:p w14:paraId="7CA60217" w14:textId="0D197FE0"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РЕВМАТОИДНЫЙ КОНТРОЛЬ УРОВЕНЬ II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07AB2D76" w14:textId="121BF53A"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РЕВМАТОИДНЫЙ  КОНТРОЛЬ УРОВЕНЬ II набор биохимических реагентов из комплекта Анализатор биохимический-турбидиметрический  ВА400, производства компании BioSystems S.A (Испания),  параметры: антистрептолизин О, С-реактивный белок, ревматоидный фактор, фасовка  3x1 мл,   t +2 +8 С</w:t>
            </w:r>
          </w:p>
        </w:tc>
        <w:tc>
          <w:tcPr>
            <w:tcW w:w="850" w:type="dxa"/>
            <w:tcBorders>
              <w:top w:val="nil"/>
              <w:left w:val="nil"/>
              <w:bottom w:val="single" w:sz="4" w:space="0" w:color="auto"/>
              <w:right w:val="single" w:sz="4" w:space="0" w:color="auto"/>
            </w:tcBorders>
            <w:shd w:val="clear" w:color="000000" w:fill="FFFFFF"/>
          </w:tcPr>
          <w:p w14:paraId="4CFBBA25" w14:textId="458E3909"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020F2B5" w14:textId="3B5498F6"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3B0BFEB8" w14:textId="23BEB0FB"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31 939</w:t>
            </w:r>
          </w:p>
        </w:tc>
        <w:tc>
          <w:tcPr>
            <w:tcW w:w="1559" w:type="dxa"/>
            <w:tcBorders>
              <w:top w:val="nil"/>
              <w:left w:val="nil"/>
              <w:bottom w:val="single" w:sz="4" w:space="0" w:color="auto"/>
              <w:right w:val="single" w:sz="8" w:space="0" w:color="auto"/>
            </w:tcBorders>
            <w:shd w:val="clear" w:color="000000" w:fill="FFFFFF"/>
            <w:noWrap/>
            <w:vAlign w:val="center"/>
          </w:tcPr>
          <w:p w14:paraId="5637A126" w14:textId="7911CA76"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31 939</w:t>
            </w:r>
          </w:p>
        </w:tc>
      </w:tr>
      <w:tr w:rsidR="000C7212" w:rsidRPr="00080B51" w14:paraId="4431BC73" w14:textId="77777777" w:rsidTr="007C2D21">
        <w:trPr>
          <w:trHeight w:val="819"/>
        </w:trPr>
        <w:tc>
          <w:tcPr>
            <w:tcW w:w="594" w:type="dxa"/>
            <w:tcBorders>
              <w:top w:val="nil"/>
              <w:left w:val="single" w:sz="8" w:space="0" w:color="auto"/>
              <w:bottom w:val="single" w:sz="4" w:space="0" w:color="auto"/>
              <w:right w:val="single" w:sz="4" w:space="0" w:color="auto"/>
            </w:tcBorders>
            <w:shd w:val="clear" w:color="000000" w:fill="FFFFFF"/>
            <w:noWrap/>
            <w:hideMark/>
          </w:tcPr>
          <w:p w14:paraId="15AF40DD"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57</w:t>
            </w:r>
          </w:p>
        </w:tc>
        <w:tc>
          <w:tcPr>
            <w:tcW w:w="2852" w:type="dxa"/>
            <w:tcBorders>
              <w:top w:val="nil"/>
              <w:left w:val="nil"/>
              <w:bottom w:val="single" w:sz="4" w:space="0" w:color="auto"/>
              <w:right w:val="single" w:sz="4" w:space="0" w:color="auto"/>
            </w:tcBorders>
            <w:shd w:val="clear" w:color="000000" w:fill="FFFFFF"/>
          </w:tcPr>
          <w:p w14:paraId="7F582191" w14:textId="77D82999"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СТАНДАРТ СПЕЦИФИЧЕСКИХ  БЕЛКОВ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730CBC39" w14:textId="6808925F"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СТАНДАРТ СПЕЦИФИЧЕСКИХ  БЕЛКОВ набор биохимических реагентов из комплекта Анализатор биохимический-турбидиметрический  ВА400, фасовка  5x1мл, t  +2 +8 С</w:t>
            </w:r>
          </w:p>
        </w:tc>
        <w:tc>
          <w:tcPr>
            <w:tcW w:w="850" w:type="dxa"/>
            <w:tcBorders>
              <w:top w:val="nil"/>
              <w:left w:val="nil"/>
              <w:bottom w:val="single" w:sz="4" w:space="0" w:color="auto"/>
              <w:right w:val="single" w:sz="4" w:space="0" w:color="auto"/>
            </w:tcBorders>
            <w:shd w:val="clear" w:color="000000" w:fill="FFFFFF"/>
          </w:tcPr>
          <w:p w14:paraId="4A9DBCFC" w14:textId="7C2ED8B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067E724" w14:textId="377CE624"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4D1B1084" w14:textId="65985364"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50 422</w:t>
            </w:r>
          </w:p>
        </w:tc>
        <w:tc>
          <w:tcPr>
            <w:tcW w:w="1559" w:type="dxa"/>
            <w:tcBorders>
              <w:top w:val="nil"/>
              <w:left w:val="nil"/>
              <w:bottom w:val="single" w:sz="4" w:space="0" w:color="auto"/>
              <w:right w:val="single" w:sz="8" w:space="0" w:color="auto"/>
            </w:tcBorders>
            <w:shd w:val="clear" w:color="000000" w:fill="FFFFFF"/>
            <w:noWrap/>
            <w:vAlign w:val="center"/>
          </w:tcPr>
          <w:p w14:paraId="225579E3" w14:textId="67FE4BAB"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50 422</w:t>
            </w:r>
          </w:p>
        </w:tc>
      </w:tr>
      <w:tr w:rsidR="000C7212" w:rsidRPr="00080B51" w14:paraId="4707D7B6" w14:textId="77777777" w:rsidTr="007C2D21">
        <w:trPr>
          <w:trHeight w:val="888"/>
        </w:trPr>
        <w:tc>
          <w:tcPr>
            <w:tcW w:w="594" w:type="dxa"/>
            <w:tcBorders>
              <w:top w:val="nil"/>
              <w:left w:val="single" w:sz="8" w:space="0" w:color="auto"/>
              <w:bottom w:val="single" w:sz="4" w:space="0" w:color="auto"/>
              <w:right w:val="single" w:sz="4" w:space="0" w:color="auto"/>
            </w:tcBorders>
            <w:shd w:val="clear" w:color="000000" w:fill="FFFFFF"/>
            <w:noWrap/>
            <w:hideMark/>
          </w:tcPr>
          <w:p w14:paraId="43177074"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58</w:t>
            </w:r>
          </w:p>
        </w:tc>
        <w:tc>
          <w:tcPr>
            <w:tcW w:w="2852" w:type="dxa"/>
            <w:tcBorders>
              <w:top w:val="nil"/>
              <w:left w:val="nil"/>
              <w:bottom w:val="single" w:sz="4" w:space="0" w:color="auto"/>
              <w:right w:val="single" w:sz="4" w:space="0" w:color="auto"/>
            </w:tcBorders>
            <w:shd w:val="clear" w:color="000000" w:fill="FFFFFF"/>
          </w:tcPr>
          <w:p w14:paraId="7541E276" w14:textId="44B68A3C"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КОНТРОЛЬ СПЕЦИФИЧЕСКИХ БЕЛКОВ  УРОВЕНЬ I из комплекта Анализатор биохимический-турбидиметрический ВА400 </w:t>
            </w:r>
          </w:p>
        </w:tc>
        <w:tc>
          <w:tcPr>
            <w:tcW w:w="6521" w:type="dxa"/>
            <w:tcBorders>
              <w:top w:val="nil"/>
              <w:left w:val="nil"/>
              <w:bottom w:val="single" w:sz="4" w:space="0" w:color="auto"/>
              <w:right w:val="single" w:sz="4" w:space="0" w:color="auto"/>
            </w:tcBorders>
            <w:shd w:val="clear" w:color="000000" w:fill="FFFFFF"/>
          </w:tcPr>
          <w:p w14:paraId="7B99BE47" w14:textId="6C4EFA3F"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 СПЕЦИФИЧЕСКИЙ БЕЛКОВ УРОВЕНЬ I набор биохимических реагентов из комплекта Анализатор биохимический-турбидиметрический  ВА400, производства компании BioSystems S.A (Испания),  параметры: иммуноглобулины Ig(А,G,M), компоненты комплемента (С3,С4),а-1-кислый гликопротеин, преальбумин, антитромбин III, СРБ-высокочувствительный, трансферрин, фасовка  3х1 мл,  t +2 +8 С</w:t>
            </w:r>
          </w:p>
        </w:tc>
        <w:tc>
          <w:tcPr>
            <w:tcW w:w="850" w:type="dxa"/>
            <w:tcBorders>
              <w:top w:val="nil"/>
              <w:left w:val="nil"/>
              <w:bottom w:val="single" w:sz="4" w:space="0" w:color="auto"/>
              <w:right w:val="single" w:sz="4" w:space="0" w:color="auto"/>
            </w:tcBorders>
            <w:shd w:val="clear" w:color="000000" w:fill="FFFFFF"/>
          </w:tcPr>
          <w:p w14:paraId="54259BE8" w14:textId="2C3E065B"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1DB05B2" w14:textId="3EB901E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0A766585" w14:textId="1FC404BD"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31 939</w:t>
            </w:r>
          </w:p>
        </w:tc>
        <w:tc>
          <w:tcPr>
            <w:tcW w:w="1559" w:type="dxa"/>
            <w:tcBorders>
              <w:top w:val="nil"/>
              <w:left w:val="nil"/>
              <w:bottom w:val="single" w:sz="4" w:space="0" w:color="auto"/>
              <w:right w:val="single" w:sz="8" w:space="0" w:color="auto"/>
            </w:tcBorders>
            <w:shd w:val="clear" w:color="000000" w:fill="FFFFFF"/>
            <w:noWrap/>
            <w:vAlign w:val="center"/>
          </w:tcPr>
          <w:p w14:paraId="7B214959" w14:textId="07A5217B"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63 878</w:t>
            </w:r>
          </w:p>
        </w:tc>
      </w:tr>
      <w:tr w:rsidR="000C7212" w:rsidRPr="00080B51" w14:paraId="4DCBFE10" w14:textId="77777777" w:rsidTr="007C2D21">
        <w:trPr>
          <w:trHeight w:val="1122"/>
        </w:trPr>
        <w:tc>
          <w:tcPr>
            <w:tcW w:w="594" w:type="dxa"/>
            <w:tcBorders>
              <w:top w:val="nil"/>
              <w:left w:val="single" w:sz="8" w:space="0" w:color="auto"/>
              <w:bottom w:val="single" w:sz="4" w:space="0" w:color="auto"/>
              <w:right w:val="single" w:sz="4" w:space="0" w:color="auto"/>
            </w:tcBorders>
            <w:shd w:val="clear" w:color="000000" w:fill="FFFFFF"/>
            <w:noWrap/>
            <w:hideMark/>
          </w:tcPr>
          <w:p w14:paraId="12EB4F0A"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59</w:t>
            </w:r>
          </w:p>
        </w:tc>
        <w:tc>
          <w:tcPr>
            <w:tcW w:w="2852" w:type="dxa"/>
            <w:tcBorders>
              <w:top w:val="nil"/>
              <w:left w:val="nil"/>
              <w:bottom w:val="single" w:sz="4" w:space="0" w:color="auto"/>
              <w:right w:val="single" w:sz="4" w:space="0" w:color="auto"/>
            </w:tcBorders>
            <w:shd w:val="clear" w:color="000000" w:fill="FFFFFF"/>
          </w:tcPr>
          <w:p w14:paraId="6843F804" w14:textId="33486C6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 СПЕЦИФИЧЕСКИХ БЕЛКОВ  УРОВЕНЬ II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128E92F0" w14:textId="21CBC68F"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 СПЕЦИФИЧЕСКИЙ БЕЛКОВ УРОВЕНЬ II набор биохимических реагентов из комплекта Анализатор биохимический-турбидиметрический  ВА400, производства компании BioSystems S.A (Испания),  параметры: иммуноглобулины Ig(А,G,M), компоненты комплемента (С3,С4),а-1-кислый гликопротеин, преальбумин, антитромбин III, СРБ-высокочувствительный, трансферрин, фасовка 3x1мл,  t +2 +8 С</w:t>
            </w:r>
          </w:p>
        </w:tc>
        <w:tc>
          <w:tcPr>
            <w:tcW w:w="850" w:type="dxa"/>
            <w:tcBorders>
              <w:top w:val="nil"/>
              <w:left w:val="nil"/>
              <w:bottom w:val="single" w:sz="4" w:space="0" w:color="auto"/>
              <w:right w:val="single" w:sz="4" w:space="0" w:color="auto"/>
            </w:tcBorders>
            <w:shd w:val="clear" w:color="000000" w:fill="FFFFFF"/>
          </w:tcPr>
          <w:p w14:paraId="02A7C0BB" w14:textId="6286AB58"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8997A9B" w14:textId="01A7ECD1"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330180C0" w14:textId="3DF67F3B"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31 939</w:t>
            </w:r>
          </w:p>
        </w:tc>
        <w:tc>
          <w:tcPr>
            <w:tcW w:w="1559" w:type="dxa"/>
            <w:tcBorders>
              <w:top w:val="nil"/>
              <w:left w:val="nil"/>
              <w:bottom w:val="single" w:sz="4" w:space="0" w:color="auto"/>
              <w:right w:val="single" w:sz="8" w:space="0" w:color="auto"/>
            </w:tcBorders>
            <w:shd w:val="clear" w:color="000000" w:fill="FFFFFF"/>
            <w:noWrap/>
            <w:vAlign w:val="center"/>
          </w:tcPr>
          <w:p w14:paraId="5BB51AA4" w14:textId="1F918120"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63 878</w:t>
            </w:r>
          </w:p>
        </w:tc>
      </w:tr>
      <w:tr w:rsidR="000C7212" w:rsidRPr="00080B51" w14:paraId="5BA91BEB" w14:textId="77777777" w:rsidTr="007C2D21">
        <w:trPr>
          <w:trHeight w:val="834"/>
        </w:trPr>
        <w:tc>
          <w:tcPr>
            <w:tcW w:w="594" w:type="dxa"/>
            <w:tcBorders>
              <w:top w:val="nil"/>
              <w:left w:val="single" w:sz="8" w:space="0" w:color="auto"/>
              <w:bottom w:val="single" w:sz="4" w:space="0" w:color="auto"/>
              <w:right w:val="single" w:sz="4" w:space="0" w:color="auto"/>
            </w:tcBorders>
            <w:shd w:val="clear" w:color="000000" w:fill="FFFFFF"/>
            <w:noWrap/>
            <w:hideMark/>
          </w:tcPr>
          <w:p w14:paraId="25DE88A7"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60</w:t>
            </w:r>
          </w:p>
        </w:tc>
        <w:tc>
          <w:tcPr>
            <w:tcW w:w="2852" w:type="dxa"/>
            <w:tcBorders>
              <w:top w:val="nil"/>
              <w:left w:val="nil"/>
              <w:bottom w:val="single" w:sz="4" w:space="0" w:color="auto"/>
              <w:right w:val="single" w:sz="4" w:space="0" w:color="auto"/>
            </w:tcBorders>
            <w:shd w:val="clear" w:color="000000" w:fill="FFFFFF"/>
          </w:tcPr>
          <w:p w14:paraId="652D242A" w14:textId="420F4A47"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Рекомбипластин 2Ж (реагент для ПВ и фиб.) - HemosIL RecombiPlas Tin 2G /Prothrombin Time Reagent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0FD153A0" w14:textId="6FCC3B0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протромбинового времени (ПВ), МНО и расчетного фибриногена в человеческой цитратной плазме. Используется для оценки внешнего пути гемостаза и мониторинга ОАТ. В состав реагента входит рекомбинантный человеческий тканевой фактор, характеризующийся МИЧ ~ 1. Реагент стабилен на борту анализатора 4 дня. Форма выпуска: лиофилизат. Методы определения: нефелометрия или турбидиметрия. Поставляется в картонных упаковках (уп.: 5 фл. по 20 мл реагента + 5 фл. по 20 мл разбавителя). Температура хранения +2 +8 C . Производитель: Instrumentation Laboratory S.P.A, США  Фасовка: 5 фл. по 20 мл реагента + 5 фл. по 20 мл разбавителя.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6C81D7F8" w14:textId="63684A7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C4743CC" w14:textId="073F5750"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25</w:t>
            </w:r>
          </w:p>
        </w:tc>
        <w:tc>
          <w:tcPr>
            <w:tcW w:w="1560" w:type="dxa"/>
            <w:tcBorders>
              <w:top w:val="nil"/>
              <w:left w:val="nil"/>
              <w:bottom w:val="single" w:sz="4" w:space="0" w:color="auto"/>
              <w:right w:val="single" w:sz="4" w:space="0" w:color="auto"/>
            </w:tcBorders>
            <w:shd w:val="clear" w:color="000000" w:fill="FFFFFF"/>
          </w:tcPr>
          <w:p w14:paraId="6500C8F1" w14:textId="347BD998"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112 904</w:t>
            </w:r>
          </w:p>
        </w:tc>
        <w:tc>
          <w:tcPr>
            <w:tcW w:w="1559" w:type="dxa"/>
            <w:tcBorders>
              <w:top w:val="nil"/>
              <w:left w:val="nil"/>
              <w:bottom w:val="single" w:sz="4" w:space="0" w:color="auto"/>
              <w:right w:val="single" w:sz="8" w:space="0" w:color="auto"/>
            </w:tcBorders>
            <w:shd w:val="clear" w:color="000000" w:fill="FFFFFF"/>
            <w:noWrap/>
            <w:vAlign w:val="center"/>
          </w:tcPr>
          <w:p w14:paraId="6A29AB9A" w14:textId="01B215BA"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2 822 600</w:t>
            </w:r>
          </w:p>
        </w:tc>
      </w:tr>
      <w:tr w:rsidR="000C7212" w:rsidRPr="00080B51" w14:paraId="736B053C" w14:textId="77777777" w:rsidTr="007C2D21">
        <w:trPr>
          <w:trHeight w:val="1228"/>
        </w:trPr>
        <w:tc>
          <w:tcPr>
            <w:tcW w:w="594" w:type="dxa"/>
            <w:tcBorders>
              <w:top w:val="nil"/>
              <w:left w:val="single" w:sz="8" w:space="0" w:color="auto"/>
              <w:bottom w:val="single" w:sz="4" w:space="0" w:color="auto"/>
              <w:right w:val="single" w:sz="4" w:space="0" w:color="auto"/>
            </w:tcBorders>
            <w:shd w:val="clear" w:color="000000" w:fill="FFFFFF"/>
            <w:noWrap/>
            <w:hideMark/>
          </w:tcPr>
          <w:p w14:paraId="01A0F292"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61</w:t>
            </w:r>
          </w:p>
        </w:tc>
        <w:tc>
          <w:tcPr>
            <w:tcW w:w="2852" w:type="dxa"/>
            <w:tcBorders>
              <w:top w:val="nil"/>
              <w:left w:val="nil"/>
              <w:bottom w:val="single" w:sz="4" w:space="0" w:color="auto"/>
              <w:right w:val="single" w:sz="4" w:space="0" w:color="auto"/>
            </w:tcBorders>
            <w:shd w:val="clear" w:color="000000" w:fill="FFFFFF"/>
          </w:tcPr>
          <w:p w14:paraId="1686899B" w14:textId="3DE4936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СинтАСил (АЧТВ реагент) - HemosIL SynthASIL из комплекта Анализатор автоматический коагулометрический для in </w:t>
            </w:r>
            <w:r w:rsidRPr="00F61484">
              <w:rPr>
                <w:rFonts w:ascii="Times New Roman" w:hAnsi="Times New Roman" w:cs="Times New Roman"/>
                <w:sz w:val="20"/>
                <w:szCs w:val="20"/>
              </w:rPr>
              <w:lastRenderedPageBreak/>
              <w:t xml:space="preserve">vitro диагностики ACL ELITE PRO с принадлежностями </w:t>
            </w:r>
          </w:p>
        </w:tc>
        <w:tc>
          <w:tcPr>
            <w:tcW w:w="6521" w:type="dxa"/>
            <w:tcBorders>
              <w:top w:val="nil"/>
              <w:left w:val="nil"/>
              <w:bottom w:val="single" w:sz="4" w:space="0" w:color="auto"/>
              <w:right w:val="single" w:sz="4" w:space="0" w:color="auto"/>
            </w:tcBorders>
            <w:shd w:val="clear" w:color="000000" w:fill="FFFFFF"/>
          </w:tcPr>
          <w:p w14:paraId="4259CC7C" w14:textId="73CD841D"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lastRenderedPageBreak/>
              <w:t xml:space="preserve">Реагент для определения активированного частично тромбинового времени (АЧТВ) в человеческой цитратной плазме.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 Метод чувствителен к сниженным концентрациям факторов контактной фазы, факторов </w:t>
            </w:r>
            <w:r w:rsidRPr="00F61484">
              <w:rPr>
                <w:rFonts w:ascii="Times New Roman" w:hAnsi="Times New Roman" w:cs="Times New Roman"/>
                <w:sz w:val="20"/>
                <w:szCs w:val="20"/>
              </w:rPr>
              <w:lastRenderedPageBreak/>
              <w:t>внутреннего и общего пути свертывания, антикоагуляционному действию гепарина и наличию ингибиторов, в частности волчаночно-подобных антикоагулянтов. Рекомендован к использованию для предоперационной скрининговой диагностики. Форма выпуска: жидкая, готовая к применению. Методы определения: нефелометрия или турбидиметрия. Поставляется в картонных упаковках (уп.: 5 фл. по 10 мл реагента + 5 фл. по 10 мл хлорида кальция). Температура хранения +2 +8 C . Производитель: Instrumentation Laboratory S.P.A, США Фасовка: 5 фл. по 10 мл реагента + 5 фл. по 10 мл хлорида кальция. Методы определения: нефелометрия или турбидиметрия. Используется для работы на "Закрытой" ситеме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0A0699D6" w14:textId="32FD04CE"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105" w:type="dxa"/>
            <w:tcBorders>
              <w:top w:val="nil"/>
              <w:left w:val="nil"/>
              <w:bottom w:val="single" w:sz="4" w:space="0" w:color="auto"/>
              <w:right w:val="single" w:sz="4" w:space="0" w:color="auto"/>
            </w:tcBorders>
            <w:shd w:val="clear" w:color="000000" w:fill="FFFFFF"/>
            <w:noWrap/>
          </w:tcPr>
          <w:p w14:paraId="3A486E60" w14:textId="0D8E844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25</w:t>
            </w:r>
          </w:p>
        </w:tc>
        <w:tc>
          <w:tcPr>
            <w:tcW w:w="1560" w:type="dxa"/>
            <w:tcBorders>
              <w:top w:val="nil"/>
              <w:left w:val="nil"/>
              <w:bottom w:val="single" w:sz="4" w:space="0" w:color="auto"/>
              <w:right w:val="single" w:sz="4" w:space="0" w:color="auto"/>
            </w:tcBorders>
            <w:shd w:val="clear" w:color="000000" w:fill="FFFFFF"/>
          </w:tcPr>
          <w:p w14:paraId="07BF253B" w14:textId="0E5769EC"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49 815</w:t>
            </w:r>
          </w:p>
        </w:tc>
        <w:tc>
          <w:tcPr>
            <w:tcW w:w="1559" w:type="dxa"/>
            <w:tcBorders>
              <w:top w:val="nil"/>
              <w:left w:val="nil"/>
              <w:bottom w:val="single" w:sz="4" w:space="0" w:color="auto"/>
              <w:right w:val="single" w:sz="8" w:space="0" w:color="auto"/>
            </w:tcBorders>
            <w:shd w:val="clear" w:color="000000" w:fill="FFFFFF"/>
            <w:noWrap/>
            <w:vAlign w:val="center"/>
          </w:tcPr>
          <w:p w14:paraId="4B03FF6E" w14:textId="79924F47"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1 245 375</w:t>
            </w:r>
          </w:p>
        </w:tc>
      </w:tr>
      <w:tr w:rsidR="000C7212" w:rsidRPr="00080B51" w14:paraId="33BF1B1A" w14:textId="77777777" w:rsidTr="007C2D21">
        <w:trPr>
          <w:trHeight w:val="795"/>
        </w:trPr>
        <w:tc>
          <w:tcPr>
            <w:tcW w:w="594" w:type="dxa"/>
            <w:tcBorders>
              <w:top w:val="nil"/>
              <w:left w:val="single" w:sz="8" w:space="0" w:color="auto"/>
              <w:bottom w:val="single" w:sz="4" w:space="0" w:color="auto"/>
              <w:right w:val="single" w:sz="4" w:space="0" w:color="auto"/>
            </w:tcBorders>
            <w:shd w:val="clear" w:color="000000" w:fill="FFFFFF"/>
            <w:noWrap/>
            <w:hideMark/>
          </w:tcPr>
          <w:p w14:paraId="6BB4CCAD"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62</w:t>
            </w:r>
          </w:p>
        </w:tc>
        <w:tc>
          <w:tcPr>
            <w:tcW w:w="2852" w:type="dxa"/>
            <w:tcBorders>
              <w:top w:val="nil"/>
              <w:left w:val="nil"/>
              <w:bottom w:val="single" w:sz="4" w:space="0" w:color="auto"/>
              <w:right w:val="single" w:sz="4" w:space="0" w:color="auto"/>
            </w:tcBorders>
            <w:shd w:val="clear" w:color="000000" w:fill="FFFFFF"/>
          </w:tcPr>
          <w:p w14:paraId="121CE8AF" w14:textId="6FAB380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Фибриноген QFA - HemosIL Fibrinogen, QFA Thrombin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7A174156" w14:textId="39C9966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фибриногена по Клауссу в человеческой цитратной плазме. В состав реагента входит очищенный бычий тромбин в концентрации 100 ЕД/мл. Линейность метода составляет 35-1000 мг/дл. Реагент не чувствителен к прямым ингибиторам тромбина.  Форма выпуска: лиофилизат. Методы определения: нефелометрия или турбидиметрия. Поставляется в картонных упаковках (уп.: 10 фл. по 5 мл реагента). Температура хранения +2 +8 C . Производитель: Instrumentation Laboratory S.P.A, США  Фасовка: 10 фл. по 5 мл реагента.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6932702F" w14:textId="2FAE234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4F06A34D" w14:textId="4E60B564"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4CB38DD9" w14:textId="4A874412"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247 673</w:t>
            </w:r>
          </w:p>
        </w:tc>
        <w:tc>
          <w:tcPr>
            <w:tcW w:w="1559" w:type="dxa"/>
            <w:tcBorders>
              <w:top w:val="nil"/>
              <w:left w:val="nil"/>
              <w:bottom w:val="single" w:sz="4" w:space="0" w:color="auto"/>
              <w:right w:val="single" w:sz="8" w:space="0" w:color="auto"/>
            </w:tcBorders>
            <w:shd w:val="clear" w:color="000000" w:fill="FFFFFF"/>
            <w:noWrap/>
            <w:vAlign w:val="center"/>
          </w:tcPr>
          <w:p w14:paraId="1F55A59C" w14:textId="5E3F859B"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247 673</w:t>
            </w:r>
          </w:p>
        </w:tc>
      </w:tr>
      <w:tr w:rsidR="000C7212" w:rsidRPr="00080B51" w14:paraId="6C0E1416" w14:textId="77777777" w:rsidTr="007C2D21">
        <w:trPr>
          <w:trHeight w:val="550"/>
        </w:trPr>
        <w:tc>
          <w:tcPr>
            <w:tcW w:w="594" w:type="dxa"/>
            <w:tcBorders>
              <w:top w:val="nil"/>
              <w:left w:val="single" w:sz="8" w:space="0" w:color="auto"/>
              <w:bottom w:val="single" w:sz="4" w:space="0" w:color="auto"/>
              <w:right w:val="single" w:sz="4" w:space="0" w:color="auto"/>
            </w:tcBorders>
            <w:shd w:val="clear" w:color="000000" w:fill="FFFFFF"/>
            <w:noWrap/>
            <w:hideMark/>
          </w:tcPr>
          <w:p w14:paraId="457F8E96"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63</w:t>
            </w:r>
          </w:p>
        </w:tc>
        <w:tc>
          <w:tcPr>
            <w:tcW w:w="2852" w:type="dxa"/>
            <w:tcBorders>
              <w:top w:val="nil"/>
              <w:left w:val="nil"/>
              <w:bottom w:val="single" w:sz="4" w:space="0" w:color="auto"/>
              <w:right w:val="single" w:sz="4" w:space="0" w:color="auto"/>
            </w:tcBorders>
            <w:shd w:val="clear" w:color="000000" w:fill="FFFFFF"/>
          </w:tcPr>
          <w:p w14:paraId="498DD7AC" w14:textId="1310B26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Тромбиновое время - HemosIL Thrombin Time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6197D0C0" w14:textId="31276B6D"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тромбинового времени в человеческой цитратной плазме. Анализ обычно выполняется для диагностики наследственного дефицита или дефектов 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тромбина.Форма выпуска: лиофилизат. Методы определения: нефелометрия или турбидиметрия. Поставляется в картонных упаковках (уп.: 4 фл. по 8 мл реагента + 1 фл. по 9 мл разбавителя). Температура хранения +2 +8 C . Производитель: Instrumentation Laboratory S.P.A, США  Фасовка: 4 фл. по 8 мл реагента + 1 фл. по 9 мл разбавителя.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18304BD7" w14:textId="468D6AA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0FDA34C6" w14:textId="78B6468B"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80</w:t>
            </w:r>
          </w:p>
        </w:tc>
        <w:tc>
          <w:tcPr>
            <w:tcW w:w="1560" w:type="dxa"/>
            <w:tcBorders>
              <w:top w:val="nil"/>
              <w:left w:val="nil"/>
              <w:bottom w:val="single" w:sz="4" w:space="0" w:color="auto"/>
              <w:right w:val="single" w:sz="4" w:space="0" w:color="auto"/>
            </w:tcBorders>
            <w:shd w:val="clear" w:color="000000" w:fill="FFFFFF"/>
          </w:tcPr>
          <w:p w14:paraId="41275636" w14:textId="424B4F5D"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49 337</w:t>
            </w:r>
          </w:p>
        </w:tc>
        <w:tc>
          <w:tcPr>
            <w:tcW w:w="1559" w:type="dxa"/>
            <w:tcBorders>
              <w:top w:val="nil"/>
              <w:left w:val="nil"/>
              <w:bottom w:val="single" w:sz="4" w:space="0" w:color="auto"/>
              <w:right w:val="single" w:sz="8" w:space="0" w:color="auto"/>
            </w:tcBorders>
            <w:shd w:val="clear" w:color="000000" w:fill="FFFFFF"/>
            <w:noWrap/>
            <w:vAlign w:val="center"/>
          </w:tcPr>
          <w:p w14:paraId="1D233DFF" w14:textId="753E518E"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3 946 960</w:t>
            </w:r>
          </w:p>
        </w:tc>
      </w:tr>
      <w:tr w:rsidR="000C7212" w:rsidRPr="00080B51" w14:paraId="4E7A9B65" w14:textId="77777777" w:rsidTr="007C2D21">
        <w:trPr>
          <w:trHeight w:val="692"/>
        </w:trPr>
        <w:tc>
          <w:tcPr>
            <w:tcW w:w="594" w:type="dxa"/>
            <w:tcBorders>
              <w:top w:val="nil"/>
              <w:left w:val="single" w:sz="8" w:space="0" w:color="auto"/>
              <w:bottom w:val="single" w:sz="4" w:space="0" w:color="auto"/>
              <w:right w:val="single" w:sz="4" w:space="0" w:color="auto"/>
            </w:tcBorders>
            <w:shd w:val="clear" w:color="000000" w:fill="FFFFFF"/>
            <w:noWrap/>
            <w:hideMark/>
          </w:tcPr>
          <w:p w14:paraId="73256F86"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64</w:t>
            </w:r>
          </w:p>
        </w:tc>
        <w:tc>
          <w:tcPr>
            <w:tcW w:w="2852" w:type="dxa"/>
            <w:tcBorders>
              <w:top w:val="nil"/>
              <w:left w:val="nil"/>
              <w:bottom w:val="single" w:sz="4" w:space="0" w:color="auto"/>
              <w:right w:val="single" w:sz="4" w:space="0" w:color="auto"/>
            </w:tcBorders>
            <w:shd w:val="clear" w:color="000000" w:fill="FFFFFF"/>
          </w:tcPr>
          <w:p w14:paraId="7E34584B" w14:textId="530562A8"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 xml:space="preserve">Антитромбин жидкий - HemosIL, (уп.: 2 фл. по 2 мл реагента + 2 фл. по 2 мл субстрата) из комплекта Анализатор автоматический коагулометрический для диагностики in vitro ACL TOP, модификации: ACL TOP 350 CTS, ACL TOP 550 CTS, ACL </w:t>
            </w:r>
            <w:r w:rsidRPr="00F61484">
              <w:rPr>
                <w:rFonts w:ascii="Times New Roman" w:hAnsi="Times New Roman" w:cs="Times New Roman"/>
                <w:sz w:val="20"/>
                <w:szCs w:val="20"/>
              </w:rPr>
              <w:lastRenderedPageBreak/>
              <w:t>TOP 750, ACL TOP 750 CTS, ACL TOP 750 LAS</w:t>
            </w:r>
          </w:p>
        </w:tc>
        <w:tc>
          <w:tcPr>
            <w:tcW w:w="6521" w:type="dxa"/>
            <w:tcBorders>
              <w:top w:val="nil"/>
              <w:left w:val="nil"/>
              <w:bottom w:val="single" w:sz="4" w:space="0" w:color="auto"/>
              <w:right w:val="single" w:sz="4" w:space="0" w:color="auto"/>
            </w:tcBorders>
            <w:shd w:val="clear" w:color="000000" w:fill="FFFFFF"/>
          </w:tcPr>
          <w:p w14:paraId="392C35C0" w14:textId="54342F38"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lastRenderedPageBreak/>
              <w:t xml:space="preserve">Реагент для определения гепарин-кофакторной активности антитромбина с использованием Xa фактора в качестве фермента-мишени.  Используется для предоперационного скрининга, диагностики наследственного дефицита антитромбина у пациентов, склонных к тромбоэмболии. Метод характеризуется широкой динейностью 10-150% активности. Форма выпуска: жидкая, готовая к применению. Метод определения: фотометрия с использованием хромогенного субстрата. Фасовка: 2 фл. по 2 мл реагента + 2 фл. по 2 мл субстрата, (64 исследования). Методы определения: нефелометрия или турбидиметрия. </w:t>
            </w:r>
            <w:r w:rsidRPr="00F61484">
              <w:rPr>
                <w:rFonts w:ascii="Times New Roman" w:hAnsi="Times New Roman" w:cs="Times New Roman"/>
                <w:sz w:val="20"/>
                <w:szCs w:val="20"/>
              </w:rPr>
              <w:lastRenderedPageBreak/>
              <w:t>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7016CE01" w14:textId="3A42A560"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lastRenderedPageBreak/>
              <w:t>шт</w:t>
            </w:r>
          </w:p>
        </w:tc>
        <w:tc>
          <w:tcPr>
            <w:tcW w:w="1105" w:type="dxa"/>
            <w:tcBorders>
              <w:top w:val="nil"/>
              <w:left w:val="nil"/>
              <w:bottom w:val="single" w:sz="4" w:space="0" w:color="auto"/>
              <w:right w:val="single" w:sz="4" w:space="0" w:color="auto"/>
            </w:tcBorders>
            <w:shd w:val="clear" w:color="000000" w:fill="FFFFFF"/>
            <w:noWrap/>
          </w:tcPr>
          <w:p w14:paraId="35E9F29A" w14:textId="154FEE4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7</w:t>
            </w:r>
          </w:p>
        </w:tc>
        <w:tc>
          <w:tcPr>
            <w:tcW w:w="1560" w:type="dxa"/>
            <w:tcBorders>
              <w:top w:val="nil"/>
              <w:left w:val="nil"/>
              <w:bottom w:val="single" w:sz="4" w:space="0" w:color="auto"/>
              <w:right w:val="single" w:sz="4" w:space="0" w:color="auto"/>
            </w:tcBorders>
            <w:shd w:val="clear" w:color="000000" w:fill="FFFFFF"/>
          </w:tcPr>
          <w:p w14:paraId="6B0CC9B2" w14:textId="5E30810B"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99 691</w:t>
            </w:r>
          </w:p>
        </w:tc>
        <w:tc>
          <w:tcPr>
            <w:tcW w:w="1559" w:type="dxa"/>
            <w:tcBorders>
              <w:top w:val="nil"/>
              <w:left w:val="nil"/>
              <w:bottom w:val="single" w:sz="4" w:space="0" w:color="auto"/>
              <w:right w:val="single" w:sz="8" w:space="0" w:color="auto"/>
            </w:tcBorders>
            <w:shd w:val="clear" w:color="000000" w:fill="FFFFFF"/>
            <w:noWrap/>
            <w:vAlign w:val="center"/>
          </w:tcPr>
          <w:p w14:paraId="64A2A401" w14:textId="0BCC7C2B"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697 837</w:t>
            </w:r>
          </w:p>
        </w:tc>
      </w:tr>
      <w:tr w:rsidR="000C7212" w:rsidRPr="00080B51" w14:paraId="301D9212" w14:textId="77777777" w:rsidTr="007C2D21">
        <w:trPr>
          <w:trHeight w:val="1020"/>
        </w:trPr>
        <w:tc>
          <w:tcPr>
            <w:tcW w:w="594" w:type="dxa"/>
            <w:tcBorders>
              <w:top w:val="nil"/>
              <w:left w:val="single" w:sz="8" w:space="0" w:color="auto"/>
              <w:bottom w:val="single" w:sz="4" w:space="0" w:color="auto"/>
              <w:right w:val="single" w:sz="4" w:space="0" w:color="auto"/>
            </w:tcBorders>
            <w:shd w:val="clear" w:color="000000" w:fill="FFFFFF"/>
            <w:noWrap/>
            <w:hideMark/>
          </w:tcPr>
          <w:p w14:paraId="50A85426"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65</w:t>
            </w:r>
          </w:p>
        </w:tc>
        <w:tc>
          <w:tcPr>
            <w:tcW w:w="2852" w:type="dxa"/>
            <w:tcBorders>
              <w:top w:val="nil"/>
              <w:left w:val="nil"/>
              <w:bottom w:val="single" w:sz="4" w:space="0" w:color="auto"/>
              <w:right w:val="single" w:sz="4" w:space="0" w:color="auto"/>
            </w:tcBorders>
            <w:shd w:val="clear" w:color="000000" w:fill="FFFFFF"/>
          </w:tcPr>
          <w:p w14:paraId="64B10334" w14:textId="68B16E48"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Калибровочная плазма - HemosIL Calibration plasma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75D4D414" w14:textId="15A8D25A"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Калибратор универсальный. Форма выпуска: лиофилизат. Метод определения: нефелометрия и турбидиметрия. Поставляется в картонных упаковках (уп.: 10 фл. по 1 мл). Температура хранения +2 +8 C.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00D8FC94" w14:textId="29CF19A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1F5E703E" w14:textId="7CED1F3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0504B007" w14:textId="05D3702C"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108 956</w:t>
            </w:r>
          </w:p>
        </w:tc>
        <w:tc>
          <w:tcPr>
            <w:tcW w:w="1559" w:type="dxa"/>
            <w:tcBorders>
              <w:top w:val="nil"/>
              <w:left w:val="nil"/>
              <w:bottom w:val="single" w:sz="4" w:space="0" w:color="auto"/>
              <w:right w:val="single" w:sz="8" w:space="0" w:color="auto"/>
            </w:tcBorders>
            <w:shd w:val="clear" w:color="000000" w:fill="FFFFFF"/>
            <w:noWrap/>
            <w:vAlign w:val="center"/>
          </w:tcPr>
          <w:p w14:paraId="1FE1AFAF" w14:textId="07CA5BB0"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435 824</w:t>
            </w:r>
          </w:p>
        </w:tc>
      </w:tr>
      <w:tr w:rsidR="000C7212" w:rsidRPr="00080B51" w14:paraId="33A1486F" w14:textId="77777777" w:rsidTr="007C2D21">
        <w:trPr>
          <w:trHeight w:val="409"/>
        </w:trPr>
        <w:tc>
          <w:tcPr>
            <w:tcW w:w="594" w:type="dxa"/>
            <w:tcBorders>
              <w:top w:val="nil"/>
              <w:left w:val="single" w:sz="8" w:space="0" w:color="auto"/>
              <w:bottom w:val="single" w:sz="4" w:space="0" w:color="auto"/>
              <w:right w:val="single" w:sz="4" w:space="0" w:color="auto"/>
            </w:tcBorders>
            <w:shd w:val="clear" w:color="000000" w:fill="FFFFFF"/>
            <w:noWrap/>
            <w:hideMark/>
          </w:tcPr>
          <w:p w14:paraId="7979954A"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66</w:t>
            </w:r>
          </w:p>
        </w:tc>
        <w:tc>
          <w:tcPr>
            <w:tcW w:w="2852" w:type="dxa"/>
            <w:tcBorders>
              <w:top w:val="nil"/>
              <w:left w:val="nil"/>
              <w:bottom w:val="single" w:sz="4" w:space="0" w:color="auto"/>
              <w:right w:val="single" w:sz="4" w:space="0" w:color="auto"/>
            </w:tcBorders>
            <w:shd w:val="clear" w:color="000000" w:fill="FFFFFF"/>
          </w:tcPr>
          <w:p w14:paraId="48612AC9" w14:textId="5AABD1BD"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Нормальный контроль - HemosIL Normal Control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52B33CA8" w14:textId="21B2E16D"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Контрольный материал. Предназначен для оценки воспроизводимости и точности методик определения: определение ПВ, АЧТВ, ТВ, фибриногена, одиночных факторов, антитромбина, плазминогена, ингибитора плазмина, протеинов С и S. Значения для всех аналитов находятся в пределах диапазона нормальных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412AD87D" w14:textId="091739D1"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3C01CFC" w14:textId="0CC5F6D9"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p>
        </w:tc>
        <w:tc>
          <w:tcPr>
            <w:tcW w:w="1560" w:type="dxa"/>
            <w:tcBorders>
              <w:top w:val="nil"/>
              <w:left w:val="nil"/>
              <w:bottom w:val="single" w:sz="4" w:space="0" w:color="auto"/>
              <w:right w:val="single" w:sz="4" w:space="0" w:color="auto"/>
            </w:tcBorders>
            <w:shd w:val="clear" w:color="000000" w:fill="FFFFFF"/>
          </w:tcPr>
          <w:p w14:paraId="1C24C6C4" w14:textId="1B82EE0D"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111 106</w:t>
            </w:r>
          </w:p>
        </w:tc>
        <w:tc>
          <w:tcPr>
            <w:tcW w:w="1559" w:type="dxa"/>
            <w:tcBorders>
              <w:top w:val="nil"/>
              <w:left w:val="nil"/>
              <w:bottom w:val="single" w:sz="4" w:space="0" w:color="auto"/>
              <w:right w:val="single" w:sz="8" w:space="0" w:color="auto"/>
            </w:tcBorders>
            <w:shd w:val="clear" w:color="000000" w:fill="FFFFFF"/>
            <w:noWrap/>
            <w:vAlign w:val="center"/>
          </w:tcPr>
          <w:p w14:paraId="49EA112A" w14:textId="2EBDBC56"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666 636</w:t>
            </w:r>
          </w:p>
        </w:tc>
      </w:tr>
      <w:tr w:rsidR="000C7212" w:rsidRPr="00080B51" w14:paraId="3CEC1C1E" w14:textId="77777777" w:rsidTr="007C2D21">
        <w:trPr>
          <w:trHeight w:val="369"/>
        </w:trPr>
        <w:tc>
          <w:tcPr>
            <w:tcW w:w="594" w:type="dxa"/>
            <w:tcBorders>
              <w:top w:val="nil"/>
              <w:left w:val="single" w:sz="8" w:space="0" w:color="auto"/>
              <w:bottom w:val="single" w:sz="4" w:space="0" w:color="auto"/>
              <w:right w:val="single" w:sz="4" w:space="0" w:color="auto"/>
            </w:tcBorders>
            <w:shd w:val="clear" w:color="000000" w:fill="FFFFFF"/>
            <w:noWrap/>
            <w:hideMark/>
          </w:tcPr>
          <w:p w14:paraId="4D648B70"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67</w:t>
            </w:r>
          </w:p>
        </w:tc>
        <w:tc>
          <w:tcPr>
            <w:tcW w:w="2852" w:type="dxa"/>
            <w:tcBorders>
              <w:top w:val="nil"/>
              <w:left w:val="nil"/>
              <w:bottom w:val="single" w:sz="4" w:space="0" w:color="auto"/>
              <w:right w:val="single" w:sz="4" w:space="0" w:color="auto"/>
            </w:tcBorders>
            <w:shd w:val="clear" w:color="000000" w:fill="FFFFFF"/>
          </w:tcPr>
          <w:p w14:paraId="25461B9C" w14:textId="37A0CCC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Низкий патологический контроль - HemosIL Low Abnormal Control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0D9DF3EF" w14:textId="4A4F4F5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Контрольный материал. Предназначен для оценки воспроизводимости и точности методик определения: ПВ, АЧТВ, ТВ, фибриногена, антитромбина, протеинов С и S. Значения для всех аналитов находятся в пределах диапазона низких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7FA3DD81" w14:textId="5B11B1DC"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C759B38" w14:textId="6B466AD3"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56D088D6" w14:textId="08F326B1"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106 267</w:t>
            </w:r>
          </w:p>
        </w:tc>
        <w:tc>
          <w:tcPr>
            <w:tcW w:w="1559" w:type="dxa"/>
            <w:tcBorders>
              <w:top w:val="nil"/>
              <w:left w:val="nil"/>
              <w:bottom w:val="single" w:sz="4" w:space="0" w:color="auto"/>
              <w:right w:val="single" w:sz="8" w:space="0" w:color="auto"/>
            </w:tcBorders>
            <w:shd w:val="clear" w:color="000000" w:fill="FFFFFF"/>
            <w:noWrap/>
            <w:vAlign w:val="center"/>
          </w:tcPr>
          <w:p w14:paraId="191E5D40" w14:textId="4B6DF3A7"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425 068</w:t>
            </w:r>
          </w:p>
        </w:tc>
      </w:tr>
      <w:tr w:rsidR="000C7212" w:rsidRPr="00080B51" w14:paraId="797985A0" w14:textId="77777777" w:rsidTr="007C2D21">
        <w:trPr>
          <w:trHeight w:val="900"/>
        </w:trPr>
        <w:tc>
          <w:tcPr>
            <w:tcW w:w="594" w:type="dxa"/>
            <w:tcBorders>
              <w:top w:val="nil"/>
              <w:left w:val="single" w:sz="8" w:space="0" w:color="auto"/>
              <w:bottom w:val="single" w:sz="4" w:space="0" w:color="auto"/>
              <w:right w:val="single" w:sz="4" w:space="0" w:color="auto"/>
            </w:tcBorders>
            <w:shd w:val="clear" w:color="000000" w:fill="FFFFFF"/>
            <w:noWrap/>
            <w:hideMark/>
          </w:tcPr>
          <w:p w14:paraId="48FF89C2"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68</w:t>
            </w:r>
          </w:p>
        </w:tc>
        <w:tc>
          <w:tcPr>
            <w:tcW w:w="2852" w:type="dxa"/>
            <w:tcBorders>
              <w:top w:val="nil"/>
              <w:left w:val="nil"/>
              <w:bottom w:val="single" w:sz="4" w:space="0" w:color="auto"/>
              <w:right w:val="single" w:sz="4" w:space="0" w:color="auto"/>
            </w:tcBorders>
            <w:shd w:val="clear" w:color="000000" w:fill="FFFFFF"/>
          </w:tcPr>
          <w:p w14:paraId="0E54AFAC" w14:textId="656C7C9E"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Высокий патологический контроль - HemosIL High Abnormal Control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61E404F1" w14:textId="5D4AED7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Контрольный материал. Предназначен для оценки воспроизводимости и точности методик определения: ПВ, АЧТВ, антитромбина, протеинов С и S. Значения для всех аналитов находятся в пределах диапазона высоких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039E78E2" w14:textId="50E121D5"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19015B8" w14:textId="61409E7B"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3F9E26B6" w14:textId="73201017"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101 841</w:t>
            </w:r>
          </w:p>
        </w:tc>
        <w:tc>
          <w:tcPr>
            <w:tcW w:w="1559" w:type="dxa"/>
            <w:tcBorders>
              <w:top w:val="nil"/>
              <w:left w:val="nil"/>
              <w:bottom w:val="single" w:sz="4" w:space="0" w:color="auto"/>
              <w:right w:val="single" w:sz="8" w:space="0" w:color="auto"/>
            </w:tcBorders>
            <w:shd w:val="clear" w:color="000000" w:fill="FFFFFF"/>
            <w:noWrap/>
            <w:vAlign w:val="center"/>
          </w:tcPr>
          <w:p w14:paraId="313FD921" w14:textId="49A9BA3A"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407 364</w:t>
            </w:r>
          </w:p>
        </w:tc>
      </w:tr>
      <w:tr w:rsidR="000C7212" w:rsidRPr="00080B51" w14:paraId="784AB14B" w14:textId="77777777" w:rsidTr="007C2D21">
        <w:trPr>
          <w:trHeight w:val="765"/>
        </w:trPr>
        <w:tc>
          <w:tcPr>
            <w:tcW w:w="594" w:type="dxa"/>
            <w:tcBorders>
              <w:top w:val="nil"/>
              <w:left w:val="single" w:sz="8" w:space="0" w:color="auto"/>
              <w:bottom w:val="single" w:sz="4" w:space="0" w:color="auto"/>
              <w:right w:val="single" w:sz="4" w:space="0" w:color="auto"/>
            </w:tcBorders>
            <w:shd w:val="clear" w:color="000000" w:fill="FFFFFF"/>
            <w:noWrap/>
            <w:hideMark/>
          </w:tcPr>
          <w:p w14:paraId="460845A2"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69</w:t>
            </w:r>
          </w:p>
        </w:tc>
        <w:tc>
          <w:tcPr>
            <w:tcW w:w="2852" w:type="dxa"/>
            <w:tcBorders>
              <w:top w:val="nil"/>
              <w:left w:val="nil"/>
              <w:bottom w:val="single" w:sz="4" w:space="0" w:color="auto"/>
              <w:right w:val="single" w:sz="4" w:space="0" w:color="auto"/>
            </w:tcBorders>
            <w:shd w:val="clear" w:color="000000" w:fill="FFFFFF"/>
          </w:tcPr>
          <w:p w14:paraId="46643117" w14:textId="29EB20BB"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Разбавитель факторов - HemosIL Factor Diluent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0CBC2603" w14:textId="3F188C84"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Разбавитель плазмы. Предназначен для разбавления плазмы при проведении исследований. Форма выпуска: жидкая, готовая к применению. Метод определения: нефелометрия или турбидиметрия. Поставляется в картонных упаковках (уп.: 1 фл. по 100 мл). Температура хранения +15 +25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290AEEB9" w14:textId="67DBCB35"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2374FA70" w14:textId="0F1C9EFF"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3</w:t>
            </w:r>
          </w:p>
        </w:tc>
        <w:tc>
          <w:tcPr>
            <w:tcW w:w="1560" w:type="dxa"/>
            <w:tcBorders>
              <w:top w:val="nil"/>
              <w:left w:val="nil"/>
              <w:bottom w:val="single" w:sz="4" w:space="0" w:color="auto"/>
              <w:right w:val="single" w:sz="4" w:space="0" w:color="auto"/>
            </w:tcBorders>
            <w:shd w:val="clear" w:color="000000" w:fill="FFFFFF"/>
          </w:tcPr>
          <w:p w14:paraId="59B85C40" w14:textId="3016409C"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15 385</w:t>
            </w:r>
          </w:p>
        </w:tc>
        <w:tc>
          <w:tcPr>
            <w:tcW w:w="1559" w:type="dxa"/>
            <w:tcBorders>
              <w:top w:val="nil"/>
              <w:left w:val="nil"/>
              <w:bottom w:val="single" w:sz="4" w:space="0" w:color="auto"/>
              <w:right w:val="single" w:sz="8" w:space="0" w:color="auto"/>
            </w:tcBorders>
            <w:shd w:val="clear" w:color="000000" w:fill="FFFFFF"/>
            <w:noWrap/>
            <w:vAlign w:val="center"/>
          </w:tcPr>
          <w:p w14:paraId="10B7DA9F" w14:textId="0EA0ED7E"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46 155</w:t>
            </w:r>
          </w:p>
        </w:tc>
      </w:tr>
      <w:tr w:rsidR="000C7212" w:rsidRPr="00080B51" w14:paraId="54129538" w14:textId="77777777" w:rsidTr="007C2D21">
        <w:trPr>
          <w:trHeight w:val="765"/>
        </w:trPr>
        <w:tc>
          <w:tcPr>
            <w:tcW w:w="594" w:type="dxa"/>
            <w:tcBorders>
              <w:top w:val="nil"/>
              <w:left w:val="single" w:sz="8" w:space="0" w:color="auto"/>
              <w:bottom w:val="single" w:sz="4" w:space="0" w:color="auto"/>
              <w:right w:val="single" w:sz="4" w:space="0" w:color="auto"/>
            </w:tcBorders>
            <w:shd w:val="clear" w:color="000000" w:fill="FFFFFF"/>
            <w:noWrap/>
            <w:hideMark/>
          </w:tcPr>
          <w:p w14:paraId="6480788A"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lastRenderedPageBreak/>
              <w:t>70</w:t>
            </w:r>
          </w:p>
        </w:tc>
        <w:tc>
          <w:tcPr>
            <w:tcW w:w="2852" w:type="dxa"/>
            <w:tcBorders>
              <w:top w:val="nil"/>
              <w:left w:val="nil"/>
              <w:bottom w:val="single" w:sz="4" w:space="0" w:color="auto"/>
              <w:right w:val="single" w:sz="4" w:space="0" w:color="auto"/>
            </w:tcBorders>
            <w:shd w:val="clear" w:color="000000" w:fill="FFFFFF"/>
          </w:tcPr>
          <w:p w14:paraId="2F9D2E5C" w14:textId="60511621"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Моющий агент - HemosIL Cleaning Agent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3C084C4D" w14:textId="5DBCE547"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Очищающий раствор. Предназначен для технического обслуживания лабораторного оборудования. В состав набора входит: гипохлорит натрия. Форма выпуска: жидкая, готовая к применению. Поставляется в картонных упаковках (уп.: 1 фл. по 80 мл). Температура хранения +15 +25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2563E763" w14:textId="760FA07E"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04B08A66" w14:textId="0045ACDD"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p>
        </w:tc>
        <w:tc>
          <w:tcPr>
            <w:tcW w:w="1560" w:type="dxa"/>
            <w:tcBorders>
              <w:top w:val="nil"/>
              <w:left w:val="nil"/>
              <w:bottom w:val="single" w:sz="4" w:space="0" w:color="auto"/>
              <w:right w:val="single" w:sz="4" w:space="0" w:color="auto"/>
            </w:tcBorders>
            <w:shd w:val="clear" w:color="000000" w:fill="FFFFFF"/>
          </w:tcPr>
          <w:p w14:paraId="03BA1ED6" w14:textId="60B97D0F"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7 692</w:t>
            </w:r>
          </w:p>
        </w:tc>
        <w:tc>
          <w:tcPr>
            <w:tcW w:w="1559" w:type="dxa"/>
            <w:tcBorders>
              <w:top w:val="nil"/>
              <w:left w:val="nil"/>
              <w:bottom w:val="single" w:sz="4" w:space="0" w:color="auto"/>
              <w:right w:val="single" w:sz="8" w:space="0" w:color="auto"/>
            </w:tcBorders>
            <w:shd w:val="clear" w:color="000000" w:fill="FFFFFF"/>
            <w:noWrap/>
            <w:vAlign w:val="center"/>
          </w:tcPr>
          <w:p w14:paraId="163D9890" w14:textId="45A44C0A"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153 840</w:t>
            </w:r>
          </w:p>
        </w:tc>
      </w:tr>
      <w:tr w:rsidR="000C7212" w:rsidRPr="00080B51" w14:paraId="6E50CF29" w14:textId="77777777" w:rsidTr="007C2D21">
        <w:trPr>
          <w:trHeight w:val="550"/>
        </w:trPr>
        <w:tc>
          <w:tcPr>
            <w:tcW w:w="594" w:type="dxa"/>
            <w:tcBorders>
              <w:top w:val="nil"/>
              <w:left w:val="single" w:sz="8" w:space="0" w:color="auto"/>
              <w:bottom w:val="single" w:sz="4" w:space="0" w:color="auto"/>
              <w:right w:val="single" w:sz="4" w:space="0" w:color="auto"/>
            </w:tcBorders>
            <w:shd w:val="clear" w:color="000000" w:fill="FFFFFF"/>
            <w:noWrap/>
            <w:hideMark/>
          </w:tcPr>
          <w:p w14:paraId="67F35511"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71</w:t>
            </w:r>
          </w:p>
        </w:tc>
        <w:tc>
          <w:tcPr>
            <w:tcW w:w="2852" w:type="dxa"/>
            <w:tcBorders>
              <w:top w:val="nil"/>
              <w:left w:val="nil"/>
              <w:bottom w:val="single" w:sz="4" w:space="0" w:color="auto"/>
              <w:right w:val="single" w:sz="4" w:space="0" w:color="auto"/>
            </w:tcBorders>
            <w:shd w:val="clear" w:color="000000" w:fill="FFFFFF"/>
          </w:tcPr>
          <w:p w14:paraId="7D135134" w14:textId="5FF4C945"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Моющий раствор - HemosIL Cleaning Solution из комплекта Анализатор автоматический коагулометрический для in vitro диагностики ACL ELITE PRO с принадлежностями</w:t>
            </w:r>
          </w:p>
        </w:tc>
        <w:tc>
          <w:tcPr>
            <w:tcW w:w="6521" w:type="dxa"/>
            <w:tcBorders>
              <w:top w:val="nil"/>
              <w:left w:val="nil"/>
              <w:bottom w:val="single" w:sz="4" w:space="0" w:color="auto"/>
              <w:right w:val="single" w:sz="4" w:space="0" w:color="auto"/>
            </w:tcBorders>
            <w:shd w:val="clear" w:color="000000" w:fill="FFFFFF"/>
          </w:tcPr>
          <w:p w14:paraId="691F2489" w14:textId="12C494E8"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Очищающий раствор. Предназначен для ежедневной очистки коагулометров. В состав набора входит: соляная кислота. Форма выпуска: жидкая, готовая к применению. Поставляется в картонных упаковках (уп.: 1 фл. по 500 мл). Температура хранения +15 +25 C .</w:t>
            </w:r>
          </w:p>
        </w:tc>
        <w:tc>
          <w:tcPr>
            <w:tcW w:w="850" w:type="dxa"/>
            <w:tcBorders>
              <w:top w:val="nil"/>
              <w:left w:val="nil"/>
              <w:bottom w:val="single" w:sz="4" w:space="0" w:color="auto"/>
              <w:right w:val="single" w:sz="4" w:space="0" w:color="auto"/>
            </w:tcBorders>
            <w:shd w:val="clear" w:color="000000" w:fill="FFFFFF"/>
          </w:tcPr>
          <w:p w14:paraId="6AC9844B" w14:textId="508D05B9"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4FE519FF" w14:textId="7C491019"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30</w:t>
            </w:r>
          </w:p>
        </w:tc>
        <w:tc>
          <w:tcPr>
            <w:tcW w:w="1560" w:type="dxa"/>
            <w:tcBorders>
              <w:top w:val="nil"/>
              <w:left w:val="nil"/>
              <w:bottom w:val="single" w:sz="4" w:space="0" w:color="auto"/>
              <w:right w:val="single" w:sz="4" w:space="0" w:color="auto"/>
            </w:tcBorders>
            <w:shd w:val="clear" w:color="000000" w:fill="FFFFFF"/>
          </w:tcPr>
          <w:p w14:paraId="23232315" w14:textId="46FF80DD"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18 066</w:t>
            </w:r>
          </w:p>
        </w:tc>
        <w:tc>
          <w:tcPr>
            <w:tcW w:w="1559" w:type="dxa"/>
            <w:tcBorders>
              <w:top w:val="nil"/>
              <w:left w:val="nil"/>
              <w:bottom w:val="single" w:sz="4" w:space="0" w:color="auto"/>
              <w:right w:val="single" w:sz="8" w:space="0" w:color="auto"/>
            </w:tcBorders>
            <w:shd w:val="clear" w:color="000000" w:fill="FFFFFF"/>
            <w:noWrap/>
            <w:vAlign w:val="center"/>
          </w:tcPr>
          <w:p w14:paraId="16058F22" w14:textId="40676074"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541 980</w:t>
            </w:r>
          </w:p>
        </w:tc>
      </w:tr>
      <w:tr w:rsidR="000C7212" w:rsidRPr="00080B51" w14:paraId="42E193EF" w14:textId="77777777" w:rsidTr="007C2D21">
        <w:trPr>
          <w:trHeight w:val="550"/>
        </w:trPr>
        <w:tc>
          <w:tcPr>
            <w:tcW w:w="594" w:type="dxa"/>
            <w:tcBorders>
              <w:top w:val="nil"/>
              <w:left w:val="single" w:sz="8" w:space="0" w:color="auto"/>
              <w:bottom w:val="single" w:sz="4" w:space="0" w:color="auto"/>
              <w:right w:val="single" w:sz="4" w:space="0" w:color="auto"/>
            </w:tcBorders>
            <w:shd w:val="clear" w:color="000000" w:fill="FFFFFF"/>
            <w:noWrap/>
          </w:tcPr>
          <w:p w14:paraId="3B3315A7" w14:textId="7D02BDBA"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72</w:t>
            </w:r>
          </w:p>
        </w:tc>
        <w:tc>
          <w:tcPr>
            <w:tcW w:w="2852" w:type="dxa"/>
            <w:tcBorders>
              <w:top w:val="nil"/>
              <w:left w:val="nil"/>
              <w:bottom w:val="single" w:sz="4" w:space="0" w:color="auto"/>
              <w:right w:val="single" w:sz="4" w:space="0" w:color="auto"/>
            </w:tcBorders>
            <w:shd w:val="clear" w:color="000000" w:fill="FFFFFF"/>
          </w:tcPr>
          <w:p w14:paraId="31D274B2" w14:textId="6D357789" w:rsidR="000C7212" w:rsidRPr="00F61484" w:rsidRDefault="000C7212" w:rsidP="000C7212">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 xml:space="preserve">Реагент для промывания - HemosIL из комплекта анализатор автоматический коагулометрический для диагностики in vitro ACL TOP, модификации: ACL TOP 350 CTS, ACL TOP 550 CTS, ACL TOP 750, ACL TOP 750 CTS, ACL TOP 750 LAS </w:t>
            </w:r>
          </w:p>
        </w:tc>
        <w:tc>
          <w:tcPr>
            <w:tcW w:w="6521" w:type="dxa"/>
            <w:tcBorders>
              <w:top w:val="nil"/>
              <w:left w:val="nil"/>
              <w:bottom w:val="single" w:sz="4" w:space="0" w:color="auto"/>
              <w:right w:val="single" w:sz="4" w:space="0" w:color="auto"/>
            </w:tcBorders>
            <w:shd w:val="clear" w:color="000000" w:fill="FFFFFF"/>
          </w:tcPr>
          <w:p w14:paraId="71D3A003" w14:textId="3737C36C" w:rsidR="000C7212" w:rsidRPr="00F61484" w:rsidRDefault="000C7212" w:rsidP="000C7212">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 xml:space="preserve">Оптический референс. Предназначен для использования в качестве фона для оптических измерений (нефелометрия, фотометрия) и в качестве промывающей жидкости для деталей коагулометров. Форма выпуска: жидкая, готовая к применению. Поставляется в пластиковых канистрах объемом 4 литра. Температура хранения +15+25 C . </w:t>
            </w:r>
          </w:p>
        </w:tc>
        <w:tc>
          <w:tcPr>
            <w:tcW w:w="850" w:type="dxa"/>
            <w:tcBorders>
              <w:top w:val="nil"/>
              <w:left w:val="nil"/>
              <w:bottom w:val="single" w:sz="4" w:space="0" w:color="auto"/>
              <w:right w:val="single" w:sz="4" w:space="0" w:color="auto"/>
            </w:tcBorders>
            <w:shd w:val="clear" w:color="000000" w:fill="FFFFFF"/>
          </w:tcPr>
          <w:p w14:paraId="5EAE7AA4" w14:textId="7150DB6D" w:rsidR="000C7212" w:rsidRPr="00B3771F" w:rsidRDefault="000C7212" w:rsidP="000C7212">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шт</w:t>
            </w:r>
          </w:p>
        </w:tc>
        <w:tc>
          <w:tcPr>
            <w:tcW w:w="1105" w:type="dxa"/>
            <w:tcBorders>
              <w:top w:val="nil"/>
              <w:left w:val="nil"/>
              <w:bottom w:val="single" w:sz="4" w:space="0" w:color="auto"/>
              <w:right w:val="single" w:sz="4" w:space="0" w:color="auto"/>
            </w:tcBorders>
            <w:shd w:val="clear" w:color="000000" w:fill="FFFFFF"/>
            <w:noWrap/>
          </w:tcPr>
          <w:p w14:paraId="66A3C09D" w14:textId="45FED298" w:rsidR="000C7212" w:rsidRDefault="000C7212" w:rsidP="000C7212">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70</w:t>
            </w:r>
          </w:p>
        </w:tc>
        <w:tc>
          <w:tcPr>
            <w:tcW w:w="1560" w:type="dxa"/>
            <w:tcBorders>
              <w:top w:val="nil"/>
              <w:left w:val="nil"/>
              <w:bottom w:val="single" w:sz="4" w:space="0" w:color="auto"/>
              <w:right w:val="single" w:sz="4" w:space="0" w:color="auto"/>
            </w:tcBorders>
            <w:shd w:val="clear" w:color="000000" w:fill="FFFFFF"/>
          </w:tcPr>
          <w:p w14:paraId="33213B7A" w14:textId="5BE1DD92" w:rsidR="000C7212" w:rsidRPr="002E2523" w:rsidRDefault="000C7212" w:rsidP="000C7212">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101 552</w:t>
            </w:r>
          </w:p>
        </w:tc>
        <w:tc>
          <w:tcPr>
            <w:tcW w:w="1559" w:type="dxa"/>
            <w:tcBorders>
              <w:top w:val="nil"/>
              <w:left w:val="nil"/>
              <w:bottom w:val="single" w:sz="4" w:space="0" w:color="auto"/>
              <w:right w:val="single" w:sz="8" w:space="0" w:color="auto"/>
            </w:tcBorders>
            <w:shd w:val="clear" w:color="000000" w:fill="FFFFFF"/>
            <w:noWrap/>
            <w:vAlign w:val="center"/>
          </w:tcPr>
          <w:p w14:paraId="1CF37523" w14:textId="02FE0767" w:rsidR="000C7212" w:rsidRPr="00B113F1" w:rsidRDefault="000C7212" w:rsidP="000C7212">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7108640</w:t>
            </w:r>
          </w:p>
        </w:tc>
      </w:tr>
      <w:tr w:rsidR="000C7212" w:rsidRPr="00080B51" w14:paraId="1E008740" w14:textId="77777777" w:rsidTr="007C2D21">
        <w:trPr>
          <w:trHeight w:val="487"/>
        </w:trPr>
        <w:tc>
          <w:tcPr>
            <w:tcW w:w="594" w:type="dxa"/>
            <w:tcBorders>
              <w:top w:val="nil"/>
              <w:left w:val="single" w:sz="8" w:space="0" w:color="auto"/>
              <w:bottom w:val="single" w:sz="4" w:space="0" w:color="auto"/>
              <w:right w:val="single" w:sz="4" w:space="0" w:color="auto"/>
            </w:tcBorders>
            <w:shd w:val="clear" w:color="000000" w:fill="FFFFFF"/>
            <w:noWrap/>
            <w:hideMark/>
          </w:tcPr>
          <w:p w14:paraId="11CD11F1"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73</w:t>
            </w:r>
          </w:p>
        </w:tc>
        <w:tc>
          <w:tcPr>
            <w:tcW w:w="2852" w:type="dxa"/>
            <w:tcBorders>
              <w:top w:val="nil"/>
              <w:left w:val="nil"/>
              <w:bottom w:val="single" w:sz="4" w:space="0" w:color="auto"/>
              <w:right w:val="single" w:sz="4" w:space="0" w:color="auto"/>
            </w:tcBorders>
            <w:shd w:val="clear" w:color="000000" w:fill="FFFFFF"/>
          </w:tcPr>
          <w:p w14:paraId="03361662" w14:textId="5DE56AF6"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Кюветы 2400 шт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6521" w:type="dxa"/>
            <w:tcBorders>
              <w:top w:val="nil"/>
              <w:left w:val="nil"/>
              <w:bottom w:val="single" w:sz="4" w:space="0" w:color="auto"/>
              <w:right w:val="single" w:sz="4" w:space="0" w:color="auto"/>
            </w:tcBorders>
            <w:shd w:val="clear" w:color="000000" w:fill="FFFFFF"/>
          </w:tcPr>
          <w:p w14:paraId="4D055A2F" w14:textId="17D5A461"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F61484">
              <w:rPr>
                <w:rFonts w:ascii="Times New Roman" w:hAnsi="Times New Roman" w:cs="Times New Roman"/>
                <w:sz w:val="20"/>
                <w:szCs w:val="20"/>
              </w:rPr>
              <w:t>Измерительные ячейки. Предназначены для проведения исследований системы гемостаза на автоматических коагулометрах. Материал: оптически прозрачный пластик. Поставляется в картонных упаковках (6х100х4 =2400 шт.)</w:t>
            </w:r>
          </w:p>
        </w:tc>
        <w:tc>
          <w:tcPr>
            <w:tcW w:w="850" w:type="dxa"/>
            <w:tcBorders>
              <w:top w:val="nil"/>
              <w:left w:val="nil"/>
              <w:bottom w:val="single" w:sz="4" w:space="0" w:color="auto"/>
              <w:right w:val="single" w:sz="4" w:space="0" w:color="auto"/>
            </w:tcBorders>
            <w:shd w:val="clear" w:color="000000" w:fill="FFFFFF"/>
          </w:tcPr>
          <w:p w14:paraId="616199D6" w14:textId="144A3A92"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sidRPr="00B3771F">
              <w:rPr>
                <w:rFonts w:ascii="Times New Roman" w:hAnsi="Times New Roman" w:cs="Times New Roman"/>
                <w:sz w:val="20"/>
                <w:szCs w:val="20"/>
              </w:rPr>
              <w:t>упак</w:t>
            </w:r>
          </w:p>
        </w:tc>
        <w:tc>
          <w:tcPr>
            <w:tcW w:w="1105" w:type="dxa"/>
            <w:tcBorders>
              <w:top w:val="nil"/>
              <w:left w:val="nil"/>
              <w:bottom w:val="single" w:sz="4" w:space="0" w:color="auto"/>
              <w:right w:val="single" w:sz="4" w:space="0" w:color="auto"/>
            </w:tcBorders>
            <w:shd w:val="clear" w:color="000000" w:fill="FFFFFF"/>
            <w:noWrap/>
          </w:tcPr>
          <w:p w14:paraId="785792A3" w14:textId="6D38F92D" w:rsidR="000C7212" w:rsidRPr="00B3771F" w:rsidRDefault="000C7212" w:rsidP="000C72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40</w:t>
            </w:r>
          </w:p>
        </w:tc>
        <w:tc>
          <w:tcPr>
            <w:tcW w:w="1560" w:type="dxa"/>
            <w:tcBorders>
              <w:top w:val="nil"/>
              <w:left w:val="nil"/>
              <w:bottom w:val="single" w:sz="4" w:space="0" w:color="auto"/>
              <w:right w:val="single" w:sz="4" w:space="0" w:color="auto"/>
            </w:tcBorders>
            <w:shd w:val="clear" w:color="000000" w:fill="FFFFFF"/>
          </w:tcPr>
          <w:p w14:paraId="52A166A2" w14:textId="2F9E9F0E"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2E2523">
              <w:rPr>
                <w:rFonts w:ascii="Times New Roman" w:hAnsi="Times New Roman" w:cs="Times New Roman"/>
                <w:sz w:val="20"/>
                <w:szCs w:val="20"/>
              </w:rPr>
              <w:t>144 057</w:t>
            </w:r>
          </w:p>
        </w:tc>
        <w:tc>
          <w:tcPr>
            <w:tcW w:w="1559" w:type="dxa"/>
            <w:tcBorders>
              <w:top w:val="nil"/>
              <w:left w:val="nil"/>
              <w:bottom w:val="single" w:sz="4" w:space="0" w:color="auto"/>
              <w:right w:val="single" w:sz="8" w:space="0" w:color="auto"/>
            </w:tcBorders>
            <w:shd w:val="clear" w:color="000000" w:fill="FFFFFF"/>
            <w:noWrap/>
            <w:vAlign w:val="center"/>
          </w:tcPr>
          <w:p w14:paraId="14EB3297" w14:textId="61B3D781" w:rsidR="000C7212" w:rsidRPr="00B113F1" w:rsidRDefault="000C7212" w:rsidP="000C7212">
            <w:pPr>
              <w:spacing w:after="0" w:line="240" w:lineRule="auto"/>
              <w:jc w:val="center"/>
              <w:rPr>
                <w:rFonts w:ascii="Times New Roman" w:eastAsia="Times New Roman" w:hAnsi="Times New Roman" w:cs="Times New Roman"/>
                <w:color w:val="000000"/>
                <w:sz w:val="20"/>
                <w:szCs w:val="20"/>
              </w:rPr>
            </w:pPr>
            <w:r w:rsidRPr="00B113F1">
              <w:rPr>
                <w:rFonts w:ascii="Times New Roman" w:hAnsi="Times New Roman" w:cs="Times New Roman"/>
                <w:sz w:val="20"/>
                <w:szCs w:val="20"/>
              </w:rPr>
              <w:t>5 762 280</w:t>
            </w:r>
          </w:p>
        </w:tc>
      </w:tr>
      <w:tr w:rsidR="000C7212" w:rsidRPr="00080B51" w14:paraId="4A9AE965" w14:textId="77777777" w:rsidTr="00E3241D">
        <w:trPr>
          <w:trHeight w:val="621"/>
        </w:trPr>
        <w:tc>
          <w:tcPr>
            <w:tcW w:w="594" w:type="dxa"/>
            <w:tcBorders>
              <w:top w:val="nil"/>
              <w:left w:val="single" w:sz="8" w:space="0" w:color="auto"/>
              <w:bottom w:val="single" w:sz="4" w:space="0" w:color="auto"/>
              <w:right w:val="single" w:sz="4" w:space="0" w:color="auto"/>
            </w:tcBorders>
            <w:shd w:val="clear" w:color="000000" w:fill="FFFFFF"/>
            <w:noWrap/>
            <w:hideMark/>
          </w:tcPr>
          <w:p w14:paraId="1551652A"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74</w:t>
            </w:r>
          </w:p>
        </w:tc>
        <w:tc>
          <w:tcPr>
            <w:tcW w:w="2852" w:type="dxa"/>
            <w:tcBorders>
              <w:top w:val="nil"/>
              <w:left w:val="nil"/>
              <w:bottom w:val="single" w:sz="4" w:space="0" w:color="auto"/>
              <w:right w:val="single" w:sz="4" w:space="0" w:color="auto"/>
            </w:tcBorders>
            <w:shd w:val="clear" w:color="000000" w:fill="FFFFFF"/>
          </w:tcPr>
          <w:p w14:paraId="6EA2B799" w14:textId="0C62E7B0" w:rsidR="000C7212" w:rsidRPr="004C2C77" w:rsidRDefault="000C7212" w:rsidP="000C7212">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Кассеты для определения резус фактора и группы крови прямой и обратной реакцией</w:t>
            </w:r>
          </w:p>
        </w:tc>
        <w:tc>
          <w:tcPr>
            <w:tcW w:w="6521" w:type="dxa"/>
            <w:tcBorders>
              <w:top w:val="nil"/>
              <w:left w:val="nil"/>
              <w:bottom w:val="single" w:sz="4" w:space="0" w:color="auto"/>
              <w:right w:val="single" w:sz="4" w:space="0" w:color="auto"/>
            </w:tcBorders>
            <w:shd w:val="clear" w:color="000000" w:fill="FFFFFF"/>
          </w:tcPr>
          <w:p w14:paraId="736A6363" w14:textId="495F0B27" w:rsidR="000C7212" w:rsidRPr="00F61484" w:rsidRDefault="000C7212" w:rsidP="000C7212">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ABO Rh-D/кассета для определения групп крови обратной реакции (анти-А/анти-В/анти-D(анти-RH1)/контроль/разбавитель для пробы обр. реак),400шт/уп. 6 пробирочные кассеты содержащие стеклянные шарики и реактив.</w:t>
            </w:r>
          </w:p>
        </w:tc>
        <w:tc>
          <w:tcPr>
            <w:tcW w:w="850" w:type="dxa"/>
            <w:tcBorders>
              <w:top w:val="nil"/>
              <w:left w:val="nil"/>
              <w:bottom w:val="single" w:sz="4" w:space="0" w:color="auto"/>
              <w:right w:val="single" w:sz="4" w:space="0" w:color="auto"/>
            </w:tcBorders>
            <w:shd w:val="clear" w:color="000000" w:fill="FFFFFF"/>
          </w:tcPr>
          <w:p w14:paraId="5373C214" w14:textId="5E3BA431" w:rsidR="000C7212" w:rsidRPr="00080B51" w:rsidRDefault="000C7212" w:rsidP="000C7212">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1AE94F83" w14:textId="4923FC66" w:rsidR="000C7212" w:rsidRPr="00080B51" w:rsidRDefault="000C7212" w:rsidP="000C7212">
            <w:pPr>
              <w:spacing w:after="0" w:line="240" w:lineRule="auto"/>
              <w:jc w:val="center"/>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039C0AB1" w14:textId="24A0B5B7" w:rsidR="000C7212" w:rsidRPr="002E2523" w:rsidRDefault="000C7212" w:rsidP="000C7212">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5</w:t>
            </w:r>
            <w:r>
              <w:rPr>
                <w:rFonts w:ascii="Times New Roman" w:hAnsi="Times New Roman" w:cs="Times New Roman"/>
                <w:sz w:val="20"/>
                <w:szCs w:val="20"/>
              </w:rPr>
              <w:t>99690</w:t>
            </w:r>
          </w:p>
        </w:tc>
        <w:tc>
          <w:tcPr>
            <w:tcW w:w="1559" w:type="dxa"/>
            <w:tcBorders>
              <w:top w:val="nil"/>
              <w:left w:val="nil"/>
              <w:bottom w:val="single" w:sz="4" w:space="0" w:color="auto"/>
              <w:right w:val="single" w:sz="8" w:space="0" w:color="auto"/>
            </w:tcBorders>
            <w:shd w:val="clear" w:color="000000" w:fill="FFFFFF"/>
            <w:noWrap/>
          </w:tcPr>
          <w:p w14:paraId="1452E153" w14:textId="73EF7307" w:rsidR="000C7212" w:rsidRPr="00080B51" w:rsidRDefault="000C7212" w:rsidP="000C7212">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5</w:t>
            </w:r>
            <w:r>
              <w:rPr>
                <w:rFonts w:ascii="Times New Roman" w:hAnsi="Times New Roman" w:cs="Times New Roman"/>
                <w:sz w:val="20"/>
                <w:szCs w:val="20"/>
              </w:rPr>
              <w:t>99690</w:t>
            </w:r>
          </w:p>
        </w:tc>
      </w:tr>
      <w:tr w:rsidR="000C7212" w:rsidRPr="00F61484" w14:paraId="4067E806"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hideMark/>
          </w:tcPr>
          <w:p w14:paraId="33F8A308" w14:textId="77777777" w:rsidR="000C7212" w:rsidRPr="00080B51" w:rsidRDefault="000C7212" w:rsidP="000C7212">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75</w:t>
            </w:r>
          </w:p>
        </w:tc>
        <w:tc>
          <w:tcPr>
            <w:tcW w:w="2852" w:type="dxa"/>
            <w:tcBorders>
              <w:top w:val="nil"/>
              <w:left w:val="nil"/>
              <w:bottom w:val="single" w:sz="4" w:space="0" w:color="auto"/>
              <w:right w:val="single" w:sz="4" w:space="0" w:color="auto"/>
            </w:tcBorders>
            <w:shd w:val="clear" w:color="000000" w:fill="FFFFFF"/>
          </w:tcPr>
          <w:p w14:paraId="64932D7D" w14:textId="7717C33B" w:rsidR="000C7212" w:rsidRPr="00F61484" w:rsidRDefault="000C7212" w:rsidP="000C7212">
            <w:pPr>
              <w:spacing w:after="0" w:line="240" w:lineRule="auto"/>
              <w:rPr>
                <w:rFonts w:ascii="Times New Roman" w:eastAsia="Times New Roman" w:hAnsi="Times New Roman" w:cs="Times New Roman"/>
                <w:color w:val="000000"/>
                <w:sz w:val="20"/>
                <w:szCs w:val="20"/>
                <w:lang w:val="en-US"/>
              </w:rPr>
            </w:pPr>
            <w:r w:rsidRPr="007E7E21">
              <w:rPr>
                <w:rFonts w:ascii="Times New Roman" w:hAnsi="Times New Roman" w:cs="Times New Roman"/>
                <w:sz w:val="20"/>
                <w:szCs w:val="20"/>
              </w:rPr>
              <w:t xml:space="preserve">Кассеты полиспецифические анти-человеческие </w:t>
            </w:r>
          </w:p>
        </w:tc>
        <w:tc>
          <w:tcPr>
            <w:tcW w:w="6521" w:type="dxa"/>
            <w:tcBorders>
              <w:top w:val="nil"/>
              <w:left w:val="nil"/>
              <w:bottom w:val="single" w:sz="4" w:space="0" w:color="auto"/>
              <w:right w:val="single" w:sz="4" w:space="0" w:color="auto"/>
            </w:tcBorders>
            <w:shd w:val="clear" w:color="000000" w:fill="FFFFFF"/>
          </w:tcPr>
          <w:p w14:paraId="7D450E77" w14:textId="65A99ADA" w:rsidR="000C7212" w:rsidRPr="004C2C77" w:rsidRDefault="000C7212" w:rsidP="000C7212">
            <w:pPr>
              <w:spacing w:after="0" w:line="240" w:lineRule="auto"/>
              <w:rPr>
                <w:rFonts w:ascii="Times New Roman" w:eastAsia="Times New Roman" w:hAnsi="Times New Roman" w:cs="Times New Roman"/>
                <w:color w:val="000000"/>
                <w:sz w:val="20"/>
                <w:szCs w:val="20"/>
              </w:rPr>
            </w:pPr>
            <w:r w:rsidRPr="007E7E21">
              <w:rPr>
                <w:rStyle w:val="Bodytext211pt"/>
                <w:rFonts w:eastAsia="Calibri"/>
                <w:sz w:val="20"/>
                <w:szCs w:val="20"/>
              </w:rPr>
              <w:t xml:space="preserve">Поли-кассета (анти-человеческий глобулин/анти - </w:t>
            </w:r>
            <w:r w:rsidRPr="007E7E21">
              <w:rPr>
                <w:rStyle w:val="Bodytext211pt"/>
                <w:rFonts w:eastAsia="Calibri"/>
                <w:sz w:val="20"/>
                <w:szCs w:val="20"/>
                <w:lang w:val="en-US" w:eastAsia="en-US" w:bidi="en-US"/>
              </w:rPr>
              <w:t>IgG</w:t>
            </w:r>
            <w:r w:rsidRPr="007E7E21">
              <w:rPr>
                <w:rStyle w:val="Bodytext211pt"/>
                <w:rFonts w:eastAsia="Calibri"/>
                <w:sz w:val="20"/>
                <w:szCs w:val="20"/>
                <w:lang w:eastAsia="en-US" w:bidi="en-US"/>
              </w:rPr>
              <w:t xml:space="preserve">, </w:t>
            </w:r>
            <w:r w:rsidRPr="007E7E21">
              <w:rPr>
                <w:rStyle w:val="Bodytext211pt"/>
                <w:rFonts w:eastAsia="Calibri"/>
                <w:sz w:val="20"/>
                <w:szCs w:val="20"/>
              </w:rPr>
              <w:t xml:space="preserve">анти-СЗ, анти-СЗб; полиспецифические), 400шт/уп. Качественный метод для выявления связанных с эритроцитами молекул </w:t>
            </w:r>
            <w:r w:rsidRPr="007E7E21">
              <w:rPr>
                <w:rStyle w:val="Bodytext211pt"/>
                <w:rFonts w:eastAsia="Calibri"/>
                <w:sz w:val="20"/>
                <w:szCs w:val="20"/>
                <w:lang w:val="en-US" w:eastAsia="en-US" w:bidi="en-US"/>
              </w:rPr>
              <w:t>IgG</w:t>
            </w:r>
            <w:r w:rsidRPr="007E7E21">
              <w:rPr>
                <w:rStyle w:val="Bodytext211pt"/>
                <w:rFonts w:eastAsia="Calibri"/>
                <w:sz w:val="20"/>
                <w:szCs w:val="20"/>
                <w:lang w:eastAsia="en-US" w:bidi="en-US"/>
              </w:rPr>
              <w:t xml:space="preserve"> </w:t>
            </w:r>
            <w:r w:rsidRPr="007E7E21">
              <w:rPr>
                <w:rStyle w:val="Bodytext211pt"/>
                <w:rFonts w:eastAsia="Calibri"/>
                <w:sz w:val="20"/>
                <w:szCs w:val="20"/>
              </w:rPr>
              <w:t>или комплемента. 6 пробирочные кассеты содержащие стеклянные шарики и реактив, для проведения реакции Кумбса</w:t>
            </w:r>
            <w:r w:rsidRPr="007E7E21">
              <w:rPr>
                <w:rFonts w:ascii="Times New Roman" w:hAnsi="Times New Roman" w:cs="Times New Roman"/>
                <w:sz w:val="20"/>
                <w:szCs w:val="20"/>
              </w:rPr>
              <w:t>Кассеты полиспецифические, содержащие античеловеческий иммуноглобулин для скрининга антител BioVue (400 шт), рассчитаны на 800</w:t>
            </w:r>
          </w:p>
        </w:tc>
        <w:tc>
          <w:tcPr>
            <w:tcW w:w="850" w:type="dxa"/>
            <w:tcBorders>
              <w:top w:val="nil"/>
              <w:left w:val="nil"/>
              <w:bottom w:val="single" w:sz="4" w:space="0" w:color="auto"/>
              <w:right w:val="single" w:sz="4" w:space="0" w:color="auto"/>
            </w:tcBorders>
            <w:shd w:val="clear" w:color="000000" w:fill="FFFFFF"/>
          </w:tcPr>
          <w:p w14:paraId="5D48E74F" w14:textId="36A6971B" w:rsidR="000C7212" w:rsidRPr="00F61484" w:rsidRDefault="000C7212" w:rsidP="00103506">
            <w:pPr>
              <w:spacing w:after="0" w:line="240" w:lineRule="auto"/>
              <w:jc w:val="center"/>
              <w:rPr>
                <w:rFonts w:ascii="Times New Roman" w:eastAsia="Times New Roman" w:hAnsi="Times New Roman" w:cs="Times New Roman"/>
                <w:color w:val="000000"/>
                <w:sz w:val="20"/>
                <w:szCs w:val="20"/>
                <w:lang w:val="en-US"/>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50DEBA1C" w14:textId="219591D3" w:rsidR="000C7212" w:rsidRPr="00F61484" w:rsidRDefault="000C7212" w:rsidP="000C7212">
            <w:pPr>
              <w:spacing w:after="0" w:line="240" w:lineRule="auto"/>
              <w:jc w:val="center"/>
              <w:rPr>
                <w:rFonts w:ascii="Times New Roman" w:eastAsia="Times New Roman" w:hAnsi="Times New Roman" w:cs="Times New Roman"/>
                <w:color w:val="000000"/>
                <w:sz w:val="20"/>
                <w:szCs w:val="20"/>
                <w:lang w:val="en-US"/>
              </w:rPr>
            </w:pPr>
            <w:r>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0B969A0B" w14:textId="0ADCC2C3" w:rsidR="000C7212" w:rsidRPr="002E2523" w:rsidRDefault="000C7212" w:rsidP="000C7212">
            <w:pPr>
              <w:spacing w:after="0" w:line="240" w:lineRule="auto"/>
              <w:jc w:val="center"/>
              <w:rPr>
                <w:rFonts w:ascii="Times New Roman" w:eastAsia="Times New Roman" w:hAnsi="Times New Roman" w:cs="Times New Roman"/>
                <w:color w:val="000000"/>
                <w:sz w:val="20"/>
                <w:szCs w:val="20"/>
                <w:lang w:val="en-US"/>
              </w:rPr>
            </w:pPr>
            <w:r w:rsidRPr="000F35DE">
              <w:rPr>
                <w:rFonts w:ascii="Times New Roman" w:hAnsi="Times New Roman" w:cs="Times New Roman"/>
                <w:sz w:val="20"/>
                <w:szCs w:val="20"/>
              </w:rPr>
              <w:t>6</w:t>
            </w:r>
            <w:r>
              <w:rPr>
                <w:rFonts w:ascii="Times New Roman" w:hAnsi="Times New Roman" w:cs="Times New Roman"/>
                <w:sz w:val="20"/>
                <w:szCs w:val="20"/>
              </w:rPr>
              <w:t>51923</w:t>
            </w:r>
          </w:p>
        </w:tc>
        <w:tc>
          <w:tcPr>
            <w:tcW w:w="1559" w:type="dxa"/>
            <w:tcBorders>
              <w:top w:val="nil"/>
              <w:left w:val="nil"/>
              <w:bottom w:val="single" w:sz="4" w:space="0" w:color="auto"/>
              <w:right w:val="single" w:sz="8" w:space="0" w:color="auto"/>
            </w:tcBorders>
            <w:shd w:val="clear" w:color="000000" w:fill="FFFFFF"/>
            <w:noWrap/>
          </w:tcPr>
          <w:p w14:paraId="2BA0519E" w14:textId="200E227B" w:rsidR="000C7212" w:rsidRPr="00F61484" w:rsidRDefault="000C7212" w:rsidP="000C7212">
            <w:pPr>
              <w:spacing w:after="0" w:line="240" w:lineRule="auto"/>
              <w:jc w:val="center"/>
              <w:rPr>
                <w:rFonts w:ascii="Times New Roman" w:eastAsia="Times New Roman" w:hAnsi="Times New Roman" w:cs="Times New Roman"/>
                <w:color w:val="000000"/>
                <w:sz w:val="20"/>
                <w:szCs w:val="20"/>
                <w:lang w:val="en-US"/>
              </w:rPr>
            </w:pPr>
            <w:r w:rsidRPr="000F35DE">
              <w:rPr>
                <w:rFonts w:ascii="Times New Roman" w:hAnsi="Times New Roman" w:cs="Times New Roman"/>
                <w:sz w:val="20"/>
                <w:szCs w:val="20"/>
              </w:rPr>
              <w:t>6</w:t>
            </w:r>
            <w:r>
              <w:rPr>
                <w:rFonts w:ascii="Times New Roman" w:hAnsi="Times New Roman" w:cs="Times New Roman"/>
                <w:sz w:val="20"/>
                <w:szCs w:val="20"/>
              </w:rPr>
              <w:t>51923</w:t>
            </w:r>
          </w:p>
        </w:tc>
      </w:tr>
      <w:tr w:rsidR="00156F66" w:rsidRPr="00F61484" w14:paraId="1C903224"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tcPr>
          <w:p w14:paraId="06FD5994" w14:textId="52515FB1"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76</w:t>
            </w:r>
          </w:p>
        </w:tc>
        <w:tc>
          <w:tcPr>
            <w:tcW w:w="2852" w:type="dxa"/>
            <w:tcBorders>
              <w:top w:val="nil"/>
              <w:left w:val="nil"/>
              <w:bottom w:val="single" w:sz="4" w:space="0" w:color="auto"/>
              <w:right w:val="single" w:sz="4" w:space="0" w:color="auto"/>
            </w:tcBorders>
            <w:shd w:val="clear" w:color="000000" w:fill="FFFFFF"/>
          </w:tcPr>
          <w:p w14:paraId="40623531" w14:textId="1FCD6486" w:rsidR="00156F66" w:rsidRPr="00103506" w:rsidRDefault="00156F66" w:rsidP="00156F66">
            <w:pPr>
              <w:spacing w:after="0" w:line="240" w:lineRule="auto"/>
              <w:rPr>
                <w:rFonts w:ascii="Times New Roman" w:hAnsi="Times New Roman" w:cs="Times New Roman"/>
                <w:sz w:val="20"/>
                <w:szCs w:val="20"/>
              </w:rPr>
            </w:pPr>
            <w:r w:rsidRPr="00103506">
              <w:rPr>
                <w:rFonts w:ascii="Times New Roman" w:hAnsi="Times New Roman" w:cs="Times New Roman"/>
                <w:sz w:val="20"/>
                <w:szCs w:val="20"/>
              </w:rPr>
              <w:t>ХОЛЕСТЕРИН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129F7C02" w14:textId="53D3D15B" w:rsidR="00156F66" w:rsidRPr="00103506" w:rsidRDefault="00156F66" w:rsidP="00156F66">
            <w:pPr>
              <w:spacing w:after="0" w:line="240" w:lineRule="auto"/>
              <w:rPr>
                <w:rStyle w:val="Bodytext211pt"/>
                <w:rFonts w:eastAsia="Calibri"/>
                <w:sz w:val="20"/>
                <w:szCs w:val="20"/>
              </w:rPr>
            </w:pPr>
            <w:r w:rsidRPr="00103506">
              <w:rPr>
                <w:rFonts w:ascii="Times New Roman" w:hAnsi="Times New Roman" w:cs="Times New Roman"/>
                <w:sz w:val="20"/>
                <w:szCs w:val="20"/>
              </w:rPr>
              <w:t xml:space="preserve">ХОЛЕСТЕРИН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Липидный профиль; холестеролоксидаза/пероксидаза, конечная точка; жидкий монореагент. Состав: Реагент А.  PIPES 35 ммоль/л, холат </w:t>
            </w:r>
            <w:r w:rsidRPr="00103506">
              <w:rPr>
                <w:rFonts w:ascii="Times New Roman" w:hAnsi="Times New Roman" w:cs="Times New Roman"/>
                <w:sz w:val="20"/>
                <w:szCs w:val="20"/>
              </w:rPr>
              <w:lastRenderedPageBreak/>
              <w:t>натрия 0.5 ммоль/л, фенол 28 ммоль/л, холестеролэстераза &gt; 0.2 Ед/мл, холестеролоксидаза &gt; 0.1 Ед/мл, пероксидаза &gt; 0.8 Ед/мл, 4-Аминоантипирин 0.5 ммоль/л, рН 7.0. Метрологические характеристики: Пороговая чувствительность:4.2 мг/дл = 0.109 ммоль/л. Пределы линейности: 1000 мг/дл = 26 ммоль/л. Точность: Средняя концентрация: 153 мг/дл = 3.97 ммоль/л. Повторность (CV): 0.7 %. Внутрилабораторный показатель (CV): 1.4 %. Средняя концентрация: 220 мг/дл = 5.7 ммоль/л. Повторность (CV): 0.6 %. Внутрилабораторный показатель (CV): 1.0 %. Количество исследований - 1800. Фасовка  10x60мл, температура хранения +2 +8⁰С.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0B651F16" w14:textId="2BCB18EC" w:rsidR="00156F66" w:rsidRPr="00103506" w:rsidRDefault="00156F66" w:rsidP="00156F6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lastRenderedPageBreak/>
              <w:t>уп.</w:t>
            </w:r>
          </w:p>
        </w:tc>
        <w:tc>
          <w:tcPr>
            <w:tcW w:w="1105" w:type="dxa"/>
            <w:tcBorders>
              <w:top w:val="nil"/>
              <w:left w:val="nil"/>
              <w:bottom w:val="single" w:sz="4" w:space="0" w:color="auto"/>
              <w:right w:val="single" w:sz="4" w:space="0" w:color="auto"/>
            </w:tcBorders>
            <w:shd w:val="clear" w:color="000000" w:fill="FFFFFF"/>
            <w:noWrap/>
          </w:tcPr>
          <w:p w14:paraId="416657F9" w14:textId="4C8EC743" w:rsidR="00156F6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0E49C227" w14:textId="6E115195" w:rsidR="00156F66" w:rsidRPr="0010350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69 388</w:t>
            </w:r>
          </w:p>
        </w:tc>
        <w:tc>
          <w:tcPr>
            <w:tcW w:w="1559" w:type="dxa"/>
            <w:tcBorders>
              <w:top w:val="nil"/>
              <w:left w:val="nil"/>
              <w:bottom w:val="single" w:sz="4" w:space="0" w:color="auto"/>
              <w:right w:val="single" w:sz="8" w:space="0" w:color="auto"/>
            </w:tcBorders>
            <w:shd w:val="clear" w:color="000000" w:fill="FFFFFF"/>
            <w:noWrap/>
          </w:tcPr>
          <w:p w14:paraId="3EAA0BB7" w14:textId="3098EE3A" w:rsidR="00156F66" w:rsidRPr="00156F66" w:rsidRDefault="00156F66" w:rsidP="00156F66">
            <w:pPr>
              <w:spacing w:after="0" w:line="240" w:lineRule="auto"/>
              <w:jc w:val="center"/>
              <w:rPr>
                <w:rFonts w:ascii="Times New Roman" w:hAnsi="Times New Roman" w:cs="Times New Roman"/>
                <w:sz w:val="20"/>
                <w:szCs w:val="20"/>
              </w:rPr>
            </w:pPr>
            <w:r w:rsidRPr="00156F66">
              <w:rPr>
                <w:rFonts w:ascii="Times New Roman" w:hAnsi="Times New Roman" w:cs="Times New Roman"/>
                <w:sz w:val="20"/>
                <w:szCs w:val="20"/>
              </w:rPr>
              <w:t>138 776</w:t>
            </w:r>
          </w:p>
        </w:tc>
      </w:tr>
      <w:tr w:rsidR="00156F66" w:rsidRPr="00F61484" w14:paraId="49DFC0C0"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tcPr>
          <w:p w14:paraId="62E04D91" w14:textId="16D0EE3B"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77</w:t>
            </w:r>
          </w:p>
        </w:tc>
        <w:tc>
          <w:tcPr>
            <w:tcW w:w="2852" w:type="dxa"/>
            <w:tcBorders>
              <w:top w:val="nil"/>
              <w:left w:val="nil"/>
              <w:bottom w:val="single" w:sz="4" w:space="0" w:color="auto"/>
              <w:right w:val="single" w:sz="4" w:space="0" w:color="auto"/>
            </w:tcBorders>
            <w:shd w:val="clear" w:color="000000" w:fill="FFFFFF"/>
          </w:tcPr>
          <w:p w14:paraId="520CA03F" w14:textId="27189BB3" w:rsidR="00156F66" w:rsidRPr="00103506" w:rsidRDefault="00156F66" w:rsidP="00156F66">
            <w:pPr>
              <w:spacing w:after="0" w:line="240" w:lineRule="auto"/>
              <w:rPr>
                <w:rFonts w:ascii="Times New Roman" w:hAnsi="Times New Roman" w:cs="Times New Roman"/>
                <w:sz w:val="20"/>
                <w:szCs w:val="20"/>
              </w:rPr>
            </w:pPr>
            <w:r w:rsidRPr="00103506">
              <w:rPr>
                <w:rFonts w:ascii="Times New Roman" w:hAnsi="Times New Roman" w:cs="Times New Roman"/>
                <w:sz w:val="20"/>
                <w:szCs w:val="20"/>
              </w:rPr>
              <w:t>ЖЕЛЕЗО (ФЕРРОЗИН)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496C724B" w14:textId="2E793F39" w:rsidR="00156F66" w:rsidRPr="00103506" w:rsidRDefault="00156F66" w:rsidP="00156F66">
            <w:pPr>
              <w:spacing w:after="0" w:line="240" w:lineRule="auto"/>
              <w:rPr>
                <w:rStyle w:val="Bodytext211pt"/>
                <w:rFonts w:eastAsia="Calibri"/>
                <w:sz w:val="20"/>
                <w:szCs w:val="20"/>
              </w:rPr>
            </w:pPr>
            <w:r w:rsidRPr="00103506">
              <w:rPr>
                <w:rFonts w:ascii="Times New Roman" w:hAnsi="Times New Roman" w:cs="Times New Roman"/>
                <w:sz w:val="20"/>
                <w:szCs w:val="20"/>
              </w:rPr>
              <w:t>ЖЕЛЕЗО  (ФЕРРОЗИН)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Диагностика анемий; феррозин, конечная точка; жидкий биреагент. Состав: Реагент А.Гуанидин Гидрохлорид 1.0 моль/л, буферный раствор Ацетата 0.4 моль/л,</w:t>
            </w:r>
            <w:r w:rsidRPr="00103506">
              <w:rPr>
                <w:rFonts w:ascii="Times New Roman" w:hAnsi="Times New Roman" w:cs="Times New Roman"/>
                <w:sz w:val="20"/>
                <w:szCs w:val="20"/>
              </w:rPr>
              <w:br/>
              <w:t>pH 4.0.</w:t>
            </w:r>
            <w:r w:rsidRPr="00103506">
              <w:rPr>
                <w:rFonts w:ascii="Times New Roman" w:hAnsi="Times New Roman" w:cs="Times New Roman"/>
                <w:sz w:val="20"/>
                <w:szCs w:val="20"/>
              </w:rPr>
              <w:br/>
              <w:t>Реагент B.  Феррозин 8 ммоль/л, аскорбиновая кислота 200 ммоль/л. Метрологические характеристики:Пороговая чувствительность: 2.46 мкг/дл = 0.44 мкмоль/л.Предел линейности:1000 мкг/дл = 179 мкмоль/л. Точность: Средняя концентрация: 112 мкг/дл = 20.0 мкмоль/л. Повторность(CV):1,4%. Внутрилабораторный показатель (CV): 2.6%.  Средняя концентрация: 208 мкг/дл = 37.3 мкмоль/л.  Повторность(CV):0,9%. Внутрилабораторный показатель (CV): 1.3%. Количество исследований-900. Фасовка  4x 60 +4х15 мл,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6069862E" w14:textId="2987E190" w:rsidR="00156F66" w:rsidRPr="00103506" w:rsidRDefault="00156F66" w:rsidP="00156F6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4B4D71DF" w14:textId="1C7F413D" w:rsidR="00156F6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tcPr>
          <w:p w14:paraId="751645B6" w14:textId="688C4E67" w:rsidR="00156F66" w:rsidRPr="0010350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81 989</w:t>
            </w:r>
          </w:p>
        </w:tc>
        <w:tc>
          <w:tcPr>
            <w:tcW w:w="1559" w:type="dxa"/>
            <w:tcBorders>
              <w:top w:val="nil"/>
              <w:left w:val="nil"/>
              <w:bottom w:val="single" w:sz="4" w:space="0" w:color="auto"/>
              <w:right w:val="single" w:sz="8" w:space="0" w:color="auto"/>
            </w:tcBorders>
            <w:shd w:val="clear" w:color="000000" w:fill="FFFFFF"/>
            <w:noWrap/>
          </w:tcPr>
          <w:p w14:paraId="727D3ED1" w14:textId="75F7FFEF" w:rsidR="00156F66" w:rsidRPr="00156F66" w:rsidRDefault="00156F66" w:rsidP="00156F66">
            <w:pPr>
              <w:spacing w:after="0" w:line="240" w:lineRule="auto"/>
              <w:jc w:val="center"/>
              <w:rPr>
                <w:rFonts w:ascii="Times New Roman" w:hAnsi="Times New Roman" w:cs="Times New Roman"/>
                <w:sz w:val="20"/>
                <w:szCs w:val="20"/>
              </w:rPr>
            </w:pPr>
            <w:r w:rsidRPr="00156F66">
              <w:rPr>
                <w:rFonts w:ascii="Times New Roman" w:hAnsi="Times New Roman" w:cs="Times New Roman"/>
                <w:sz w:val="20"/>
                <w:szCs w:val="20"/>
              </w:rPr>
              <w:t>327 956</w:t>
            </w:r>
          </w:p>
        </w:tc>
      </w:tr>
      <w:tr w:rsidR="00156F66" w:rsidRPr="00F61484" w14:paraId="7E7E252D"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tcPr>
          <w:p w14:paraId="27F26416" w14:textId="68501A9C"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78</w:t>
            </w:r>
          </w:p>
        </w:tc>
        <w:tc>
          <w:tcPr>
            <w:tcW w:w="2852" w:type="dxa"/>
            <w:tcBorders>
              <w:top w:val="nil"/>
              <w:left w:val="nil"/>
              <w:bottom w:val="single" w:sz="4" w:space="0" w:color="auto"/>
              <w:right w:val="single" w:sz="4" w:space="0" w:color="auto"/>
            </w:tcBorders>
            <w:shd w:val="clear" w:color="000000" w:fill="FFFFFF"/>
          </w:tcPr>
          <w:p w14:paraId="18F66DC5" w14:textId="172A1AC3" w:rsidR="00156F66" w:rsidRPr="00103506" w:rsidRDefault="00156F66" w:rsidP="00156F66">
            <w:pPr>
              <w:spacing w:after="0" w:line="240" w:lineRule="auto"/>
              <w:rPr>
                <w:rFonts w:ascii="Times New Roman" w:hAnsi="Times New Roman" w:cs="Times New Roman"/>
                <w:sz w:val="20"/>
                <w:szCs w:val="20"/>
              </w:rPr>
            </w:pPr>
            <w:r w:rsidRPr="00103506">
              <w:rPr>
                <w:rFonts w:ascii="Times New Roman" w:hAnsi="Times New Roman" w:cs="Times New Roman"/>
                <w:sz w:val="20"/>
                <w:szCs w:val="20"/>
              </w:rPr>
              <w:t>ЛАКТАТДЕГИДРОГЕНАЗА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40DDE6DF" w14:textId="0C7D851A" w:rsidR="00156F66" w:rsidRPr="00103506" w:rsidRDefault="00156F66" w:rsidP="00156F66">
            <w:pPr>
              <w:spacing w:after="0" w:line="240" w:lineRule="auto"/>
              <w:rPr>
                <w:rStyle w:val="Bodytext211pt"/>
                <w:rFonts w:eastAsia="Calibri"/>
                <w:sz w:val="20"/>
                <w:szCs w:val="20"/>
              </w:rPr>
            </w:pPr>
            <w:r w:rsidRPr="00103506">
              <w:rPr>
                <w:rFonts w:ascii="Times New Roman" w:hAnsi="Times New Roman" w:cs="Times New Roman"/>
                <w:sz w:val="20"/>
                <w:szCs w:val="20"/>
              </w:rPr>
              <w:t>ЛАКТАТДЕГИДРОГЕНАЗА (LDH)  набор биохимических реагентов из комплекта  Анализатор биохимический-турбидиметрический  ВА400, производства компании BioSystems S.A (Испания),  Сердечный профиль; пируват, кинетика; жидкий биреагент. Состав: Реагент А. Трис 100 ммоль/л, пируват 2.75 ммоль/л, хлорид натрия 222 ммоль/л,</w:t>
            </w:r>
            <w:r w:rsidRPr="00103506">
              <w:rPr>
                <w:rFonts w:ascii="Times New Roman" w:hAnsi="Times New Roman" w:cs="Times New Roman"/>
                <w:sz w:val="20"/>
                <w:szCs w:val="20"/>
              </w:rPr>
              <w:br/>
              <w:t>рН 7.2. Реагент B. NADH 1.55 ммоль/л, азид натрия 9.5 г/л. Метрологический характеристики: Пороговая чувствительность:  24.4 Ед/л = 0.405 мккат/л. Пределы линейности: 1250 Ед/л = 20.92 мккат/л. Точность: Средняя концентрация:436 ЕД/Л = 7.24 мккат/л. Повторность (CV): 2.1 %. Внутрилабораторный показатель (CV): 2.5%. Средняя концентрация: 860 ЕД/Л = 14.3 мккат/л. Повторность (CV): 1.7%. Внутрилабораторный показатель (CV): 1.9 %. Количество исследований-1800. Фасовка 8х60мл+8х15мл, t+2 +30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1BEEDDB8" w14:textId="5CE52442" w:rsidR="00156F66" w:rsidRPr="00103506" w:rsidRDefault="00156F66" w:rsidP="00156F6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35BC941E" w14:textId="58F68A37" w:rsidR="00156F6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1E8B0630" w14:textId="62E06BC7" w:rsidR="00156F66" w:rsidRPr="0010350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94 581</w:t>
            </w:r>
          </w:p>
        </w:tc>
        <w:tc>
          <w:tcPr>
            <w:tcW w:w="1559" w:type="dxa"/>
            <w:tcBorders>
              <w:top w:val="nil"/>
              <w:left w:val="nil"/>
              <w:bottom w:val="single" w:sz="4" w:space="0" w:color="auto"/>
              <w:right w:val="single" w:sz="8" w:space="0" w:color="auto"/>
            </w:tcBorders>
            <w:shd w:val="clear" w:color="000000" w:fill="FFFFFF"/>
            <w:noWrap/>
          </w:tcPr>
          <w:p w14:paraId="56791742" w14:textId="46225DFF" w:rsidR="00156F66" w:rsidRPr="00156F66" w:rsidRDefault="00156F66" w:rsidP="00156F66">
            <w:pPr>
              <w:spacing w:after="0" w:line="240" w:lineRule="auto"/>
              <w:jc w:val="center"/>
              <w:rPr>
                <w:rFonts w:ascii="Times New Roman" w:hAnsi="Times New Roman" w:cs="Times New Roman"/>
                <w:sz w:val="20"/>
                <w:szCs w:val="20"/>
              </w:rPr>
            </w:pPr>
            <w:r w:rsidRPr="00156F66">
              <w:rPr>
                <w:rFonts w:ascii="Times New Roman" w:hAnsi="Times New Roman" w:cs="Times New Roman"/>
                <w:sz w:val="20"/>
                <w:szCs w:val="20"/>
              </w:rPr>
              <w:t>94 581</w:t>
            </w:r>
          </w:p>
        </w:tc>
      </w:tr>
      <w:tr w:rsidR="00156F66" w:rsidRPr="00F61484" w14:paraId="68B5172E"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tcPr>
          <w:p w14:paraId="48652642" w14:textId="6419AFF5"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lastRenderedPageBreak/>
              <w:t>79</w:t>
            </w:r>
          </w:p>
        </w:tc>
        <w:tc>
          <w:tcPr>
            <w:tcW w:w="2852" w:type="dxa"/>
            <w:tcBorders>
              <w:top w:val="nil"/>
              <w:left w:val="nil"/>
              <w:bottom w:val="single" w:sz="4" w:space="0" w:color="auto"/>
              <w:right w:val="single" w:sz="4" w:space="0" w:color="auto"/>
            </w:tcBorders>
            <w:shd w:val="clear" w:color="000000" w:fill="FFFFFF"/>
          </w:tcPr>
          <w:p w14:paraId="6B799601" w14:textId="7535A1D1" w:rsidR="00156F66" w:rsidRPr="00103506" w:rsidRDefault="00156F66" w:rsidP="00156F66">
            <w:pPr>
              <w:spacing w:after="0" w:line="240" w:lineRule="auto"/>
              <w:rPr>
                <w:rFonts w:ascii="Times New Roman" w:hAnsi="Times New Roman" w:cs="Times New Roman"/>
                <w:sz w:val="20"/>
                <w:szCs w:val="20"/>
              </w:rPr>
            </w:pPr>
            <w:r w:rsidRPr="00103506">
              <w:rPr>
                <w:rFonts w:ascii="Times New Roman" w:hAnsi="Times New Roman" w:cs="Times New Roman"/>
                <w:sz w:val="20"/>
                <w:szCs w:val="20"/>
              </w:rPr>
              <w:t>ГАММА-ГЛУТАМИЛТРАНСФЕРАЗА из комплекта Анализатор биохимический-турбидиметрический ВА400</w:t>
            </w:r>
          </w:p>
        </w:tc>
        <w:tc>
          <w:tcPr>
            <w:tcW w:w="6521" w:type="dxa"/>
            <w:tcBorders>
              <w:top w:val="nil"/>
              <w:left w:val="nil"/>
              <w:bottom w:val="single" w:sz="4" w:space="0" w:color="auto"/>
              <w:right w:val="single" w:sz="4" w:space="0" w:color="auto"/>
            </w:tcBorders>
            <w:shd w:val="clear" w:color="000000" w:fill="FFFFFF"/>
          </w:tcPr>
          <w:p w14:paraId="327C9103" w14:textId="7E063C77" w:rsidR="00156F66" w:rsidRPr="00103506" w:rsidRDefault="00156F66" w:rsidP="00156F66">
            <w:pPr>
              <w:spacing w:after="0" w:line="240" w:lineRule="auto"/>
              <w:rPr>
                <w:rStyle w:val="Bodytext211pt"/>
                <w:rFonts w:eastAsia="Calibri"/>
                <w:sz w:val="20"/>
                <w:szCs w:val="20"/>
              </w:rPr>
            </w:pPr>
            <w:r w:rsidRPr="00103506">
              <w:rPr>
                <w:rFonts w:ascii="Times New Roman" w:hAnsi="Times New Roman" w:cs="Times New Roman"/>
                <w:sz w:val="20"/>
                <w:szCs w:val="20"/>
              </w:rPr>
              <w:t>ГАММА-ГЛУТАМИЛТРАНСФЕРАЗА набор биохимических реагентов из комплекта Анализатор биохимический-турбидиметрический  ВА400, производства компании BioSystems S.A (Испания), РК-МТ-7№0021111, наличие баркода на каждом флаконе. Почечный профиль; глицилглицин, кинетика; жидкий биреагент.Состав: Реагент А.  Глицилглицин 206.25 ммоль/л, гидроксид натрия 130 ммоль/л, рН 7.9. Реагент В.    γ-Глютамил-3-карбокси-4-нитроанилид 32.5 ммоль/л.</w:t>
            </w:r>
            <w:r w:rsidRPr="00103506">
              <w:rPr>
                <w:rFonts w:ascii="Times New Roman" w:hAnsi="Times New Roman" w:cs="Times New Roman"/>
                <w:sz w:val="20"/>
                <w:szCs w:val="20"/>
              </w:rPr>
              <w:br/>
              <w:t>Метрологические характеристики:Пороговая чувствительность: 3.07 Ед/л = 0.052 мккат/л. Пределы линейности: 600 Ед/л = 10.0 мккат/л. Точность: Средняя концентрация 34 Ед/л = 0.57 мккат/л. Повторность (CV) - 2.3 %, Внутрилабораторный показатель (CV)- 4.2%; Средняя концентрация: 137 Ед/л = 2.27 мккат/л. Повторность (CV) 0.6%, Внутрилабораторный показатель (CV)- 2.3%. Количество исследований -900. Фасовка  4x 60 мл + 4x 15 мл , t+2 +8 С . Реагенты должны быть рекомендованы к использованию производителем анализаторов ВА200/ВА400.</w:t>
            </w:r>
          </w:p>
        </w:tc>
        <w:tc>
          <w:tcPr>
            <w:tcW w:w="850" w:type="dxa"/>
            <w:tcBorders>
              <w:top w:val="nil"/>
              <w:left w:val="nil"/>
              <w:bottom w:val="single" w:sz="4" w:space="0" w:color="auto"/>
              <w:right w:val="single" w:sz="4" w:space="0" w:color="auto"/>
            </w:tcBorders>
            <w:shd w:val="clear" w:color="000000" w:fill="FFFFFF"/>
          </w:tcPr>
          <w:p w14:paraId="6FD3E240" w14:textId="5DACD4BC" w:rsidR="00156F66" w:rsidRPr="00103506" w:rsidRDefault="00156F66" w:rsidP="00156F6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2E9B9A00" w14:textId="05213DA5" w:rsidR="00156F6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226FC972" w14:textId="5CDC0448" w:rsidR="00156F66" w:rsidRPr="0010350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88 920</w:t>
            </w:r>
          </w:p>
        </w:tc>
        <w:tc>
          <w:tcPr>
            <w:tcW w:w="1559" w:type="dxa"/>
            <w:tcBorders>
              <w:top w:val="nil"/>
              <w:left w:val="nil"/>
              <w:bottom w:val="single" w:sz="4" w:space="0" w:color="auto"/>
              <w:right w:val="single" w:sz="8" w:space="0" w:color="auto"/>
            </w:tcBorders>
            <w:shd w:val="clear" w:color="000000" w:fill="FFFFFF"/>
            <w:noWrap/>
          </w:tcPr>
          <w:p w14:paraId="358FCCEB" w14:textId="2F7CE850" w:rsidR="00156F66" w:rsidRPr="00156F66" w:rsidRDefault="00156F66" w:rsidP="00156F66">
            <w:pPr>
              <w:spacing w:after="0" w:line="240" w:lineRule="auto"/>
              <w:jc w:val="center"/>
              <w:rPr>
                <w:rFonts w:ascii="Times New Roman" w:hAnsi="Times New Roman" w:cs="Times New Roman"/>
                <w:sz w:val="20"/>
                <w:szCs w:val="20"/>
              </w:rPr>
            </w:pPr>
            <w:r w:rsidRPr="00156F66">
              <w:rPr>
                <w:rFonts w:ascii="Times New Roman" w:hAnsi="Times New Roman" w:cs="Times New Roman"/>
                <w:sz w:val="20"/>
                <w:szCs w:val="20"/>
              </w:rPr>
              <w:t>88 920</w:t>
            </w:r>
          </w:p>
        </w:tc>
      </w:tr>
      <w:tr w:rsidR="00156F66" w:rsidRPr="00F61484" w14:paraId="7DC5D9C3" w14:textId="77777777" w:rsidTr="00E3241D">
        <w:trPr>
          <w:trHeight w:val="510"/>
        </w:trPr>
        <w:tc>
          <w:tcPr>
            <w:tcW w:w="594" w:type="dxa"/>
            <w:tcBorders>
              <w:top w:val="nil"/>
              <w:left w:val="single" w:sz="8" w:space="0" w:color="auto"/>
              <w:bottom w:val="single" w:sz="4" w:space="0" w:color="auto"/>
              <w:right w:val="single" w:sz="4" w:space="0" w:color="auto"/>
            </w:tcBorders>
            <w:shd w:val="clear" w:color="000000" w:fill="FFFFFF"/>
            <w:noWrap/>
          </w:tcPr>
          <w:p w14:paraId="06472851" w14:textId="73EC030D"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80</w:t>
            </w:r>
          </w:p>
        </w:tc>
        <w:tc>
          <w:tcPr>
            <w:tcW w:w="2852" w:type="dxa"/>
            <w:tcBorders>
              <w:top w:val="nil"/>
              <w:left w:val="nil"/>
              <w:bottom w:val="single" w:sz="4" w:space="0" w:color="auto"/>
              <w:right w:val="single" w:sz="4" w:space="0" w:color="auto"/>
            </w:tcBorders>
            <w:shd w:val="clear" w:color="000000" w:fill="FFFFFF"/>
          </w:tcPr>
          <w:p w14:paraId="72E24E6A" w14:textId="043601B9" w:rsidR="00156F66" w:rsidRPr="00103506" w:rsidRDefault="00156F66" w:rsidP="00156F66">
            <w:pPr>
              <w:spacing w:after="0" w:line="240" w:lineRule="auto"/>
              <w:rPr>
                <w:rFonts w:ascii="Times New Roman" w:hAnsi="Times New Roman" w:cs="Times New Roman"/>
                <w:sz w:val="20"/>
                <w:szCs w:val="20"/>
              </w:rPr>
            </w:pPr>
            <w:r w:rsidRPr="00103506">
              <w:rPr>
                <w:rFonts w:ascii="Times New Roman" w:hAnsi="Times New Roman" w:cs="Times New Roman"/>
                <w:sz w:val="20"/>
                <w:szCs w:val="20"/>
              </w:rPr>
              <w:t>Д-Димер высокочувствительный - HemosIL D-Dimer HS, (уп.: 3 фл. по 2 мл + 3 фл. по 8 мл + 2 фл. по 1 мл)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6521" w:type="dxa"/>
            <w:tcBorders>
              <w:top w:val="nil"/>
              <w:left w:val="nil"/>
              <w:bottom w:val="single" w:sz="4" w:space="0" w:color="auto"/>
              <w:right w:val="single" w:sz="4" w:space="0" w:color="auto"/>
            </w:tcBorders>
            <w:shd w:val="clear" w:color="000000" w:fill="FFFFFF"/>
          </w:tcPr>
          <w:p w14:paraId="6EE7320A" w14:textId="24D9FDC8" w:rsidR="00156F66" w:rsidRPr="00103506" w:rsidRDefault="00156F66" w:rsidP="00156F66">
            <w:pPr>
              <w:spacing w:after="0" w:line="240" w:lineRule="auto"/>
              <w:rPr>
                <w:rStyle w:val="Bodytext211pt"/>
                <w:rFonts w:eastAsia="Calibri"/>
                <w:sz w:val="20"/>
                <w:szCs w:val="20"/>
              </w:rPr>
            </w:pPr>
            <w:r w:rsidRPr="00103506">
              <w:rPr>
                <w:rFonts w:ascii="Times New Roman" w:hAnsi="Times New Roman" w:cs="Times New Roman"/>
                <w:sz w:val="20"/>
                <w:szCs w:val="20"/>
              </w:rPr>
              <w:t>Реагент для иммунохимического определения концентрации D-димера в человеческой цитратной плазме. Реагент имеет подтверждение FDA для исключения диагнозов ТГВ и ТЭЛА со 100% отрицательным прогностическим значением (ОПЗ). Используется для диагностики и исключения (совместно с общеклинической оценкой вероятности заболевания) венозные тромбоэмболии (тромбоз глубоких вен и легочной эмболии). Для диагностики ДВС, а также для контроля длительности терапии оральными АК. Латексный реагент для определения Д-Димера представляет собой суспензию полистироловых латексных частиц, покрытых F(ab')2 фрагментами моноклональных антител, что позволяет более специфично определять Д-Димеры, исключая влияние таких эндогенных факторов, как ревматоидный фактор. Также, реакционный буфер, входяций в состав набора, содержит агенты, блокирующие антимышиные человеческие антитела (HAMA) с целью уменьшения их влияния на результат исследования. Пороговое значение Д-Димера = 230 нг/мл. Форма выпуска: лиофилизат. Метод определения: нефелометрия или турбидиметрия.Фасовка: 3 фл. по 2 мл  + 3 фл. по 8 мл + 2 фл. по 1 мл, (105 исследований).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36779B73" w14:textId="4A6A2B8E" w:rsidR="00156F66" w:rsidRPr="00103506" w:rsidRDefault="00156F66" w:rsidP="00156F6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25936152" w14:textId="6746985D" w:rsidR="00156F6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10</w:t>
            </w:r>
          </w:p>
        </w:tc>
        <w:tc>
          <w:tcPr>
            <w:tcW w:w="1560" w:type="dxa"/>
            <w:tcBorders>
              <w:top w:val="nil"/>
              <w:left w:val="nil"/>
              <w:bottom w:val="single" w:sz="4" w:space="0" w:color="auto"/>
              <w:right w:val="single" w:sz="4" w:space="0" w:color="auto"/>
            </w:tcBorders>
            <w:shd w:val="clear" w:color="000000" w:fill="FFFFFF"/>
          </w:tcPr>
          <w:p w14:paraId="220958C3" w14:textId="7AD90EE2" w:rsidR="00156F66" w:rsidRPr="00103506" w:rsidRDefault="00156F66" w:rsidP="00156F66">
            <w:pPr>
              <w:spacing w:after="0" w:line="240" w:lineRule="auto"/>
              <w:jc w:val="center"/>
              <w:rPr>
                <w:rFonts w:ascii="Times New Roman" w:hAnsi="Times New Roman" w:cs="Times New Roman"/>
                <w:sz w:val="20"/>
                <w:szCs w:val="20"/>
              </w:rPr>
            </w:pPr>
            <w:r w:rsidRPr="00103506">
              <w:rPr>
                <w:rFonts w:ascii="Times New Roman" w:hAnsi="Times New Roman" w:cs="Times New Roman"/>
                <w:sz w:val="20"/>
                <w:szCs w:val="20"/>
              </w:rPr>
              <w:t>346 739</w:t>
            </w:r>
          </w:p>
        </w:tc>
        <w:tc>
          <w:tcPr>
            <w:tcW w:w="1559" w:type="dxa"/>
            <w:tcBorders>
              <w:top w:val="nil"/>
              <w:left w:val="nil"/>
              <w:bottom w:val="single" w:sz="4" w:space="0" w:color="auto"/>
              <w:right w:val="single" w:sz="8" w:space="0" w:color="auto"/>
            </w:tcBorders>
            <w:shd w:val="clear" w:color="000000" w:fill="FFFFFF"/>
            <w:noWrap/>
          </w:tcPr>
          <w:p w14:paraId="5B9EFFBD" w14:textId="65E91562" w:rsidR="00156F66" w:rsidRPr="00156F66" w:rsidRDefault="00156F66" w:rsidP="00156F66">
            <w:pPr>
              <w:spacing w:after="0" w:line="240" w:lineRule="auto"/>
              <w:jc w:val="center"/>
              <w:rPr>
                <w:rFonts w:ascii="Times New Roman" w:hAnsi="Times New Roman" w:cs="Times New Roman"/>
                <w:sz w:val="20"/>
                <w:szCs w:val="20"/>
              </w:rPr>
            </w:pPr>
            <w:r w:rsidRPr="00156F66">
              <w:rPr>
                <w:rFonts w:ascii="Times New Roman" w:hAnsi="Times New Roman" w:cs="Times New Roman"/>
                <w:sz w:val="20"/>
                <w:szCs w:val="20"/>
              </w:rPr>
              <w:t>3 467 390</w:t>
            </w:r>
          </w:p>
        </w:tc>
      </w:tr>
      <w:tr w:rsidR="00156F66" w:rsidRPr="00080B51" w14:paraId="7F5A0B8D" w14:textId="77777777" w:rsidTr="000C7212">
        <w:trPr>
          <w:trHeight w:val="846"/>
        </w:trPr>
        <w:tc>
          <w:tcPr>
            <w:tcW w:w="594" w:type="dxa"/>
            <w:tcBorders>
              <w:top w:val="nil"/>
              <w:left w:val="single" w:sz="8" w:space="0" w:color="auto"/>
              <w:bottom w:val="single" w:sz="4" w:space="0" w:color="auto"/>
              <w:right w:val="single" w:sz="4" w:space="0" w:color="auto"/>
            </w:tcBorders>
            <w:shd w:val="clear" w:color="000000" w:fill="FFFFFF"/>
            <w:noWrap/>
          </w:tcPr>
          <w:p w14:paraId="6D3D0EE9" w14:textId="403E0880" w:rsidR="00156F66" w:rsidRPr="00080B51" w:rsidRDefault="00156F66" w:rsidP="00156F66">
            <w:pPr>
              <w:spacing w:after="0" w:line="240" w:lineRule="auto"/>
              <w:jc w:val="right"/>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81</w:t>
            </w:r>
          </w:p>
        </w:tc>
        <w:tc>
          <w:tcPr>
            <w:tcW w:w="2852" w:type="dxa"/>
            <w:tcBorders>
              <w:top w:val="nil"/>
              <w:left w:val="nil"/>
              <w:bottom w:val="single" w:sz="4" w:space="0" w:color="auto"/>
              <w:right w:val="single" w:sz="4" w:space="0" w:color="auto"/>
            </w:tcBorders>
            <w:shd w:val="clear" w:color="000000" w:fill="FFFFFF"/>
          </w:tcPr>
          <w:p w14:paraId="5A71ED97" w14:textId="47ED4BAA" w:rsidR="00156F66" w:rsidRPr="00103506" w:rsidRDefault="00156F66" w:rsidP="00156F66">
            <w:pPr>
              <w:spacing w:after="0" w:line="240" w:lineRule="auto"/>
              <w:rPr>
                <w:rFonts w:ascii="Times New Roman" w:eastAsia="Times New Roman" w:hAnsi="Times New Roman" w:cs="Times New Roman"/>
                <w:color w:val="000000"/>
                <w:sz w:val="20"/>
                <w:szCs w:val="20"/>
              </w:rPr>
            </w:pPr>
            <w:r w:rsidRPr="00103506">
              <w:rPr>
                <w:rFonts w:ascii="Times New Roman" w:hAnsi="Times New Roman" w:cs="Times New Roman"/>
                <w:sz w:val="20"/>
                <w:szCs w:val="20"/>
              </w:rPr>
              <w:t xml:space="preserve">Контроль Д-Димера – HemosIL Liquid, (уп.: 5 фл. по 1 мл + 5 фл. по 1 мл) из комплекта  Анализатор автоматический коагулометрический для диагностики in vitro ACL TOP, модификации: ACL TOP 350 </w:t>
            </w:r>
            <w:r w:rsidRPr="00103506">
              <w:rPr>
                <w:rFonts w:ascii="Times New Roman" w:hAnsi="Times New Roman" w:cs="Times New Roman"/>
                <w:sz w:val="20"/>
                <w:szCs w:val="20"/>
              </w:rPr>
              <w:lastRenderedPageBreak/>
              <w:t>CTS, ACL TOP 550 CTS, ACL TOP 750, ACL TOP 750 CTS, ACL TOP 750 LAS</w:t>
            </w:r>
          </w:p>
        </w:tc>
        <w:tc>
          <w:tcPr>
            <w:tcW w:w="6521" w:type="dxa"/>
            <w:tcBorders>
              <w:top w:val="nil"/>
              <w:left w:val="nil"/>
              <w:bottom w:val="single" w:sz="4" w:space="0" w:color="auto"/>
              <w:right w:val="single" w:sz="4" w:space="0" w:color="auto"/>
            </w:tcBorders>
            <w:shd w:val="clear" w:color="000000" w:fill="FFFFFF"/>
          </w:tcPr>
          <w:p w14:paraId="5FB497E4" w14:textId="3C2C00AA" w:rsidR="00156F66" w:rsidRPr="00103506" w:rsidRDefault="00156F66" w:rsidP="00156F66">
            <w:pPr>
              <w:spacing w:after="0" w:line="240" w:lineRule="auto"/>
              <w:rPr>
                <w:rFonts w:ascii="Times New Roman" w:eastAsia="Times New Roman" w:hAnsi="Times New Roman" w:cs="Times New Roman"/>
                <w:color w:val="000000"/>
                <w:sz w:val="20"/>
                <w:szCs w:val="20"/>
              </w:rPr>
            </w:pPr>
            <w:r w:rsidRPr="00103506">
              <w:rPr>
                <w:rFonts w:ascii="Times New Roman" w:hAnsi="Times New Roman" w:cs="Times New Roman"/>
                <w:sz w:val="20"/>
                <w:szCs w:val="20"/>
              </w:rPr>
              <w:lastRenderedPageBreak/>
              <w:t>Контрольный материал предназначен для оценки воспроизводимости и точности методики определения д-димера на пограничных уровнях. Форма выпуска: жидкая, готовая к применению. Метод определения: нефелометрия и турбидиметрия. Поставляется в картонных упаковках (уп.: 5 фл. по 1 мл + 5 фл. по 1 мл). Температура хранения +2 +8 C . Используется для работы на "Закрытой" системе анализаторов семейства ACL ТОР (300, 500, 700) и ACL Elite PRO</w:t>
            </w:r>
          </w:p>
        </w:tc>
        <w:tc>
          <w:tcPr>
            <w:tcW w:w="850" w:type="dxa"/>
            <w:tcBorders>
              <w:top w:val="nil"/>
              <w:left w:val="nil"/>
              <w:bottom w:val="single" w:sz="4" w:space="0" w:color="auto"/>
              <w:right w:val="single" w:sz="4" w:space="0" w:color="auto"/>
            </w:tcBorders>
            <w:shd w:val="clear" w:color="000000" w:fill="FFFFFF"/>
          </w:tcPr>
          <w:p w14:paraId="2E33DE18" w14:textId="6615B8B5" w:rsidR="00156F66" w:rsidRPr="00103506" w:rsidRDefault="00156F66" w:rsidP="00156F6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16DC1783" w14:textId="1A50152F" w:rsidR="00156F66" w:rsidRPr="00080B51" w:rsidRDefault="00156F66" w:rsidP="00156F66">
            <w:pPr>
              <w:spacing w:after="0" w:line="240" w:lineRule="auto"/>
              <w:jc w:val="center"/>
              <w:rPr>
                <w:rFonts w:ascii="Times New Roman" w:eastAsia="Times New Roman" w:hAnsi="Times New Roman" w:cs="Times New Roman"/>
                <w:color w:val="000000"/>
                <w:sz w:val="20"/>
                <w:szCs w:val="20"/>
              </w:rPr>
            </w:pPr>
            <w:r w:rsidRPr="00103506">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000000" w:fill="FFFFFF"/>
          </w:tcPr>
          <w:p w14:paraId="147EB96F" w14:textId="3A984696" w:rsidR="00156F66" w:rsidRPr="00103506" w:rsidRDefault="00156F66" w:rsidP="00156F66">
            <w:pPr>
              <w:spacing w:after="0" w:line="240" w:lineRule="auto"/>
              <w:jc w:val="center"/>
              <w:rPr>
                <w:rFonts w:ascii="Times New Roman" w:eastAsia="Times New Roman" w:hAnsi="Times New Roman" w:cs="Times New Roman"/>
                <w:color w:val="000000"/>
                <w:sz w:val="20"/>
                <w:szCs w:val="20"/>
              </w:rPr>
            </w:pPr>
            <w:r w:rsidRPr="00103506">
              <w:rPr>
                <w:rFonts w:ascii="Times New Roman" w:hAnsi="Times New Roman" w:cs="Times New Roman"/>
                <w:sz w:val="20"/>
                <w:szCs w:val="20"/>
              </w:rPr>
              <w:t>169 073</w:t>
            </w:r>
          </w:p>
        </w:tc>
        <w:tc>
          <w:tcPr>
            <w:tcW w:w="1559" w:type="dxa"/>
            <w:tcBorders>
              <w:top w:val="nil"/>
              <w:left w:val="nil"/>
              <w:bottom w:val="single" w:sz="4" w:space="0" w:color="auto"/>
              <w:right w:val="single" w:sz="8" w:space="0" w:color="auto"/>
            </w:tcBorders>
            <w:shd w:val="clear" w:color="000000" w:fill="FFFFFF"/>
            <w:noWrap/>
          </w:tcPr>
          <w:p w14:paraId="5C9C9DAE" w14:textId="39E64604" w:rsidR="00156F66" w:rsidRPr="00156F66" w:rsidRDefault="00156F66" w:rsidP="00156F66">
            <w:pPr>
              <w:spacing w:after="0" w:line="240" w:lineRule="auto"/>
              <w:jc w:val="center"/>
              <w:rPr>
                <w:rFonts w:ascii="Times New Roman" w:eastAsia="Times New Roman" w:hAnsi="Times New Roman" w:cs="Times New Roman"/>
                <w:color w:val="000000"/>
                <w:sz w:val="20"/>
                <w:szCs w:val="20"/>
              </w:rPr>
            </w:pPr>
            <w:r w:rsidRPr="00156F66">
              <w:rPr>
                <w:rFonts w:ascii="Times New Roman" w:hAnsi="Times New Roman" w:cs="Times New Roman"/>
                <w:sz w:val="20"/>
                <w:szCs w:val="20"/>
              </w:rPr>
              <w:t>338 146</w:t>
            </w:r>
          </w:p>
        </w:tc>
      </w:tr>
      <w:tr w:rsidR="00103506" w:rsidRPr="00080B51" w14:paraId="39258D99" w14:textId="77777777" w:rsidTr="000C7212">
        <w:trPr>
          <w:trHeight w:val="846"/>
        </w:trPr>
        <w:tc>
          <w:tcPr>
            <w:tcW w:w="594" w:type="dxa"/>
            <w:tcBorders>
              <w:top w:val="nil"/>
              <w:left w:val="single" w:sz="8" w:space="0" w:color="auto"/>
              <w:bottom w:val="single" w:sz="4" w:space="0" w:color="auto"/>
              <w:right w:val="single" w:sz="4" w:space="0" w:color="auto"/>
            </w:tcBorders>
            <w:shd w:val="clear" w:color="000000" w:fill="FFFFFF"/>
            <w:noWrap/>
          </w:tcPr>
          <w:p w14:paraId="104D6E9D" w14:textId="51405541"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2852" w:type="dxa"/>
            <w:tcBorders>
              <w:top w:val="nil"/>
              <w:left w:val="nil"/>
              <w:bottom w:val="single" w:sz="4" w:space="0" w:color="auto"/>
              <w:right w:val="single" w:sz="4" w:space="0" w:color="auto"/>
            </w:tcBorders>
            <w:shd w:val="clear" w:color="000000" w:fill="FFFFFF"/>
          </w:tcPr>
          <w:p w14:paraId="05993C6E" w14:textId="5B177181" w:rsidR="00103506" w:rsidRPr="007E7E2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3% стандартные эритроциты для определения группы крови Аффирмаджен 2 (A1+B) (2 x 3ml)</w:t>
            </w:r>
          </w:p>
        </w:tc>
        <w:tc>
          <w:tcPr>
            <w:tcW w:w="6521" w:type="dxa"/>
            <w:tcBorders>
              <w:top w:val="nil"/>
              <w:left w:val="nil"/>
              <w:bottom w:val="single" w:sz="4" w:space="0" w:color="auto"/>
              <w:right w:val="single" w:sz="4" w:space="0" w:color="auto"/>
            </w:tcBorders>
            <w:shd w:val="clear" w:color="000000" w:fill="FFFFFF"/>
          </w:tcPr>
          <w:p w14:paraId="62AFEEB2" w14:textId="2D6A3808" w:rsidR="00103506" w:rsidRPr="007E7E21" w:rsidRDefault="00103506" w:rsidP="00103506">
            <w:pPr>
              <w:spacing w:after="0" w:line="240" w:lineRule="auto"/>
              <w:rPr>
                <w:rFonts w:ascii="Times New Roman" w:hAnsi="Times New Roman" w:cs="Times New Roman"/>
                <w:color w:val="000000"/>
                <w:sz w:val="20"/>
                <w:szCs w:val="20"/>
              </w:rPr>
            </w:pPr>
            <w:r w:rsidRPr="007E7E21">
              <w:rPr>
                <w:rFonts w:ascii="Times New Roman" w:hAnsi="Times New Roman" w:cs="Times New Roman"/>
                <w:color w:val="000000"/>
                <w:sz w:val="20"/>
                <w:szCs w:val="20"/>
              </w:rPr>
              <w:t>Стандартные эритроциты для прекрестного метода определения группы крови, Affirmagen 2x3 ml (A1+В), рассчитаны на 300 проб.</w:t>
            </w:r>
            <w:r w:rsidRPr="007E7E21">
              <w:rPr>
                <w:rFonts w:ascii="Times New Roman" w:hAnsi="Times New Roman" w:cs="Times New Roman"/>
                <w:color w:val="000000"/>
                <w:sz w:val="20"/>
                <w:szCs w:val="20"/>
                <w:lang w:val="kk-KZ"/>
              </w:rPr>
              <w:t xml:space="preserve">  </w:t>
            </w:r>
            <w:r w:rsidRPr="007E7E21">
              <w:rPr>
                <w:rFonts w:ascii="Times New Roman" w:hAnsi="Times New Roman" w:cs="Times New Roman"/>
                <w:color w:val="000000"/>
                <w:sz w:val="20"/>
                <w:szCs w:val="20"/>
              </w:rPr>
              <w:t>3% Аффирмаджен (3% Affirmagen), 2x3мл. Набор из двух флаконов (один с А1- эритроцитами, второй - с В-клетками). Каждый флакон содержит 3%-ю суспензию полученных от нескольких доноров Rh- отрицательных (D-, С, Е) 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w:t>
            </w:r>
          </w:p>
        </w:tc>
        <w:tc>
          <w:tcPr>
            <w:tcW w:w="850" w:type="dxa"/>
            <w:tcBorders>
              <w:top w:val="nil"/>
              <w:left w:val="nil"/>
              <w:bottom w:val="single" w:sz="4" w:space="0" w:color="auto"/>
              <w:right w:val="single" w:sz="4" w:space="0" w:color="auto"/>
            </w:tcBorders>
            <w:shd w:val="clear" w:color="000000" w:fill="FFFFFF"/>
          </w:tcPr>
          <w:p w14:paraId="12651F59" w14:textId="5EF46066" w:rsidR="00103506" w:rsidRPr="007E7E21" w:rsidRDefault="00103506" w:rsidP="00103506">
            <w:pPr>
              <w:spacing w:after="0" w:line="240" w:lineRule="auto"/>
              <w:rPr>
                <w:rFonts w:ascii="Times New Roman" w:hAnsi="Times New Roman" w:cs="Times New Roman"/>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4C705666" w14:textId="60230C8F" w:rsidR="00103506" w:rsidRPr="007E7E21" w:rsidRDefault="00103506" w:rsidP="00103506">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0CAF6252" w14:textId="3BA5AC2E" w:rsidR="00103506"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19528</w:t>
            </w:r>
          </w:p>
        </w:tc>
        <w:tc>
          <w:tcPr>
            <w:tcW w:w="1559" w:type="dxa"/>
            <w:tcBorders>
              <w:top w:val="nil"/>
              <w:left w:val="nil"/>
              <w:bottom w:val="single" w:sz="4" w:space="0" w:color="auto"/>
              <w:right w:val="single" w:sz="8" w:space="0" w:color="auto"/>
            </w:tcBorders>
            <w:shd w:val="clear" w:color="000000" w:fill="FFFFFF"/>
            <w:noWrap/>
          </w:tcPr>
          <w:p w14:paraId="3F5BA068" w14:textId="5DCB3F92" w:rsidR="00103506"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19528</w:t>
            </w:r>
          </w:p>
        </w:tc>
      </w:tr>
      <w:tr w:rsidR="00103506" w:rsidRPr="00080B51" w14:paraId="55F8DABB" w14:textId="77777777" w:rsidTr="000C7212">
        <w:trPr>
          <w:trHeight w:val="761"/>
        </w:trPr>
        <w:tc>
          <w:tcPr>
            <w:tcW w:w="594" w:type="dxa"/>
            <w:tcBorders>
              <w:top w:val="nil"/>
              <w:left w:val="single" w:sz="8" w:space="0" w:color="auto"/>
              <w:bottom w:val="single" w:sz="4" w:space="0" w:color="auto"/>
              <w:right w:val="single" w:sz="4" w:space="0" w:color="auto"/>
            </w:tcBorders>
            <w:shd w:val="clear" w:color="000000" w:fill="FFFFFF"/>
            <w:noWrap/>
          </w:tcPr>
          <w:p w14:paraId="3C7A1D47" w14:textId="0406348A"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2852" w:type="dxa"/>
            <w:tcBorders>
              <w:top w:val="nil"/>
              <w:left w:val="nil"/>
              <w:bottom w:val="single" w:sz="4" w:space="0" w:color="auto"/>
              <w:right w:val="single" w:sz="4" w:space="0" w:color="auto"/>
            </w:tcBorders>
            <w:shd w:val="clear" w:color="000000" w:fill="FFFFFF"/>
          </w:tcPr>
          <w:p w14:paraId="33C20CC7" w14:textId="2E7C129A"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0.8% стандартные эритроциты для скрининга антител Серджискрин</w:t>
            </w:r>
          </w:p>
        </w:tc>
        <w:tc>
          <w:tcPr>
            <w:tcW w:w="6521" w:type="dxa"/>
            <w:tcBorders>
              <w:top w:val="nil"/>
              <w:left w:val="nil"/>
              <w:bottom w:val="single" w:sz="4" w:space="0" w:color="auto"/>
              <w:right w:val="single" w:sz="4" w:space="0" w:color="auto"/>
            </w:tcBorders>
            <w:shd w:val="clear" w:color="000000" w:fill="FFFFFF"/>
          </w:tcPr>
          <w:p w14:paraId="3670FBEB" w14:textId="68E277C8"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0,8% Серджискрин (0,8% Surgiscreen), 3x10мл. Эритроциты в виде 0,8%-й суспензии используются для идентификации возможных антител неожидаемых групп крови с помощью системы</w:t>
            </w:r>
          </w:p>
        </w:tc>
        <w:tc>
          <w:tcPr>
            <w:tcW w:w="850" w:type="dxa"/>
            <w:tcBorders>
              <w:top w:val="nil"/>
              <w:left w:val="nil"/>
              <w:bottom w:val="single" w:sz="4" w:space="0" w:color="auto"/>
              <w:right w:val="single" w:sz="4" w:space="0" w:color="auto"/>
            </w:tcBorders>
            <w:shd w:val="clear" w:color="000000" w:fill="FFFFFF"/>
          </w:tcPr>
          <w:p w14:paraId="277D471B" w14:textId="531A2BB1"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0C1D9D65" w14:textId="34D9B10F"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72BE336" w14:textId="019B04B1" w:rsidR="00103506" w:rsidRPr="002E2523"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30070</w:t>
            </w:r>
          </w:p>
        </w:tc>
        <w:tc>
          <w:tcPr>
            <w:tcW w:w="1559" w:type="dxa"/>
            <w:tcBorders>
              <w:top w:val="nil"/>
              <w:left w:val="nil"/>
              <w:bottom w:val="single" w:sz="4" w:space="0" w:color="auto"/>
              <w:right w:val="single" w:sz="8" w:space="0" w:color="auto"/>
            </w:tcBorders>
            <w:shd w:val="clear" w:color="000000" w:fill="FFFFFF"/>
            <w:noWrap/>
          </w:tcPr>
          <w:p w14:paraId="19B87F50" w14:textId="690A2FAE"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30070</w:t>
            </w:r>
          </w:p>
        </w:tc>
      </w:tr>
      <w:tr w:rsidR="00103506" w:rsidRPr="00080B51" w14:paraId="5920BB02" w14:textId="77777777" w:rsidTr="000C7212">
        <w:trPr>
          <w:trHeight w:val="714"/>
        </w:trPr>
        <w:tc>
          <w:tcPr>
            <w:tcW w:w="594" w:type="dxa"/>
            <w:tcBorders>
              <w:top w:val="nil"/>
              <w:left w:val="single" w:sz="8" w:space="0" w:color="auto"/>
              <w:bottom w:val="single" w:sz="4" w:space="0" w:color="auto"/>
              <w:right w:val="single" w:sz="4" w:space="0" w:color="auto"/>
            </w:tcBorders>
            <w:shd w:val="clear" w:color="000000" w:fill="FFFFFF"/>
            <w:noWrap/>
          </w:tcPr>
          <w:p w14:paraId="46EC1A64" w14:textId="71ED9A5C"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2852" w:type="dxa"/>
            <w:tcBorders>
              <w:top w:val="nil"/>
              <w:left w:val="nil"/>
              <w:bottom w:val="single" w:sz="4" w:space="0" w:color="auto"/>
              <w:right w:val="single" w:sz="4" w:space="0" w:color="auto"/>
            </w:tcBorders>
            <w:shd w:val="clear" w:color="000000" w:fill="FFFFFF"/>
          </w:tcPr>
          <w:p w14:paraId="6ABD3BBA" w14:textId="3A9A762A"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Ortho BioVue System лайнеры (прокалыватели)</w:t>
            </w:r>
          </w:p>
        </w:tc>
        <w:tc>
          <w:tcPr>
            <w:tcW w:w="6521" w:type="dxa"/>
            <w:tcBorders>
              <w:top w:val="nil"/>
              <w:left w:val="nil"/>
              <w:bottom w:val="single" w:sz="4" w:space="0" w:color="auto"/>
              <w:right w:val="single" w:sz="4" w:space="0" w:color="auto"/>
            </w:tcBorders>
            <w:shd w:val="clear" w:color="000000" w:fill="FFFFFF"/>
          </w:tcPr>
          <w:p w14:paraId="78A940C2" w14:textId="52B3EABF"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Пластиковые прокалыватели для кассет для предотвращения перекрестного попадания реагентов из одной колонки в другую при вскрытии кассеты. Каждый лайнер представляет из себя 6 объединенных разделителей для каждой колонки. В упаковке 20 штук.</w:t>
            </w:r>
          </w:p>
        </w:tc>
        <w:tc>
          <w:tcPr>
            <w:tcW w:w="850" w:type="dxa"/>
            <w:tcBorders>
              <w:top w:val="nil"/>
              <w:left w:val="nil"/>
              <w:bottom w:val="single" w:sz="4" w:space="0" w:color="auto"/>
              <w:right w:val="single" w:sz="4" w:space="0" w:color="auto"/>
            </w:tcBorders>
            <w:shd w:val="clear" w:color="000000" w:fill="FFFFFF"/>
          </w:tcPr>
          <w:p w14:paraId="10264BCA" w14:textId="5B4171C9"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28363ADC" w14:textId="283D1819"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437CBF6C" w14:textId="6D1325BF" w:rsidR="00103506" w:rsidRPr="002E2523"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3</w:t>
            </w:r>
            <w:r>
              <w:rPr>
                <w:rFonts w:ascii="Times New Roman" w:hAnsi="Times New Roman" w:cs="Times New Roman"/>
                <w:sz w:val="20"/>
                <w:szCs w:val="20"/>
              </w:rPr>
              <w:t>778</w:t>
            </w:r>
          </w:p>
        </w:tc>
        <w:tc>
          <w:tcPr>
            <w:tcW w:w="1559" w:type="dxa"/>
            <w:tcBorders>
              <w:top w:val="nil"/>
              <w:left w:val="nil"/>
              <w:bottom w:val="single" w:sz="4" w:space="0" w:color="auto"/>
              <w:right w:val="single" w:sz="8" w:space="0" w:color="auto"/>
            </w:tcBorders>
            <w:shd w:val="clear" w:color="000000" w:fill="FFFFFF"/>
            <w:noWrap/>
          </w:tcPr>
          <w:p w14:paraId="23C8603D" w14:textId="52543361"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3</w:t>
            </w:r>
            <w:r>
              <w:rPr>
                <w:rFonts w:ascii="Times New Roman" w:hAnsi="Times New Roman" w:cs="Times New Roman"/>
                <w:sz w:val="20"/>
                <w:szCs w:val="20"/>
              </w:rPr>
              <w:t>778</w:t>
            </w:r>
          </w:p>
        </w:tc>
      </w:tr>
      <w:tr w:rsidR="00103506" w:rsidRPr="00080B51" w14:paraId="738F2ED6" w14:textId="77777777" w:rsidTr="000C7212">
        <w:trPr>
          <w:trHeight w:val="629"/>
        </w:trPr>
        <w:tc>
          <w:tcPr>
            <w:tcW w:w="594" w:type="dxa"/>
            <w:tcBorders>
              <w:top w:val="nil"/>
              <w:left w:val="single" w:sz="8" w:space="0" w:color="auto"/>
              <w:bottom w:val="single" w:sz="4" w:space="0" w:color="auto"/>
              <w:right w:val="single" w:sz="4" w:space="0" w:color="auto"/>
            </w:tcBorders>
            <w:shd w:val="clear" w:color="000000" w:fill="FFFFFF"/>
            <w:noWrap/>
          </w:tcPr>
          <w:p w14:paraId="57B31411" w14:textId="3296B3A1"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2852" w:type="dxa"/>
            <w:tcBorders>
              <w:top w:val="nil"/>
              <w:left w:val="nil"/>
              <w:bottom w:val="single" w:sz="4" w:space="0" w:color="auto"/>
              <w:right w:val="single" w:sz="4" w:space="0" w:color="auto"/>
            </w:tcBorders>
            <w:shd w:val="clear" w:color="000000" w:fill="FFFFFF"/>
          </w:tcPr>
          <w:p w14:paraId="0C15AFF0" w14:textId="2A771E6E"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Раствор слабой ионной силы</w:t>
            </w:r>
          </w:p>
        </w:tc>
        <w:tc>
          <w:tcPr>
            <w:tcW w:w="6521" w:type="dxa"/>
            <w:tcBorders>
              <w:top w:val="nil"/>
              <w:left w:val="nil"/>
              <w:bottom w:val="single" w:sz="4" w:space="0" w:color="auto"/>
              <w:right w:val="single" w:sz="4" w:space="0" w:color="auto"/>
            </w:tcBorders>
            <w:shd w:val="clear" w:color="000000" w:fill="FFFFFF"/>
          </w:tcPr>
          <w:p w14:paraId="370B42E9" w14:textId="36D71D88"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ORTHO BLISS представляет собой раствор низкой ионной силы, предназначенный для обеспечения оптимальной ионной силы для фиксации антител при использовании в системе Ortho BioVue. Каждый флакон содержит 0,03М раствор хлорида натрия, глицина, глюкозы, фосфата, нуклеозида и пурина, а также консерванты хлорамфеникол, триметоприм и сульфаметоксазол</w:t>
            </w:r>
          </w:p>
        </w:tc>
        <w:tc>
          <w:tcPr>
            <w:tcW w:w="850" w:type="dxa"/>
            <w:tcBorders>
              <w:top w:val="nil"/>
              <w:left w:val="nil"/>
              <w:bottom w:val="single" w:sz="4" w:space="0" w:color="auto"/>
              <w:right w:val="single" w:sz="4" w:space="0" w:color="auto"/>
            </w:tcBorders>
            <w:shd w:val="clear" w:color="000000" w:fill="FFFFFF"/>
          </w:tcPr>
          <w:p w14:paraId="4612AB60" w14:textId="7594AD64"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55456DB2" w14:textId="011E236B"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638E2E1D" w14:textId="613D229C"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20777</w:t>
            </w:r>
          </w:p>
        </w:tc>
        <w:tc>
          <w:tcPr>
            <w:tcW w:w="1559" w:type="dxa"/>
            <w:tcBorders>
              <w:top w:val="nil"/>
              <w:left w:val="nil"/>
              <w:bottom w:val="single" w:sz="4" w:space="0" w:color="auto"/>
              <w:right w:val="single" w:sz="8" w:space="0" w:color="auto"/>
            </w:tcBorders>
            <w:shd w:val="clear" w:color="000000" w:fill="FFFFFF"/>
            <w:noWrap/>
          </w:tcPr>
          <w:p w14:paraId="608BF051" w14:textId="610D20B3"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20777</w:t>
            </w:r>
          </w:p>
        </w:tc>
      </w:tr>
      <w:tr w:rsidR="00103506" w:rsidRPr="00080B51" w14:paraId="69E3C4C8" w14:textId="77777777" w:rsidTr="000C7212">
        <w:trPr>
          <w:trHeight w:val="760"/>
        </w:trPr>
        <w:tc>
          <w:tcPr>
            <w:tcW w:w="594" w:type="dxa"/>
            <w:tcBorders>
              <w:top w:val="nil"/>
              <w:left w:val="single" w:sz="8" w:space="0" w:color="auto"/>
              <w:bottom w:val="single" w:sz="4" w:space="0" w:color="auto"/>
              <w:right w:val="single" w:sz="4" w:space="0" w:color="auto"/>
            </w:tcBorders>
            <w:shd w:val="clear" w:color="000000" w:fill="FFFFFF"/>
            <w:noWrap/>
          </w:tcPr>
          <w:p w14:paraId="5704B8A8" w14:textId="7D00DAF8"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2852" w:type="dxa"/>
            <w:tcBorders>
              <w:top w:val="nil"/>
              <w:left w:val="nil"/>
              <w:bottom w:val="single" w:sz="4" w:space="0" w:color="auto"/>
              <w:right w:val="single" w:sz="4" w:space="0" w:color="auto"/>
            </w:tcBorders>
            <w:shd w:val="clear" w:color="000000" w:fill="FFFFFF"/>
          </w:tcPr>
          <w:p w14:paraId="6B2CFB0A" w14:textId="11C3B17B"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Наконечники для электронной пипетки (1000 штук) BioVue для закрытой системы Ortho BioVue</w:t>
            </w:r>
          </w:p>
        </w:tc>
        <w:tc>
          <w:tcPr>
            <w:tcW w:w="6521" w:type="dxa"/>
            <w:tcBorders>
              <w:top w:val="nil"/>
              <w:left w:val="nil"/>
              <w:bottom w:val="single" w:sz="4" w:space="0" w:color="auto"/>
              <w:right w:val="single" w:sz="4" w:space="0" w:color="auto"/>
            </w:tcBorders>
            <w:shd w:val="clear" w:color="000000" w:fill="FFFFFF"/>
          </w:tcPr>
          <w:p w14:paraId="37A7B20F" w14:textId="1B7C8112"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color w:val="000000"/>
                <w:sz w:val="20"/>
                <w:szCs w:val="20"/>
              </w:rPr>
              <w:t>Наконечники для электронной пипетки Ortho BioVue пакетированные, пластиковые, объемом -1200 мкл. не менее 1000 штук. Для закрытой системы</w:t>
            </w:r>
          </w:p>
        </w:tc>
        <w:tc>
          <w:tcPr>
            <w:tcW w:w="850" w:type="dxa"/>
            <w:tcBorders>
              <w:top w:val="nil"/>
              <w:left w:val="nil"/>
              <w:bottom w:val="single" w:sz="4" w:space="0" w:color="auto"/>
              <w:right w:val="single" w:sz="4" w:space="0" w:color="auto"/>
            </w:tcBorders>
            <w:shd w:val="clear" w:color="000000" w:fill="FFFFFF"/>
          </w:tcPr>
          <w:p w14:paraId="3766B401" w14:textId="12704AA9"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7E7E21">
              <w:rPr>
                <w:rFonts w:ascii="Times New Roman" w:hAnsi="Times New Roman" w:cs="Times New Roman"/>
                <w:sz w:val="20"/>
                <w:szCs w:val="20"/>
              </w:rPr>
              <w:t>уп.</w:t>
            </w:r>
          </w:p>
        </w:tc>
        <w:tc>
          <w:tcPr>
            <w:tcW w:w="1105" w:type="dxa"/>
            <w:tcBorders>
              <w:top w:val="nil"/>
              <w:left w:val="nil"/>
              <w:bottom w:val="single" w:sz="4" w:space="0" w:color="auto"/>
              <w:right w:val="single" w:sz="4" w:space="0" w:color="auto"/>
            </w:tcBorders>
            <w:shd w:val="clear" w:color="000000" w:fill="FFFFFF"/>
            <w:noWrap/>
          </w:tcPr>
          <w:p w14:paraId="7A1459EF" w14:textId="77C779EC"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w:t>
            </w:r>
          </w:p>
        </w:tc>
        <w:tc>
          <w:tcPr>
            <w:tcW w:w="1560" w:type="dxa"/>
            <w:tcBorders>
              <w:top w:val="nil"/>
              <w:left w:val="nil"/>
              <w:bottom w:val="single" w:sz="4" w:space="0" w:color="auto"/>
              <w:right w:val="single" w:sz="4" w:space="0" w:color="auto"/>
            </w:tcBorders>
            <w:shd w:val="clear" w:color="000000" w:fill="FFFFFF"/>
          </w:tcPr>
          <w:p w14:paraId="79CB2247" w14:textId="5A3B6066"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6</w:t>
            </w:r>
            <w:r>
              <w:rPr>
                <w:rFonts w:ascii="Times New Roman" w:hAnsi="Times New Roman" w:cs="Times New Roman"/>
                <w:sz w:val="20"/>
                <w:szCs w:val="20"/>
              </w:rPr>
              <w:t>9571</w:t>
            </w:r>
          </w:p>
        </w:tc>
        <w:tc>
          <w:tcPr>
            <w:tcW w:w="1559" w:type="dxa"/>
            <w:tcBorders>
              <w:top w:val="nil"/>
              <w:left w:val="nil"/>
              <w:bottom w:val="single" w:sz="4" w:space="0" w:color="auto"/>
              <w:right w:val="single" w:sz="8" w:space="0" w:color="auto"/>
            </w:tcBorders>
            <w:shd w:val="clear" w:color="000000" w:fill="FFFFFF"/>
            <w:noWrap/>
          </w:tcPr>
          <w:p w14:paraId="00EEF2C3" w14:textId="24E4B196"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6</w:t>
            </w:r>
            <w:r>
              <w:rPr>
                <w:rFonts w:ascii="Times New Roman" w:hAnsi="Times New Roman" w:cs="Times New Roman"/>
                <w:sz w:val="20"/>
                <w:szCs w:val="20"/>
              </w:rPr>
              <w:t>9571</w:t>
            </w:r>
          </w:p>
        </w:tc>
      </w:tr>
      <w:tr w:rsidR="00103506" w:rsidRPr="00080B51" w14:paraId="5ECEB061" w14:textId="77777777" w:rsidTr="000C7212">
        <w:trPr>
          <w:trHeight w:val="695"/>
        </w:trPr>
        <w:tc>
          <w:tcPr>
            <w:tcW w:w="594" w:type="dxa"/>
            <w:tcBorders>
              <w:top w:val="nil"/>
              <w:left w:val="single" w:sz="8" w:space="0" w:color="auto"/>
              <w:bottom w:val="single" w:sz="4" w:space="0" w:color="auto"/>
              <w:right w:val="single" w:sz="4" w:space="0" w:color="auto"/>
            </w:tcBorders>
            <w:shd w:val="clear" w:color="000000" w:fill="FFFFFF"/>
            <w:noWrap/>
          </w:tcPr>
          <w:p w14:paraId="6201115C" w14:textId="584DA242" w:rsidR="00103506" w:rsidRPr="00080B51" w:rsidRDefault="00103506" w:rsidP="0010350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2852" w:type="dxa"/>
            <w:tcBorders>
              <w:top w:val="nil"/>
              <w:left w:val="nil"/>
              <w:bottom w:val="single" w:sz="4" w:space="0" w:color="auto"/>
              <w:right w:val="single" w:sz="4" w:space="0" w:color="auto"/>
            </w:tcBorders>
            <w:shd w:val="clear" w:color="000000" w:fill="FFFFFF"/>
          </w:tcPr>
          <w:p w14:paraId="5E03E085" w14:textId="3F8A5079" w:rsidR="00103506" w:rsidRPr="004C2C77" w:rsidRDefault="00103506" w:rsidP="00103506">
            <w:pPr>
              <w:spacing w:after="0" w:line="240" w:lineRule="auto"/>
              <w:rPr>
                <w:rFonts w:ascii="Times New Roman" w:eastAsia="Times New Roman" w:hAnsi="Times New Roman" w:cs="Times New Roman"/>
                <w:color w:val="000000"/>
                <w:sz w:val="20"/>
                <w:szCs w:val="20"/>
              </w:rPr>
            </w:pPr>
            <w:r w:rsidRPr="000F35DE">
              <w:rPr>
                <w:rFonts w:ascii="Times New Roman" w:eastAsia="Times New Roman" w:hAnsi="Times New Roman" w:cs="Times New Roman"/>
                <w:color w:val="000000"/>
                <w:sz w:val="20"/>
                <w:szCs w:val="20"/>
              </w:rPr>
              <w:t>Кассеты для определения Келл фенотипа (400 шт).</w:t>
            </w:r>
          </w:p>
        </w:tc>
        <w:tc>
          <w:tcPr>
            <w:tcW w:w="6521" w:type="dxa"/>
            <w:tcBorders>
              <w:top w:val="nil"/>
              <w:left w:val="nil"/>
              <w:bottom w:val="single" w:sz="4" w:space="0" w:color="auto"/>
              <w:right w:val="single" w:sz="4" w:space="0" w:color="auto"/>
            </w:tcBorders>
            <w:shd w:val="clear" w:color="000000" w:fill="FFFFFF"/>
          </w:tcPr>
          <w:p w14:paraId="55C92FF2" w14:textId="3A9D4A8C" w:rsidR="00103506" w:rsidRPr="00080B51" w:rsidRDefault="00103506" w:rsidP="00103506">
            <w:pPr>
              <w:spacing w:after="0" w:line="240" w:lineRule="auto"/>
              <w:rPr>
                <w:rFonts w:ascii="Times New Roman" w:eastAsia="Times New Roman" w:hAnsi="Times New Roman" w:cs="Times New Roman"/>
                <w:color w:val="000000"/>
                <w:sz w:val="20"/>
                <w:szCs w:val="20"/>
              </w:rPr>
            </w:pPr>
            <w:r w:rsidRPr="000F35DE">
              <w:rPr>
                <w:rFonts w:ascii="Times New Roman" w:hAnsi="Times New Roman"/>
                <w:sz w:val="20"/>
                <w:szCs w:val="20"/>
              </w:rPr>
              <w:t>Кассета по определению антигенов системы Rh и Kell эритроцитов человека и аутоконтроля. 6 пробирочные  кассеты Ortho BioVue содержащие стеклянные шарики и реактив для выявления антигенов С, с, е,К на эритроцитах человека.</w:t>
            </w:r>
          </w:p>
        </w:tc>
        <w:tc>
          <w:tcPr>
            <w:tcW w:w="850" w:type="dxa"/>
            <w:tcBorders>
              <w:top w:val="nil"/>
              <w:left w:val="nil"/>
              <w:bottom w:val="single" w:sz="4" w:space="0" w:color="auto"/>
              <w:right w:val="single" w:sz="4" w:space="0" w:color="auto"/>
            </w:tcBorders>
            <w:shd w:val="clear" w:color="000000" w:fill="FFFFFF"/>
          </w:tcPr>
          <w:p w14:paraId="22414AC1" w14:textId="3DE1B398" w:rsidR="00103506" w:rsidRPr="00080B51" w:rsidRDefault="00103506" w:rsidP="0010350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у</w:t>
            </w:r>
            <w:r w:rsidRPr="000F35DE">
              <w:rPr>
                <w:rFonts w:ascii="Times New Roman" w:hAnsi="Times New Roman" w:cs="Times New Roman"/>
                <w:sz w:val="20"/>
                <w:szCs w:val="20"/>
              </w:rPr>
              <w:t>п.</w:t>
            </w:r>
          </w:p>
        </w:tc>
        <w:tc>
          <w:tcPr>
            <w:tcW w:w="1105" w:type="dxa"/>
            <w:tcBorders>
              <w:top w:val="nil"/>
              <w:left w:val="nil"/>
              <w:bottom w:val="single" w:sz="4" w:space="0" w:color="auto"/>
              <w:right w:val="single" w:sz="4" w:space="0" w:color="auto"/>
            </w:tcBorders>
            <w:shd w:val="clear" w:color="000000" w:fill="FFFFFF"/>
            <w:noWrap/>
          </w:tcPr>
          <w:p w14:paraId="3DDDA0E9" w14:textId="16B3A643"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tcPr>
          <w:p w14:paraId="7A72D977" w14:textId="2E0A9F50"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1</w:t>
            </w:r>
            <w:r>
              <w:rPr>
                <w:rFonts w:ascii="Times New Roman" w:hAnsi="Times New Roman" w:cs="Times New Roman"/>
                <w:sz w:val="20"/>
                <w:szCs w:val="20"/>
              </w:rPr>
              <w:t>13</w:t>
            </w:r>
            <w:r w:rsidRPr="000F35DE">
              <w:rPr>
                <w:rFonts w:ascii="Times New Roman" w:hAnsi="Times New Roman" w:cs="Times New Roman"/>
                <w:sz w:val="20"/>
                <w:szCs w:val="20"/>
              </w:rPr>
              <w:t>8</w:t>
            </w:r>
            <w:r>
              <w:rPr>
                <w:rFonts w:ascii="Times New Roman" w:hAnsi="Times New Roman" w:cs="Times New Roman"/>
                <w:sz w:val="20"/>
                <w:szCs w:val="20"/>
              </w:rPr>
              <w:t>723</w:t>
            </w:r>
          </w:p>
        </w:tc>
        <w:tc>
          <w:tcPr>
            <w:tcW w:w="1559" w:type="dxa"/>
            <w:tcBorders>
              <w:top w:val="nil"/>
              <w:left w:val="nil"/>
              <w:bottom w:val="single" w:sz="4" w:space="0" w:color="auto"/>
              <w:right w:val="single" w:sz="8" w:space="0" w:color="auto"/>
            </w:tcBorders>
            <w:shd w:val="clear" w:color="000000" w:fill="FFFFFF"/>
            <w:noWrap/>
          </w:tcPr>
          <w:p w14:paraId="230DADBB" w14:textId="0F7E2FC4" w:rsidR="00103506" w:rsidRPr="00080B51" w:rsidRDefault="00103506" w:rsidP="00103506">
            <w:pPr>
              <w:spacing w:after="0" w:line="240" w:lineRule="auto"/>
              <w:jc w:val="center"/>
              <w:rPr>
                <w:rFonts w:ascii="Times New Roman" w:eastAsia="Times New Roman" w:hAnsi="Times New Roman" w:cs="Times New Roman"/>
                <w:color w:val="000000"/>
                <w:sz w:val="20"/>
                <w:szCs w:val="20"/>
              </w:rPr>
            </w:pPr>
            <w:r w:rsidRPr="000F35DE">
              <w:rPr>
                <w:rFonts w:ascii="Times New Roman" w:hAnsi="Times New Roman" w:cs="Times New Roman"/>
                <w:sz w:val="20"/>
                <w:szCs w:val="20"/>
              </w:rPr>
              <w:t>1</w:t>
            </w:r>
            <w:r>
              <w:rPr>
                <w:rFonts w:ascii="Times New Roman" w:hAnsi="Times New Roman" w:cs="Times New Roman"/>
                <w:sz w:val="20"/>
                <w:szCs w:val="20"/>
              </w:rPr>
              <w:t>13</w:t>
            </w:r>
            <w:r w:rsidRPr="000F35DE">
              <w:rPr>
                <w:rFonts w:ascii="Times New Roman" w:hAnsi="Times New Roman" w:cs="Times New Roman"/>
                <w:sz w:val="20"/>
                <w:szCs w:val="20"/>
              </w:rPr>
              <w:t>8</w:t>
            </w:r>
            <w:r>
              <w:rPr>
                <w:rFonts w:ascii="Times New Roman" w:hAnsi="Times New Roman" w:cs="Times New Roman"/>
                <w:sz w:val="20"/>
                <w:szCs w:val="20"/>
              </w:rPr>
              <w:t>723</w:t>
            </w:r>
          </w:p>
        </w:tc>
      </w:tr>
    </w:tbl>
    <w:p w14:paraId="02600F88" w14:textId="3DE190E1" w:rsidR="00FC041F" w:rsidRPr="00080B51" w:rsidRDefault="00CC39DD" w:rsidP="00080B51">
      <w:pPr>
        <w:pStyle w:val="Style1"/>
        <w:numPr>
          <w:ilvl w:val="0"/>
          <w:numId w:val="6"/>
        </w:numPr>
        <w:spacing w:line="240" w:lineRule="auto"/>
        <w:ind w:left="0" w:firstLine="1134"/>
        <w:jc w:val="both"/>
        <w:rPr>
          <w:sz w:val="20"/>
          <w:szCs w:val="20"/>
          <w:shd w:val="clear" w:color="auto" w:fill="FFFF00"/>
        </w:rPr>
      </w:pPr>
      <w:r w:rsidRPr="00080B51">
        <w:rPr>
          <w:spacing w:val="3"/>
          <w:sz w:val="20"/>
          <w:szCs w:val="20"/>
        </w:rPr>
        <w:t xml:space="preserve">К объявлению об осуществлении закупок </w:t>
      </w:r>
      <w:r w:rsidR="001B4D84" w:rsidRPr="00080B51">
        <w:rPr>
          <w:rStyle w:val="FontStyle73"/>
          <w:sz w:val="20"/>
          <w:szCs w:val="20"/>
        </w:rPr>
        <w:t xml:space="preserve">лекарственных средств, </w:t>
      </w:r>
      <w:r w:rsidR="007169C7" w:rsidRPr="00080B51">
        <w:rPr>
          <w:rStyle w:val="FontStyle73"/>
          <w:sz w:val="20"/>
          <w:szCs w:val="20"/>
        </w:rPr>
        <w:t xml:space="preserve">медицинских </w:t>
      </w:r>
      <w:r w:rsidR="001B4D84" w:rsidRPr="00080B51">
        <w:rPr>
          <w:rFonts w:eastAsia="Calibri"/>
          <w:bCs/>
          <w:sz w:val="20"/>
          <w:szCs w:val="20"/>
          <w:lang w:eastAsia="en-US"/>
        </w:rPr>
        <w:t xml:space="preserve">изделий </w:t>
      </w:r>
      <w:r w:rsidRPr="00080B51">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080B51">
        <w:rPr>
          <w:spacing w:val="3"/>
          <w:sz w:val="20"/>
          <w:szCs w:val="20"/>
        </w:rPr>
        <w:t xml:space="preserve"> </w:t>
      </w:r>
      <w:r w:rsidRPr="00080B51">
        <w:rPr>
          <w:spacing w:val="3"/>
          <w:sz w:val="20"/>
          <w:szCs w:val="20"/>
        </w:rPr>
        <w:t>(приложение 2</w:t>
      </w:r>
      <w:r w:rsidR="001B4D84" w:rsidRPr="00080B51">
        <w:rPr>
          <w:spacing w:val="3"/>
          <w:sz w:val="20"/>
          <w:szCs w:val="20"/>
        </w:rPr>
        <w:t xml:space="preserve"> </w:t>
      </w:r>
      <w:r w:rsidR="003D7C4E" w:rsidRPr="00080B51">
        <w:rPr>
          <w:spacing w:val="3"/>
          <w:sz w:val="20"/>
          <w:szCs w:val="20"/>
        </w:rPr>
        <w:t>к объявлению).</w:t>
      </w:r>
    </w:p>
    <w:p w14:paraId="3A407E4B" w14:textId="554339B2" w:rsidR="008F7404" w:rsidRPr="00080B51" w:rsidRDefault="00FC041F" w:rsidP="00080B51">
      <w:pPr>
        <w:pStyle w:val="Style9"/>
        <w:numPr>
          <w:ilvl w:val="0"/>
          <w:numId w:val="6"/>
        </w:numPr>
        <w:spacing w:line="240" w:lineRule="auto"/>
        <w:ind w:left="0" w:firstLine="1134"/>
        <w:rPr>
          <w:rStyle w:val="FontStyle74"/>
          <w:sz w:val="20"/>
          <w:szCs w:val="20"/>
        </w:rPr>
      </w:pPr>
      <w:r w:rsidRPr="00080B51">
        <w:rPr>
          <w:rStyle w:val="FontStyle73"/>
          <w:sz w:val="20"/>
          <w:szCs w:val="20"/>
        </w:rPr>
        <w:t xml:space="preserve">Ценовые предложения потенциальных поставщиков принимаются в запечатанном конверте до </w:t>
      </w:r>
      <w:r w:rsidR="00D8602B">
        <w:rPr>
          <w:rStyle w:val="FontStyle73"/>
          <w:sz w:val="20"/>
          <w:szCs w:val="20"/>
        </w:rPr>
        <w:t>13</w:t>
      </w:r>
      <w:r w:rsidRPr="00080B51">
        <w:rPr>
          <w:rStyle w:val="FontStyle73"/>
          <w:sz w:val="20"/>
          <w:szCs w:val="20"/>
        </w:rPr>
        <w:t xml:space="preserve"> ч. </w:t>
      </w:r>
      <w:r w:rsidR="00D8602B">
        <w:rPr>
          <w:rStyle w:val="FontStyle73"/>
          <w:sz w:val="20"/>
          <w:szCs w:val="20"/>
        </w:rPr>
        <w:t>0</w:t>
      </w:r>
      <w:r w:rsidRPr="00080B51">
        <w:rPr>
          <w:rStyle w:val="FontStyle73"/>
          <w:sz w:val="20"/>
          <w:szCs w:val="20"/>
        </w:rPr>
        <w:t>0 мин. «</w:t>
      </w:r>
      <w:r w:rsidR="00F76BDD">
        <w:rPr>
          <w:rStyle w:val="FontStyle73"/>
          <w:sz w:val="20"/>
          <w:szCs w:val="20"/>
        </w:rPr>
        <w:t>11</w:t>
      </w:r>
      <w:r w:rsidRPr="00080B51">
        <w:rPr>
          <w:rStyle w:val="FontStyle73"/>
          <w:sz w:val="20"/>
          <w:szCs w:val="20"/>
        </w:rPr>
        <w:t xml:space="preserve">» </w:t>
      </w:r>
      <w:r w:rsidR="00F76BDD">
        <w:rPr>
          <w:rStyle w:val="FontStyle73"/>
          <w:sz w:val="20"/>
          <w:szCs w:val="20"/>
        </w:rPr>
        <w:t>декабря</w:t>
      </w:r>
      <w:r w:rsidR="00CC1230" w:rsidRPr="00080B51">
        <w:rPr>
          <w:rStyle w:val="FontStyle73"/>
          <w:sz w:val="20"/>
          <w:szCs w:val="20"/>
        </w:rPr>
        <w:t xml:space="preserve"> </w:t>
      </w:r>
      <w:r w:rsidRPr="00080B51">
        <w:rPr>
          <w:rStyle w:val="FontStyle73"/>
          <w:sz w:val="20"/>
          <w:szCs w:val="20"/>
        </w:rPr>
        <w:t>20</w:t>
      </w:r>
      <w:r w:rsidR="00BD530E" w:rsidRPr="00080B51">
        <w:rPr>
          <w:rStyle w:val="FontStyle73"/>
          <w:sz w:val="20"/>
          <w:szCs w:val="20"/>
        </w:rPr>
        <w:t>2</w:t>
      </w:r>
      <w:r w:rsidR="001524BA" w:rsidRPr="00080B51">
        <w:rPr>
          <w:rStyle w:val="FontStyle73"/>
          <w:sz w:val="20"/>
          <w:szCs w:val="20"/>
        </w:rPr>
        <w:t>4</w:t>
      </w:r>
      <w:r w:rsidRPr="00080B51">
        <w:rPr>
          <w:rStyle w:val="FontStyle73"/>
          <w:sz w:val="20"/>
          <w:szCs w:val="20"/>
        </w:rPr>
        <w:t xml:space="preserve"> года включительно, по адресу: </w:t>
      </w:r>
      <w:r w:rsidR="006A4FBC" w:rsidRPr="00080B51">
        <w:rPr>
          <w:color w:val="000000"/>
          <w:sz w:val="20"/>
          <w:szCs w:val="20"/>
        </w:rPr>
        <w:t>г. Алматы, пр.Абая, 91</w:t>
      </w:r>
      <w:r w:rsidR="003322A1" w:rsidRPr="00080B51">
        <w:rPr>
          <w:color w:val="000000"/>
          <w:sz w:val="20"/>
          <w:szCs w:val="20"/>
        </w:rPr>
        <w:t>А</w:t>
      </w:r>
      <w:r w:rsidRPr="00080B51">
        <w:rPr>
          <w:rStyle w:val="FontStyle73"/>
          <w:sz w:val="20"/>
          <w:szCs w:val="20"/>
        </w:rPr>
        <w:t xml:space="preserve">, </w:t>
      </w:r>
      <w:r w:rsidR="006A4FBC" w:rsidRPr="00080B51">
        <w:rPr>
          <w:rStyle w:val="FontStyle73"/>
          <w:sz w:val="20"/>
          <w:szCs w:val="20"/>
        </w:rPr>
        <w:t xml:space="preserve">административный корпус, </w:t>
      </w:r>
      <w:r w:rsidR="001F54A9" w:rsidRPr="00080B51">
        <w:rPr>
          <w:rStyle w:val="FontStyle73"/>
          <w:sz w:val="20"/>
          <w:szCs w:val="20"/>
        </w:rPr>
        <w:t>9</w:t>
      </w:r>
      <w:r w:rsidR="006A4FBC" w:rsidRPr="00080B51">
        <w:rPr>
          <w:rStyle w:val="FontStyle73"/>
          <w:sz w:val="20"/>
          <w:szCs w:val="20"/>
        </w:rPr>
        <w:t xml:space="preserve"> этаж, </w:t>
      </w:r>
      <w:r w:rsidRPr="00080B51">
        <w:rPr>
          <w:rStyle w:val="FontStyle73"/>
          <w:sz w:val="20"/>
          <w:szCs w:val="20"/>
        </w:rPr>
        <w:t>каб</w:t>
      </w:r>
      <w:r w:rsidR="006A4FBC" w:rsidRPr="00080B51">
        <w:rPr>
          <w:rStyle w:val="FontStyle73"/>
          <w:sz w:val="20"/>
          <w:szCs w:val="20"/>
        </w:rPr>
        <w:t>инет отдела государственных закупок</w:t>
      </w:r>
      <w:r w:rsidRPr="00080B51">
        <w:rPr>
          <w:rStyle w:val="FontStyle73"/>
          <w:sz w:val="20"/>
          <w:szCs w:val="20"/>
        </w:rPr>
        <w:t xml:space="preserve">, </w:t>
      </w:r>
      <w:r w:rsidRPr="00080B51">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8F7404" w:rsidRPr="00080B51">
        <w:rPr>
          <w:rStyle w:val="FontStyle74"/>
          <w:b w:val="0"/>
          <w:sz w:val="20"/>
          <w:szCs w:val="20"/>
        </w:rPr>
        <w:t xml:space="preserve"> Д</w:t>
      </w:r>
      <w:r w:rsidR="008F7404" w:rsidRPr="00080B51">
        <w:rPr>
          <w:rStyle w:val="s0"/>
          <w:sz w:val="20"/>
          <w:szCs w:val="20"/>
        </w:rPr>
        <w:t xml:space="preserve">ата, время и место вскрытия конвертов с ценовыми предложениями - </w:t>
      </w:r>
      <w:r w:rsidR="008F7404" w:rsidRPr="00080B51">
        <w:rPr>
          <w:rStyle w:val="FontStyle73"/>
          <w:sz w:val="20"/>
          <w:szCs w:val="20"/>
        </w:rPr>
        <w:t>1</w:t>
      </w:r>
      <w:r w:rsidR="00D8602B">
        <w:rPr>
          <w:rStyle w:val="FontStyle73"/>
          <w:sz w:val="20"/>
          <w:szCs w:val="20"/>
        </w:rPr>
        <w:t>5</w:t>
      </w:r>
      <w:r w:rsidR="008F7404" w:rsidRPr="00080B51">
        <w:rPr>
          <w:rStyle w:val="FontStyle73"/>
          <w:sz w:val="20"/>
          <w:szCs w:val="20"/>
        </w:rPr>
        <w:t xml:space="preserve"> ч. </w:t>
      </w:r>
      <w:r w:rsidR="00D8602B">
        <w:rPr>
          <w:rStyle w:val="FontStyle73"/>
          <w:sz w:val="20"/>
          <w:szCs w:val="20"/>
        </w:rPr>
        <w:t>0</w:t>
      </w:r>
      <w:r w:rsidR="008F7404" w:rsidRPr="00080B51">
        <w:rPr>
          <w:rStyle w:val="FontStyle73"/>
          <w:sz w:val="20"/>
          <w:szCs w:val="20"/>
        </w:rPr>
        <w:t>0 мин. «</w:t>
      </w:r>
      <w:r w:rsidR="00F76BDD">
        <w:rPr>
          <w:rStyle w:val="FontStyle73"/>
          <w:sz w:val="20"/>
          <w:szCs w:val="20"/>
        </w:rPr>
        <w:t>11</w:t>
      </w:r>
      <w:r w:rsidR="008F7404" w:rsidRPr="00080B51">
        <w:rPr>
          <w:rStyle w:val="FontStyle73"/>
          <w:sz w:val="20"/>
          <w:szCs w:val="20"/>
        </w:rPr>
        <w:t xml:space="preserve">» </w:t>
      </w:r>
      <w:r w:rsidR="00F76BDD">
        <w:rPr>
          <w:rStyle w:val="FontStyle73"/>
          <w:sz w:val="20"/>
          <w:szCs w:val="20"/>
        </w:rPr>
        <w:t>декабря</w:t>
      </w:r>
      <w:r w:rsidR="008F7404" w:rsidRPr="00080B51">
        <w:rPr>
          <w:rStyle w:val="FontStyle73"/>
          <w:sz w:val="20"/>
          <w:szCs w:val="20"/>
        </w:rPr>
        <w:t xml:space="preserve"> 20</w:t>
      </w:r>
      <w:r w:rsidR="00BD530E" w:rsidRPr="00080B51">
        <w:rPr>
          <w:rStyle w:val="FontStyle73"/>
          <w:sz w:val="20"/>
          <w:szCs w:val="20"/>
        </w:rPr>
        <w:t>2</w:t>
      </w:r>
      <w:r w:rsidR="001524BA" w:rsidRPr="00080B51">
        <w:rPr>
          <w:rStyle w:val="FontStyle73"/>
          <w:sz w:val="20"/>
          <w:szCs w:val="20"/>
        </w:rPr>
        <w:t>4</w:t>
      </w:r>
      <w:r w:rsidR="008F7404" w:rsidRPr="00080B51">
        <w:rPr>
          <w:rStyle w:val="FontStyle73"/>
          <w:sz w:val="20"/>
          <w:szCs w:val="20"/>
        </w:rPr>
        <w:t xml:space="preserve"> года</w:t>
      </w:r>
      <w:r w:rsidR="00522D42" w:rsidRPr="00080B51">
        <w:rPr>
          <w:rStyle w:val="FontStyle73"/>
          <w:sz w:val="20"/>
          <w:szCs w:val="20"/>
        </w:rPr>
        <w:t>.</w:t>
      </w:r>
    </w:p>
    <w:p w14:paraId="5739CB54" w14:textId="77777777" w:rsidR="00FC041F" w:rsidRPr="00080B51" w:rsidRDefault="00FC041F" w:rsidP="00080B51">
      <w:pPr>
        <w:pStyle w:val="ab"/>
        <w:numPr>
          <w:ilvl w:val="0"/>
          <w:numId w:val="6"/>
        </w:numPr>
        <w:ind w:left="0" w:firstLine="1134"/>
        <w:jc w:val="both"/>
        <w:rPr>
          <w:rFonts w:ascii="Times New Roman" w:hAnsi="Times New Roman" w:cs="Times New Roman"/>
          <w:sz w:val="20"/>
          <w:szCs w:val="20"/>
        </w:rPr>
      </w:pPr>
      <w:r w:rsidRPr="00080B51">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5F3A3C51" w14:textId="77777777" w:rsidR="00FC041F" w:rsidRPr="00080B51" w:rsidRDefault="00FC041F" w:rsidP="00080B51">
      <w:pPr>
        <w:pStyle w:val="Style9"/>
        <w:numPr>
          <w:ilvl w:val="0"/>
          <w:numId w:val="6"/>
        </w:numPr>
        <w:spacing w:line="240" w:lineRule="auto"/>
        <w:ind w:left="0" w:firstLine="1134"/>
        <w:rPr>
          <w:rStyle w:val="FontStyle74"/>
          <w:sz w:val="20"/>
          <w:szCs w:val="20"/>
        </w:rPr>
      </w:pPr>
      <w:r w:rsidRPr="00080B51">
        <w:rPr>
          <w:spacing w:val="3"/>
          <w:sz w:val="20"/>
          <w:szCs w:val="20"/>
        </w:rPr>
        <w:t>Предоставление потенциальным поставщиком ценового предложения является формой выражения его согла</w:t>
      </w:r>
      <w:r w:rsidR="00106DB6" w:rsidRPr="00080B51">
        <w:rPr>
          <w:spacing w:val="3"/>
          <w:sz w:val="20"/>
          <w:szCs w:val="20"/>
        </w:rPr>
        <w:t>сия осуществить поставку товаров</w:t>
      </w:r>
      <w:r w:rsidRPr="00080B51">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828D15B" w14:textId="77777777" w:rsidR="00FC041F" w:rsidRPr="00080B51" w:rsidRDefault="00FC041F" w:rsidP="00080B51">
      <w:pPr>
        <w:spacing w:after="0" w:line="240" w:lineRule="auto"/>
        <w:ind w:firstLine="400"/>
        <w:jc w:val="both"/>
        <w:rPr>
          <w:rFonts w:ascii="Times New Roman" w:hAnsi="Times New Roman" w:cs="Times New Roman"/>
          <w:sz w:val="20"/>
          <w:szCs w:val="20"/>
        </w:rPr>
      </w:pPr>
      <w:r w:rsidRPr="00080B51">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080B51">
        <w:rPr>
          <w:rFonts w:ascii="Times New Roman" w:eastAsia="Times New Roman" w:hAnsi="Times New Roman" w:cs="Times New Roman"/>
          <w:spacing w:val="3"/>
          <w:sz w:val="20"/>
          <w:szCs w:val="20"/>
        </w:rPr>
        <w:t xml:space="preserve"> </w:t>
      </w:r>
      <w:r w:rsidRPr="00080B51">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080B51">
        <w:rPr>
          <w:rFonts w:ascii="Times New Roman" w:hAnsi="Times New Roman" w:cs="Times New Roman"/>
          <w:sz w:val="20"/>
          <w:szCs w:val="20"/>
        </w:rPr>
        <w:t>:</w:t>
      </w:r>
    </w:p>
    <w:p w14:paraId="30F47969" w14:textId="77777777" w:rsidR="00FC041F" w:rsidRPr="00080B51" w:rsidRDefault="003D7C4E" w:rsidP="00080B51">
      <w:pPr>
        <w:pStyle w:val="ab"/>
        <w:jc w:val="both"/>
        <w:rPr>
          <w:rFonts w:ascii="Times New Roman" w:hAnsi="Times New Roman" w:cs="Times New Roman"/>
          <w:sz w:val="20"/>
          <w:szCs w:val="20"/>
        </w:rPr>
      </w:pPr>
      <w:r w:rsidRPr="00080B51">
        <w:rPr>
          <w:rFonts w:ascii="Times New Roman" w:hAnsi="Times New Roman" w:cs="Times New Roman"/>
          <w:sz w:val="20"/>
          <w:szCs w:val="20"/>
        </w:rPr>
        <w:lastRenderedPageBreak/>
        <w:t>1)</w:t>
      </w:r>
      <w:r w:rsidRPr="00080B51">
        <w:rPr>
          <w:rFonts w:ascii="Times New Roman" w:hAnsi="Times New Roman" w:cs="Times New Roman"/>
          <w:sz w:val="20"/>
          <w:szCs w:val="20"/>
        </w:rPr>
        <w:tab/>
        <w:t xml:space="preserve">ценовое предложение </w:t>
      </w:r>
      <w:r w:rsidRPr="00080B51">
        <w:rPr>
          <w:rStyle w:val="s0"/>
          <w:sz w:val="20"/>
          <w:szCs w:val="20"/>
        </w:rPr>
        <w:t>по форме, утвержденной уполномоченным органом в области здравоохранения</w:t>
      </w:r>
      <w:r w:rsidR="00FC041F" w:rsidRPr="00080B51">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2DE27375" w14:textId="77777777" w:rsidR="00FC041F" w:rsidRPr="00080B51" w:rsidRDefault="00FC041F" w:rsidP="00080B51">
      <w:pPr>
        <w:pStyle w:val="ab"/>
        <w:jc w:val="both"/>
        <w:rPr>
          <w:rFonts w:ascii="Times New Roman" w:hAnsi="Times New Roman" w:cs="Times New Roman"/>
          <w:sz w:val="20"/>
          <w:szCs w:val="20"/>
        </w:rPr>
      </w:pPr>
      <w:r w:rsidRPr="00080B51">
        <w:rPr>
          <w:rFonts w:ascii="Times New Roman" w:hAnsi="Times New Roman" w:cs="Times New Roman"/>
          <w:sz w:val="20"/>
          <w:szCs w:val="20"/>
        </w:rPr>
        <w:t>2)</w:t>
      </w:r>
      <w:r w:rsidRPr="00080B51">
        <w:rPr>
          <w:rFonts w:ascii="Times New Roman" w:hAnsi="Times New Roman" w:cs="Times New Roman"/>
          <w:sz w:val="20"/>
          <w:szCs w:val="20"/>
        </w:rPr>
        <w:tab/>
      </w:r>
      <w:r w:rsidR="006A4FBC" w:rsidRPr="00080B51">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080B51">
        <w:rPr>
          <w:rFonts w:ascii="Times New Roman" w:hAnsi="Times New Roman" w:cs="Times New Roman"/>
          <w:sz w:val="20"/>
          <w:szCs w:val="20"/>
        </w:rPr>
        <w:t>;</w:t>
      </w:r>
    </w:p>
    <w:p w14:paraId="63741FD3" w14:textId="77777777" w:rsidR="00FC041F" w:rsidRPr="00080B51" w:rsidRDefault="00FC041F" w:rsidP="00080B51">
      <w:pPr>
        <w:pStyle w:val="ab"/>
        <w:jc w:val="both"/>
        <w:rPr>
          <w:rFonts w:ascii="Times New Roman" w:hAnsi="Times New Roman" w:cs="Times New Roman"/>
          <w:b/>
          <w:sz w:val="20"/>
          <w:szCs w:val="20"/>
        </w:rPr>
      </w:pPr>
      <w:r w:rsidRPr="00080B51">
        <w:rPr>
          <w:rFonts w:ascii="Times New Roman" w:hAnsi="Times New Roman" w:cs="Times New Roman"/>
          <w:sz w:val="20"/>
          <w:szCs w:val="20"/>
        </w:rPr>
        <w:t>3)</w:t>
      </w:r>
      <w:r w:rsidRPr="00080B51">
        <w:rPr>
          <w:rFonts w:ascii="Times New Roman" w:hAnsi="Times New Roman" w:cs="Times New Roman"/>
          <w:sz w:val="20"/>
          <w:szCs w:val="20"/>
        </w:rPr>
        <w:tab/>
      </w:r>
      <w:r w:rsidR="006A4FBC" w:rsidRPr="00080B51">
        <w:rPr>
          <w:rStyle w:val="s0"/>
          <w:sz w:val="20"/>
          <w:szCs w:val="20"/>
        </w:rPr>
        <w:t>документы, подтверждающие соответствие предлагаемых товаров требованиям</w:t>
      </w:r>
      <w:r w:rsidR="006A4FBC" w:rsidRPr="00080B51">
        <w:rPr>
          <w:rStyle w:val="FontStyle73"/>
          <w:sz w:val="20"/>
          <w:szCs w:val="20"/>
        </w:rPr>
        <w:t xml:space="preserve"> </w:t>
      </w:r>
      <w:r w:rsidR="006A4FBC" w:rsidRPr="00080B51">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080B51">
        <w:rPr>
          <w:rFonts w:ascii="Times New Roman" w:hAnsi="Times New Roman" w:cs="Times New Roman"/>
          <w:b/>
          <w:sz w:val="20"/>
          <w:szCs w:val="20"/>
        </w:rPr>
        <w:t>;</w:t>
      </w:r>
    </w:p>
    <w:p w14:paraId="0A4872DB" w14:textId="1165F9B6" w:rsidR="00FC041F" w:rsidRPr="00080B51" w:rsidRDefault="00FC041F" w:rsidP="00080B51">
      <w:pPr>
        <w:pStyle w:val="ab"/>
        <w:jc w:val="both"/>
        <w:rPr>
          <w:rFonts w:ascii="Times New Roman" w:hAnsi="Times New Roman" w:cs="Times New Roman"/>
          <w:sz w:val="20"/>
          <w:szCs w:val="20"/>
        </w:rPr>
      </w:pPr>
      <w:r w:rsidRPr="00080B51">
        <w:rPr>
          <w:rFonts w:ascii="Times New Roman" w:hAnsi="Times New Roman" w:cs="Times New Roman"/>
          <w:sz w:val="20"/>
          <w:szCs w:val="20"/>
        </w:rPr>
        <w:t>4)</w:t>
      </w:r>
      <w:r w:rsidRPr="00080B51">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186B00B8" w14:textId="77777777" w:rsidR="00FC041F" w:rsidRPr="00080B51" w:rsidRDefault="00FC041F" w:rsidP="00080B51">
      <w:pPr>
        <w:pStyle w:val="Style9"/>
        <w:spacing w:line="240" w:lineRule="auto"/>
        <w:ind w:firstLine="426"/>
        <w:rPr>
          <w:spacing w:val="3"/>
          <w:sz w:val="20"/>
          <w:szCs w:val="20"/>
        </w:rPr>
      </w:pPr>
      <w:r w:rsidRPr="00080B51">
        <w:rPr>
          <w:rStyle w:val="FontStyle73"/>
          <w:sz w:val="20"/>
          <w:szCs w:val="20"/>
          <w:lang w:eastAsia="en-US"/>
        </w:rPr>
        <w:t>Условия поставки товаров, содержащиеся в ценовом предложении не</w:t>
      </w:r>
      <w:r w:rsidR="00E23C15" w:rsidRPr="00080B51">
        <w:rPr>
          <w:rStyle w:val="FontStyle73"/>
          <w:sz w:val="20"/>
          <w:szCs w:val="20"/>
          <w:lang w:eastAsia="en-US"/>
        </w:rPr>
        <w:t xml:space="preserve"> </w:t>
      </w:r>
      <w:r w:rsidRPr="00080B51">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080B51">
        <w:rPr>
          <w:rStyle w:val="FontStyle73"/>
          <w:sz w:val="20"/>
          <w:szCs w:val="20"/>
          <w:lang w:eastAsia="en-US"/>
        </w:rPr>
        <w:t xml:space="preserve"> </w:t>
      </w:r>
      <w:r w:rsidRPr="00080B51">
        <w:rPr>
          <w:rStyle w:val="FontStyle73"/>
          <w:sz w:val="20"/>
          <w:szCs w:val="20"/>
          <w:lang w:eastAsia="en-US"/>
        </w:rPr>
        <w:t>осуществлении закупок товаров способом запроса ценовых предложений</w:t>
      </w:r>
      <w:r w:rsidRPr="00080B51">
        <w:rPr>
          <w:spacing w:val="3"/>
          <w:sz w:val="20"/>
          <w:szCs w:val="20"/>
        </w:rPr>
        <w:t>.</w:t>
      </w:r>
    </w:p>
    <w:p w14:paraId="5C075F6B" w14:textId="77777777" w:rsidR="00FC041F" w:rsidRPr="00080B51" w:rsidRDefault="00106DB6" w:rsidP="00080B51">
      <w:pPr>
        <w:pStyle w:val="a5"/>
        <w:widowControl w:val="0"/>
        <w:tabs>
          <w:tab w:val="left" w:pos="-108"/>
          <w:tab w:val="left" w:pos="540"/>
          <w:tab w:val="left" w:pos="851"/>
          <w:tab w:val="left" w:pos="993"/>
          <w:tab w:val="left" w:pos="1080"/>
        </w:tabs>
        <w:ind w:left="0" w:right="-57" w:firstLine="426"/>
        <w:jc w:val="both"/>
        <w:rPr>
          <w:spacing w:val="3"/>
          <w:sz w:val="20"/>
          <w:szCs w:val="20"/>
        </w:rPr>
      </w:pPr>
      <w:r w:rsidRPr="00080B51">
        <w:rPr>
          <w:spacing w:val="3"/>
          <w:sz w:val="20"/>
          <w:szCs w:val="20"/>
        </w:rPr>
        <w:tab/>
      </w:r>
      <w:r w:rsidR="00FC041F" w:rsidRPr="00080B51">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21E47E24" w14:textId="77777777" w:rsidR="00FC041F" w:rsidRPr="00080B51" w:rsidRDefault="00FC041F" w:rsidP="00080B51">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080B51">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5C7DEA1" w14:textId="77777777" w:rsidR="00FC041F" w:rsidRPr="00080B51" w:rsidRDefault="00FC041F" w:rsidP="00080B51">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080B51">
        <w:rPr>
          <w:spacing w:val="3"/>
          <w:sz w:val="20"/>
          <w:szCs w:val="20"/>
        </w:rPr>
        <w:t>На лицевой стороне запечатанного конверта с ценовым предложением потенциальный поставщик указывает:</w:t>
      </w:r>
    </w:p>
    <w:p w14:paraId="6FB49F20" w14:textId="77777777" w:rsidR="00FC041F" w:rsidRPr="00080B51" w:rsidRDefault="00FC041F" w:rsidP="00080B51">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080B51">
        <w:rPr>
          <w:spacing w:val="3"/>
          <w:sz w:val="20"/>
          <w:szCs w:val="20"/>
        </w:rPr>
        <w:t xml:space="preserve">наименование, адрес местонахождения, контактный телефон, электронный адрес потенциального поставщика, </w:t>
      </w:r>
    </w:p>
    <w:p w14:paraId="7F498A41" w14:textId="77777777" w:rsidR="00FC041F" w:rsidRPr="00080B51" w:rsidRDefault="00FC041F" w:rsidP="00080B51">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080B51">
        <w:rPr>
          <w:spacing w:val="3"/>
          <w:sz w:val="20"/>
          <w:szCs w:val="20"/>
        </w:rPr>
        <w:t xml:space="preserve">наименование, адрес местонахождения организатора закупок, </w:t>
      </w:r>
    </w:p>
    <w:p w14:paraId="4349D4BA" w14:textId="77777777" w:rsidR="00FC041F" w:rsidRPr="00080B51" w:rsidRDefault="00FC041F" w:rsidP="00080B51">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080B51">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272B9D1" w14:textId="77777777" w:rsidR="00FC041F" w:rsidRPr="00080B51" w:rsidRDefault="00FC041F" w:rsidP="00080B51">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080B51">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064F3D07" w14:textId="77777777" w:rsidR="00FC041F" w:rsidRPr="00080B51" w:rsidRDefault="00FC041F" w:rsidP="00080B51">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080B51">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080B51">
        <w:rPr>
          <w:spacing w:val="3"/>
          <w:sz w:val="20"/>
          <w:szCs w:val="20"/>
        </w:rPr>
        <w:t>3</w:t>
      </w:r>
      <w:r w:rsidRPr="00080B51">
        <w:rPr>
          <w:spacing w:val="3"/>
          <w:sz w:val="20"/>
          <w:szCs w:val="20"/>
        </w:rPr>
        <w:t xml:space="preserve"> (</w:t>
      </w:r>
      <w:r w:rsidR="00E23C15" w:rsidRPr="00080B51">
        <w:rPr>
          <w:spacing w:val="3"/>
          <w:sz w:val="20"/>
          <w:szCs w:val="20"/>
        </w:rPr>
        <w:t>трех</w:t>
      </w:r>
      <w:r w:rsidRPr="00080B51">
        <w:rPr>
          <w:spacing w:val="3"/>
          <w:sz w:val="20"/>
          <w:szCs w:val="20"/>
        </w:rPr>
        <w:t xml:space="preserve">) рабочих дней со дня его утверждения на сайте </w:t>
      </w:r>
      <w:r w:rsidRPr="00080B51">
        <w:rPr>
          <w:b/>
          <w:spacing w:val="3"/>
          <w:sz w:val="20"/>
          <w:szCs w:val="20"/>
          <w:u w:val="single"/>
          <w:lang w:val="en-US"/>
        </w:rPr>
        <w:t>www</w:t>
      </w:r>
      <w:r w:rsidRPr="00080B51">
        <w:rPr>
          <w:b/>
          <w:spacing w:val="3"/>
          <w:sz w:val="20"/>
          <w:szCs w:val="20"/>
          <w:u w:val="single"/>
        </w:rPr>
        <w:t>.</w:t>
      </w:r>
      <w:r w:rsidR="00830E9C" w:rsidRPr="00080B51">
        <w:rPr>
          <w:b/>
          <w:spacing w:val="3"/>
          <w:sz w:val="20"/>
          <w:szCs w:val="20"/>
          <w:u w:val="single"/>
          <w:lang w:val="en-US"/>
        </w:rPr>
        <w:t>onco</w:t>
      </w:r>
      <w:r w:rsidRPr="00080B51">
        <w:rPr>
          <w:b/>
          <w:spacing w:val="3"/>
          <w:sz w:val="20"/>
          <w:szCs w:val="20"/>
          <w:u w:val="single"/>
        </w:rPr>
        <w:t>.</w:t>
      </w:r>
      <w:r w:rsidRPr="00080B51">
        <w:rPr>
          <w:b/>
          <w:spacing w:val="3"/>
          <w:sz w:val="20"/>
          <w:szCs w:val="20"/>
          <w:u w:val="single"/>
          <w:lang w:val="en-US"/>
        </w:rPr>
        <w:t>kz</w:t>
      </w:r>
    </w:p>
    <w:p w14:paraId="28E4EE91" w14:textId="77777777" w:rsidR="00FC041F" w:rsidRPr="00080B51" w:rsidRDefault="00FC041F" w:rsidP="00080B51">
      <w:pPr>
        <w:pStyle w:val="a5"/>
        <w:widowControl w:val="0"/>
        <w:shd w:val="clear" w:color="auto" w:fill="FFFFFF"/>
        <w:tabs>
          <w:tab w:val="left" w:pos="0"/>
        </w:tabs>
        <w:autoSpaceDE w:val="0"/>
        <w:autoSpaceDN w:val="0"/>
        <w:adjustRightInd w:val="0"/>
        <w:ind w:left="0" w:right="-54" w:firstLine="1134"/>
        <w:jc w:val="both"/>
        <w:rPr>
          <w:sz w:val="20"/>
          <w:szCs w:val="20"/>
        </w:rPr>
      </w:pPr>
      <w:r w:rsidRPr="00080B51">
        <w:rPr>
          <w:spacing w:val="3"/>
          <w:sz w:val="20"/>
          <w:szCs w:val="20"/>
        </w:rPr>
        <w:t xml:space="preserve">12. </w:t>
      </w:r>
      <w:r w:rsidRPr="00080B51">
        <w:rPr>
          <w:sz w:val="20"/>
          <w:szCs w:val="20"/>
        </w:rPr>
        <w:t xml:space="preserve">Проект договора о закупках должен быть подписан потенциальным поставщиком в течение </w:t>
      </w:r>
      <w:r w:rsidR="00E23C15" w:rsidRPr="00080B51">
        <w:rPr>
          <w:sz w:val="20"/>
          <w:szCs w:val="20"/>
        </w:rPr>
        <w:t>5</w:t>
      </w:r>
      <w:r w:rsidRPr="00080B51">
        <w:rPr>
          <w:sz w:val="20"/>
          <w:szCs w:val="20"/>
        </w:rPr>
        <w:t xml:space="preserve"> (</w:t>
      </w:r>
      <w:r w:rsidR="00E23C15" w:rsidRPr="00080B51">
        <w:rPr>
          <w:sz w:val="20"/>
          <w:szCs w:val="20"/>
        </w:rPr>
        <w:t>пяти</w:t>
      </w:r>
      <w:r w:rsidRPr="00080B51">
        <w:rPr>
          <w:sz w:val="20"/>
          <w:szCs w:val="20"/>
        </w:rPr>
        <w:t>) рабочих дней со дня предоставления ему заказчиком подписанного проекта договора о закупках.</w:t>
      </w:r>
    </w:p>
    <w:p w14:paraId="71A103E9" w14:textId="77777777" w:rsidR="00FC041F" w:rsidRPr="00080B51" w:rsidRDefault="00FC041F" w:rsidP="00080B51">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080B51">
        <w:rPr>
          <w:sz w:val="20"/>
          <w:szCs w:val="20"/>
        </w:rPr>
        <w:t xml:space="preserve">13. </w:t>
      </w:r>
      <w:r w:rsidRPr="00080B51">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080B51">
        <w:rPr>
          <w:spacing w:val="3"/>
          <w:sz w:val="20"/>
          <w:szCs w:val="20"/>
        </w:rPr>
        <w:t xml:space="preserve"> МЗ РК</w:t>
      </w:r>
      <w:r w:rsidRPr="00080B51">
        <w:rPr>
          <w:spacing w:val="3"/>
          <w:sz w:val="20"/>
          <w:szCs w:val="20"/>
        </w:rPr>
        <w:t>.</w:t>
      </w:r>
    </w:p>
    <w:p w14:paraId="491FEB08" w14:textId="77777777" w:rsidR="00FC041F" w:rsidRPr="00080B51" w:rsidRDefault="00FC041F" w:rsidP="00080B51">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080B51">
        <w:rPr>
          <w:spacing w:val="3"/>
          <w:sz w:val="20"/>
          <w:szCs w:val="20"/>
        </w:rPr>
        <w:t xml:space="preserve">14. </w:t>
      </w:r>
      <w:r w:rsidRPr="00080B51">
        <w:rPr>
          <w:rStyle w:val="FontStyle73"/>
          <w:sz w:val="20"/>
          <w:szCs w:val="20"/>
          <w:lang w:eastAsia="en-US"/>
        </w:rPr>
        <w:t>Дополнительную информацию можно получить по тел.: + 7 (7</w:t>
      </w:r>
      <w:r w:rsidR="00E23C15" w:rsidRPr="00080B51">
        <w:rPr>
          <w:rStyle w:val="FontStyle73"/>
          <w:sz w:val="20"/>
          <w:szCs w:val="20"/>
          <w:lang w:eastAsia="en-US"/>
        </w:rPr>
        <w:t>2</w:t>
      </w:r>
      <w:r w:rsidRPr="00080B51">
        <w:rPr>
          <w:rStyle w:val="FontStyle73"/>
          <w:sz w:val="20"/>
          <w:szCs w:val="20"/>
          <w:lang w:eastAsia="en-US"/>
        </w:rPr>
        <w:t>7</w:t>
      </w:r>
      <w:r w:rsidR="00E23C15" w:rsidRPr="00080B51">
        <w:rPr>
          <w:rStyle w:val="FontStyle73"/>
          <w:sz w:val="20"/>
          <w:szCs w:val="20"/>
          <w:lang w:eastAsia="en-US"/>
        </w:rPr>
        <w:t xml:space="preserve">) </w:t>
      </w:r>
      <w:r w:rsidRPr="00080B51">
        <w:rPr>
          <w:rStyle w:val="FontStyle73"/>
          <w:sz w:val="20"/>
          <w:szCs w:val="20"/>
          <w:lang w:eastAsia="en-US"/>
        </w:rPr>
        <w:t>2</w:t>
      </w:r>
      <w:r w:rsidR="00E23C15" w:rsidRPr="00080B51">
        <w:rPr>
          <w:rStyle w:val="FontStyle73"/>
          <w:sz w:val="20"/>
          <w:szCs w:val="20"/>
          <w:lang w:eastAsia="en-US"/>
        </w:rPr>
        <w:t>9</w:t>
      </w:r>
      <w:r w:rsidR="008468F1" w:rsidRPr="00080B51">
        <w:rPr>
          <w:rStyle w:val="FontStyle73"/>
          <w:sz w:val="20"/>
          <w:szCs w:val="20"/>
          <w:lang w:eastAsia="en-US"/>
        </w:rPr>
        <w:t>2</w:t>
      </w:r>
      <w:r w:rsidRPr="00080B51">
        <w:rPr>
          <w:rStyle w:val="FontStyle73"/>
          <w:sz w:val="20"/>
          <w:szCs w:val="20"/>
          <w:lang w:eastAsia="en-US"/>
        </w:rPr>
        <w:t>-1</w:t>
      </w:r>
      <w:r w:rsidR="008468F1" w:rsidRPr="00080B51">
        <w:rPr>
          <w:rStyle w:val="FontStyle73"/>
          <w:sz w:val="20"/>
          <w:szCs w:val="20"/>
          <w:lang w:eastAsia="en-US"/>
        </w:rPr>
        <w:t>0</w:t>
      </w:r>
      <w:r w:rsidRPr="00080B51">
        <w:rPr>
          <w:rStyle w:val="FontStyle73"/>
          <w:sz w:val="20"/>
          <w:szCs w:val="20"/>
          <w:lang w:eastAsia="en-US"/>
        </w:rPr>
        <w:t>-</w:t>
      </w:r>
      <w:r w:rsidR="00E23C15" w:rsidRPr="00080B51">
        <w:rPr>
          <w:rStyle w:val="FontStyle73"/>
          <w:sz w:val="20"/>
          <w:szCs w:val="20"/>
          <w:lang w:eastAsia="en-US"/>
        </w:rPr>
        <w:t>7</w:t>
      </w:r>
      <w:r w:rsidR="008468F1" w:rsidRPr="00080B51">
        <w:rPr>
          <w:rStyle w:val="FontStyle73"/>
          <w:sz w:val="20"/>
          <w:szCs w:val="20"/>
          <w:lang w:eastAsia="en-US"/>
        </w:rPr>
        <w:t>5</w:t>
      </w:r>
      <w:r w:rsidRPr="00080B51">
        <w:rPr>
          <w:rStyle w:val="FontStyle73"/>
          <w:sz w:val="20"/>
          <w:szCs w:val="20"/>
          <w:lang w:eastAsia="en-US"/>
        </w:rPr>
        <w:t>.</w:t>
      </w:r>
    </w:p>
    <w:p w14:paraId="68886AFE" w14:textId="77777777" w:rsidR="00FC041F" w:rsidRPr="00080B51" w:rsidRDefault="00FC041F" w:rsidP="00080B51">
      <w:pPr>
        <w:pStyle w:val="Style9"/>
        <w:spacing w:line="240" w:lineRule="auto"/>
        <w:ind w:left="1134" w:firstLine="0"/>
        <w:rPr>
          <w:spacing w:val="3"/>
          <w:sz w:val="20"/>
          <w:szCs w:val="20"/>
        </w:rPr>
      </w:pPr>
      <w:r w:rsidRPr="00080B51">
        <w:rPr>
          <w:spacing w:val="3"/>
          <w:sz w:val="20"/>
          <w:szCs w:val="20"/>
        </w:rPr>
        <w:t xml:space="preserve">Уполномоченный представитель организатора закупок: Начальник отдела </w:t>
      </w:r>
      <w:r w:rsidR="00E23C15" w:rsidRPr="00080B51">
        <w:rPr>
          <w:spacing w:val="3"/>
          <w:sz w:val="20"/>
          <w:szCs w:val="20"/>
        </w:rPr>
        <w:t>государственных</w:t>
      </w:r>
      <w:r w:rsidRPr="00080B51">
        <w:rPr>
          <w:spacing w:val="3"/>
          <w:sz w:val="20"/>
          <w:szCs w:val="20"/>
        </w:rPr>
        <w:t xml:space="preserve"> закупок </w:t>
      </w:r>
      <w:r w:rsidR="00E23C15" w:rsidRPr="00080B51">
        <w:rPr>
          <w:spacing w:val="3"/>
          <w:sz w:val="20"/>
          <w:szCs w:val="20"/>
        </w:rPr>
        <w:t>Кузембаев</w:t>
      </w:r>
      <w:r w:rsidRPr="00080B51">
        <w:rPr>
          <w:spacing w:val="3"/>
          <w:sz w:val="20"/>
          <w:szCs w:val="20"/>
        </w:rPr>
        <w:t xml:space="preserve"> </w:t>
      </w:r>
      <w:r w:rsidR="00E23C15" w:rsidRPr="00080B51">
        <w:rPr>
          <w:spacing w:val="3"/>
          <w:sz w:val="20"/>
          <w:szCs w:val="20"/>
        </w:rPr>
        <w:t>Т</w:t>
      </w:r>
      <w:r w:rsidRPr="00080B51">
        <w:rPr>
          <w:spacing w:val="3"/>
          <w:sz w:val="20"/>
          <w:szCs w:val="20"/>
        </w:rPr>
        <w:t>.</w:t>
      </w:r>
      <w:r w:rsidR="00E23C15" w:rsidRPr="00080B51">
        <w:rPr>
          <w:spacing w:val="3"/>
          <w:sz w:val="20"/>
          <w:szCs w:val="20"/>
        </w:rPr>
        <w:t>М.</w:t>
      </w:r>
    </w:p>
    <w:p w14:paraId="39A11B82" w14:textId="23FCECFF" w:rsidR="00282A29" w:rsidRPr="00080B51" w:rsidRDefault="008F7404" w:rsidP="00080B51">
      <w:pPr>
        <w:pStyle w:val="a5"/>
        <w:widowControl w:val="0"/>
        <w:shd w:val="clear" w:color="auto" w:fill="FFFFFF"/>
        <w:tabs>
          <w:tab w:val="left" w:pos="0"/>
        </w:tabs>
        <w:autoSpaceDE w:val="0"/>
        <w:autoSpaceDN w:val="0"/>
        <w:adjustRightInd w:val="0"/>
        <w:ind w:left="0" w:right="-54" w:firstLine="1134"/>
        <w:jc w:val="both"/>
        <w:rPr>
          <w:b/>
          <w:sz w:val="20"/>
          <w:szCs w:val="20"/>
          <w:lang w:eastAsia="en-US"/>
        </w:rPr>
      </w:pPr>
      <w:r w:rsidRPr="00080B51">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74A91022" w14:textId="77777777" w:rsidR="00282A29" w:rsidRPr="00080B51" w:rsidRDefault="00282A29" w:rsidP="00080B51">
      <w:pPr>
        <w:pStyle w:val="Style9"/>
        <w:spacing w:line="240" w:lineRule="auto"/>
        <w:ind w:left="1134" w:firstLine="0"/>
        <w:rPr>
          <w:sz w:val="20"/>
          <w:szCs w:val="20"/>
          <w:shd w:val="clear" w:color="auto" w:fill="FFFF00"/>
        </w:rPr>
      </w:pPr>
    </w:p>
    <w:p w14:paraId="14DCD440" w14:textId="77777777" w:rsidR="00282A29" w:rsidRPr="00080B51" w:rsidRDefault="00282A29" w:rsidP="00080B51">
      <w:pPr>
        <w:spacing w:after="0" w:line="240" w:lineRule="auto"/>
        <w:jc w:val="both"/>
        <w:rPr>
          <w:rFonts w:ascii="Times New Roman" w:hAnsi="Times New Roman" w:cs="Times New Roman"/>
          <w:b/>
          <w:sz w:val="20"/>
          <w:szCs w:val="20"/>
        </w:rPr>
        <w:sectPr w:rsidR="00282A29" w:rsidRPr="00080B51" w:rsidSect="0025013A">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gridCol w:w="10767"/>
      </w:tblGrid>
      <w:tr w:rsidR="005A61FA" w:rsidRPr="00080B51" w14:paraId="0E54C7A3" w14:textId="77777777" w:rsidTr="00865E2F">
        <w:trPr>
          <w:trHeight w:val="7332"/>
          <w:tblCellSpacing w:w="11" w:type="dxa"/>
        </w:trPr>
        <w:tc>
          <w:tcPr>
            <w:tcW w:w="5070" w:type="dxa"/>
            <w:shd w:val="clear" w:color="auto" w:fill="auto"/>
          </w:tcPr>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AA035D" w:rsidRPr="00080B51" w14:paraId="64BDA671" w14:textId="77777777" w:rsidTr="00F55C85">
              <w:trPr>
                <w:trHeight w:val="7332"/>
                <w:tblCellSpacing w:w="11" w:type="dxa"/>
              </w:trPr>
              <w:tc>
                <w:tcPr>
                  <w:tcW w:w="5070" w:type="dxa"/>
                  <w:shd w:val="clear" w:color="auto" w:fill="auto"/>
                </w:tcPr>
                <w:p w14:paraId="4201C33E" w14:textId="77777777" w:rsidR="00AA035D" w:rsidRPr="00080B51" w:rsidRDefault="00AA035D" w:rsidP="00080B51">
                  <w:pPr>
                    <w:keepNext/>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lastRenderedPageBreak/>
                    <w:t xml:space="preserve"> Тауарды сатып  алу туралы </w:t>
                  </w:r>
                </w:p>
                <w:p w14:paraId="58ABF6F1" w14:textId="77777777" w:rsidR="00AA035D" w:rsidRPr="00080B51" w:rsidRDefault="00AA035D" w:rsidP="00080B51">
                  <w:pPr>
                    <w:keepNext/>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w:t>
                  </w:r>
                  <w:r w:rsidRPr="00080B51">
                    <w:rPr>
                      <w:rFonts w:ascii="Times New Roman" w:eastAsia="Arial Unicode MS" w:hAnsi="Times New Roman" w:cs="Times New Roman"/>
                      <w:b/>
                      <w:bCs/>
                      <w:color w:val="000000"/>
                      <w:sz w:val="20"/>
                      <w:szCs w:val="20"/>
                      <w:lang w:val="kk-KZ"/>
                    </w:rPr>
                    <w:t xml:space="preserve">                                     </w:t>
                  </w:r>
                  <w:r w:rsidRPr="00080B51">
                    <w:rPr>
                      <w:rFonts w:ascii="Times New Roman" w:eastAsia="Arial Unicode MS" w:hAnsi="Times New Roman" w:cs="Times New Roman"/>
                      <w:b/>
                      <w:sz w:val="20"/>
                      <w:szCs w:val="20"/>
                      <w:lang w:val="kk-KZ"/>
                    </w:rPr>
                    <w:t>шарт</w:t>
                  </w:r>
                </w:p>
                <w:p w14:paraId="582D5816" w14:textId="77777777" w:rsidR="00AA035D" w:rsidRPr="00080B51" w:rsidRDefault="00AA035D" w:rsidP="00080B51">
                  <w:pPr>
                    <w:keepNext/>
                    <w:spacing w:after="0" w:line="240" w:lineRule="auto"/>
                    <w:jc w:val="center"/>
                    <w:rPr>
                      <w:rFonts w:ascii="Times New Roman" w:eastAsia="Arial Unicode MS" w:hAnsi="Times New Roman" w:cs="Times New Roman"/>
                      <w:b/>
                      <w:sz w:val="20"/>
                      <w:szCs w:val="20"/>
                      <w:lang w:val="kk-KZ"/>
                    </w:rPr>
                  </w:pPr>
                </w:p>
                <w:p w14:paraId="5E992A58" w14:textId="3A8BAD77" w:rsidR="00AA035D" w:rsidRPr="00080B51" w:rsidRDefault="00AA035D" w:rsidP="00080B51">
                  <w:pPr>
                    <w:keepNext/>
                    <w:spacing w:after="0" w:line="240" w:lineRule="auto"/>
                    <w:jc w:val="both"/>
                    <w:rPr>
                      <w:rFonts w:ascii="Times New Roman" w:eastAsia="Arial Unicode MS" w:hAnsi="Times New Roman" w:cs="Times New Roman"/>
                      <w:snapToGrid w:val="0"/>
                      <w:sz w:val="20"/>
                      <w:szCs w:val="20"/>
                      <w:lang w:val="kk-KZ"/>
                    </w:rPr>
                  </w:pPr>
                  <w:r w:rsidRPr="00080B51">
                    <w:rPr>
                      <w:rFonts w:ascii="Times New Roman" w:eastAsia="Arial Unicode MS" w:hAnsi="Times New Roman" w:cs="Times New Roman"/>
                      <w:sz w:val="20"/>
                      <w:szCs w:val="20"/>
                      <w:lang w:val="kk-KZ"/>
                    </w:rPr>
                    <w:t>Алматы</w:t>
                  </w:r>
                  <w:r w:rsidRPr="00080B51">
                    <w:rPr>
                      <w:rFonts w:ascii="Times New Roman" w:eastAsia="Arial Unicode MS" w:hAnsi="Times New Roman" w:cs="Times New Roman"/>
                      <w:snapToGrid w:val="0"/>
                      <w:sz w:val="20"/>
                      <w:szCs w:val="20"/>
                      <w:lang w:val="kk-KZ"/>
                    </w:rPr>
                    <w:t xml:space="preserve"> қ.                              202</w:t>
                  </w:r>
                  <w:r w:rsidR="00C90C25" w:rsidRPr="00080B51">
                    <w:rPr>
                      <w:rFonts w:ascii="Times New Roman" w:eastAsia="Arial Unicode MS" w:hAnsi="Times New Roman" w:cs="Times New Roman"/>
                      <w:snapToGrid w:val="0"/>
                      <w:sz w:val="20"/>
                      <w:szCs w:val="20"/>
                      <w:lang w:val="kk-KZ"/>
                    </w:rPr>
                    <w:t>4</w:t>
                  </w:r>
                  <w:r w:rsidRPr="00080B51">
                    <w:rPr>
                      <w:rFonts w:ascii="Times New Roman" w:eastAsia="Arial Unicode MS" w:hAnsi="Times New Roman" w:cs="Times New Roman"/>
                      <w:snapToGrid w:val="0"/>
                      <w:sz w:val="20"/>
                      <w:szCs w:val="20"/>
                      <w:lang w:val="kk-KZ"/>
                    </w:rPr>
                    <w:t xml:space="preserve"> жылғы </w:t>
                  </w:r>
                  <w:permStart w:id="2032607376" w:edGrp="everyone"/>
                  <w:r w:rsidRPr="00080B51">
                    <w:rPr>
                      <w:rFonts w:ascii="Times New Roman" w:eastAsia="Arial Unicode MS" w:hAnsi="Times New Roman" w:cs="Times New Roman"/>
                      <w:snapToGrid w:val="0"/>
                      <w:sz w:val="20"/>
                      <w:szCs w:val="20"/>
                      <w:lang w:val="kk-KZ"/>
                    </w:rPr>
                    <w:t xml:space="preserve">«___»________ </w:t>
                  </w:r>
                </w:p>
                <w:p w14:paraId="34FA5074" w14:textId="77777777" w:rsidR="00AA035D" w:rsidRPr="00080B51" w:rsidRDefault="00AA035D" w:rsidP="00080B51">
                  <w:pPr>
                    <w:keepNext/>
                    <w:spacing w:after="0" w:line="240" w:lineRule="auto"/>
                    <w:jc w:val="both"/>
                    <w:rPr>
                      <w:rFonts w:ascii="Times New Roman" w:eastAsia="Arial Unicode MS" w:hAnsi="Times New Roman" w:cs="Times New Roman"/>
                      <w:snapToGrid w:val="0"/>
                      <w:sz w:val="20"/>
                      <w:szCs w:val="20"/>
                      <w:lang w:val="kk-KZ"/>
                    </w:rPr>
                  </w:pPr>
                </w:p>
                <w:p w14:paraId="01ED4DDB"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hAnsi="Times New Roman" w:cs="Times New Roman"/>
                      <w:sz w:val="20"/>
                      <w:szCs w:val="20"/>
                      <w:lang w:val="kk-KZ"/>
                    </w:rPr>
                    <w:t xml:space="preserve">Әрекет ететін бұдан әрі </w:t>
                  </w:r>
                  <w:r w:rsidRPr="00080B51">
                    <w:rPr>
                      <w:rFonts w:ascii="Times New Roman" w:hAnsi="Times New Roman" w:cs="Times New Roman"/>
                      <w:b/>
                      <w:sz w:val="20"/>
                      <w:szCs w:val="20"/>
                      <w:lang w:val="kk-KZ"/>
                    </w:rPr>
                    <w:t>«Тапсырыс беруші»</w:t>
                  </w:r>
                  <w:r w:rsidRPr="00080B51">
                    <w:rPr>
                      <w:rFonts w:ascii="Times New Roman" w:hAnsi="Times New Roman" w:cs="Times New Roman"/>
                      <w:sz w:val="20"/>
                      <w:szCs w:val="20"/>
                      <w:lang w:val="kk-KZ"/>
                    </w:rPr>
                    <w:t xml:space="preserve"> деп аталатын </w:t>
                  </w:r>
                  <w:r w:rsidRPr="00080B51">
                    <w:rPr>
                      <w:rFonts w:ascii="Times New Roman" w:hAnsi="Times New Roman" w:cs="Times New Roman"/>
                      <w:b/>
                      <w:sz w:val="20"/>
                      <w:szCs w:val="20"/>
                      <w:lang w:val="kk-KZ"/>
                    </w:rPr>
                    <w:t xml:space="preserve">«Қазақ онкология және радиология ғылыми-зерттеу институты» </w:t>
                  </w:r>
                  <w:r w:rsidRPr="00080B51">
                    <w:rPr>
                      <w:rFonts w:ascii="Times New Roman" w:eastAsia="Times New Roman" w:hAnsi="Times New Roman" w:cs="Times New Roman"/>
                      <w:b/>
                      <w:sz w:val="20"/>
                      <w:szCs w:val="20"/>
                      <w:lang w:val="kk-KZ"/>
                    </w:rPr>
                    <w:t xml:space="preserve">АҚ </w:t>
                  </w:r>
                  <w:r w:rsidRPr="00080B51">
                    <w:rPr>
                      <w:rFonts w:ascii="Times New Roman" w:hAnsi="Times New Roman" w:cs="Times New Roman"/>
                      <w:b/>
                      <w:sz w:val="20"/>
                      <w:szCs w:val="20"/>
                      <w:lang w:val="kk-KZ"/>
                    </w:rPr>
                    <w:t xml:space="preserve">"С. Ж. Асфендияров атындағы Қазақ ұлттық медицина университеті" КЕАҚ 12.01.2023 ж. №3 бұйрығы негізінде әрекет ететін </w:t>
                  </w:r>
                  <w:r w:rsidRPr="00080B51">
                    <w:rPr>
                      <w:rStyle w:val="afa"/>
                      <w:rFonts w:ascii="Times New Roman" w:hAnsi="Times New Roman" w:cs="Times New Roman"/>
                      <w:sz w:val="20"/>
                      <w:szCs w:val="20"/>
                      <w:lang w:val="kk-KZ"/>
                    </w:rPr>
                    <w:t>Басқарма төрайымы</w:t>
                  </w:r>
                  <w:r w:rsidRPr="00080B51">
                    <w:rPr>
                      <w:rStyle w:val="afa"/>
                      <w:rFonts w:ascii="Times New Roman" w:hAnsi="Times New Roman" w:cs="Times New Roman"/>
                      <w:color w:val="428BCA"/>
                      <w:sz w:val="20"/>
                      <w:szCs w:val="20"/>
                      <w:shd w:val="clear" w:color="auto" w:fill="F9F9F9"/>
                      <w:lang w:val="kk-KZ"/>
                    </w:rPr>
                    <w:t> </w:t>
                  </w:r>
                  <w:r w:rsidRPr="00080B51">
                    <w:rPr>
                      <w:rFonts w:ascii="Times New Roman" w:hAnsi="Times New Roman" w:cs="Times New Roman"/>
                      <w:b/>
                      <w:sz w:val="20"/>
                      <w:szCs w:val="20"/>
                      <w:lang w:val="kk-KZ"/>
                    </w:rPr>
                    <w:t xml:space="preserve"> Д. Р. Қайдарова</w:t>
                  </w:r>
                  <w:permEnd w:id="2032607376"/>
                  <w:r w:rsidRPr="00080B51">
                    <w:rPr>
                      <w:rFonts w:ascii="Times New Roman" w:eastAsia="Arial Unicode MS" w:hAnsi="Times New Roman" w:cs="Times New Roman"/>
                      <w:sz w:val="20"/>
                      <w:szCs w:val="20"/>
                      <w:lang w:val="kk-KZ"/>
                    </w:rPr>
                    <w:t xml:space="preserve"> және екінші жағынан, </w:t>
                  </w:r>
                  <w:r w:rsidRPr="00080B51">
                    <w:rPr>
                      <w:rFonts w:ascii="Times New Roman" w:eastAsia="Calibri" w:hAnsi="Times New Roman" w:cs="Times New Roman"/>
                      <w:sz w:val="20"/>
                      <w:szCs w:val="20"/>
                      <w:lang w:val="kk-KZ"/>
                    </w:rPr>
                    <w:t xml:space="preserve">бұдан әрі «Жеткізуші» деп аталатын </w:t>
                  </w:r>
                  <w:r w:rsidRPr="00080B51">
                    <w:rPr>
                      <w:rFonts w:ascii="Times New Roman" w:eastAsia="Calibri" w:hAnsi="Times New Roman" w:cs="Times New Roman"/>
                      <w:b/>
                      <w:sz w:val="20"/>
                      <w:szCs w:val="20"/>
                      <w:lang w:val="kk-KZ"/>
                    </w:rPr>
                    <w:t>«_____»</w:t>
                  </w:r>
                  <w:r w:rsidRPr="00080B51">
                    <w:rPr>
                      <w:rFonts w:ascii="Times New Roman" w:eastAsia="Calibri" w:hAnsi="Times New Roman" w:cs="Times New Roman"/>
                      <w:sz w:val="20"/>
                      <w:szCs w:val="20"/>
                      <w:lang w:val="kk-KZ"/>
                    </w:rPr>
                    <w:t xml:space="preserve"> </w:t>
                  </w:r>
                  <w:r w:rsidRPr="00080B51">
                    <w:rPr>
                      <w:rFonts w:ascii="Times New Roman" w:eastAsia="Calibri" w:hAnsi="Times New Roman" w:cs="Times New Roman"/>
                      <w:b/>
                      <w:sz w:val="20"/>
                      <w:szCs w:val="20"/>
                      <w:lang w:val="kk-KZ"/>
                    </w:rPr>
                    <w:t xml:space="preserve"> ЖШС</w:t>
                  </w:r>
                  <w:r w:rsidRPr="00080B51">
                    <w:rPr>
                      <w:rFonts w:ascii="Times New Roman" w:hAnsi="Times New Roman" w:cs="Times New Roman"/>
                      <w:sz w:val="20"/>
                      <w:szCs w:val="20"/>
                      <w:lang w:val="kk-KZ"/>
                    </w:rPr>
                    <w:t xml:space="preserve"> </w:t>
                  </w:r>
                  <w:r w:rsidRPr="00080B51">
                    <w:rPr>
                      <w:rFonts w:ascii="Times New Roman" w:eastAsia="Calibri" w:hAnsi="Times New Roman" w:cs="Times New Roman"/>
                      <w:sz w:val="20"/>
                      <w:szCs w:val="20"/>
                      <w:lang w:val="kk-KZ"/>
                    </w:rPr>
                    <w:t>атынан</w:t>
                  </w:r>
                  <w:r w:rsidRPr="00080B51">
                    <w:rPr>
                      <w:rFonts w:ascii="Times New Roman" w:eastAsia="Calibri" w:hAnsi="Times New Roman" w:cs="Times New Roman"/>
                      <w:b/>
                      <w:sz w:val="20"/>
                      <w:szCs w:val="20"/>
                      <w:lang w:val="kk-KZ"/>
                    </w:rPr>
                    <w:t xml:space="preserve"> ________ </w:t>
                  </w:r>
                  <w:r w:rsidRPr="00080B51">
                    <w:rPr>
                      <w:rFonts w:ascii="Times New Roman" w:eastAsia="Calibri" w:hAnsi="Times New Roman" w:cs="Times New Roman"/>
                      <w:sz w:val="20"/>
                      <w:szCs w:val="20"/>
                      <w:lang w:val="kk-KZ"/>
                    </w:rPr>
                    <w:t>негізінде іс-қимыл жасайтын</w:t>
                  </w:r>
                  <w:r w:rsidRPr="00080B51">
                    <w:rPr>
                      <w:rFonts w:ascii="Times New Roman" w:eastAsia="Calibri" w:hAnsi="Times New Roman" w:cs="Times New Roman"/>
                      <w:b/>
                      <w:sz w:val="20"/>
                      <w:szCs w:val="20"/>
                      <w:lang w:val="kk-KZ"/>
                    </w:rPr>
                    <w:t xml:space="preserve"> ______,</w:t>
                  </w:r>
                  <w:r w:rsidRPr="00080B51">
                    <w:rPr>
                      <w:rFonts w:ascii="Times New Roman" w:hAnsi="Times New Roman" w:cs="Times New Roman"/>
                      <w:sz w:val="20"/>
                      <w:szCs w:val="20"/>
                      <w:lang w:val="kk-KZ"/>
                    </w:rPr>
                    <w:t xml:space="preserve"> </w:t>
                  </w:r>
                  <w:r w:rsidRPr="00080B51">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2021 жылғы 4 маусымғы N 375 Қаулысы сәйкес және баға ұсыныстарын сұрату тәсілімен жүргізілген ,осы Шартты  (бұдан әрі– Шарт) жасасты  және төмендегілер жөнінде келісті:</w:t>
                  </w:r>
                </w:p>
                <w:p w14:paraId="07D08AA0" w14:textId="77777777" w:rsidR="00AA035D" w:rsidRPr="00080B51" w:rsidRDefault="00AA035D" w:rsidP="00080B51">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НЕГІЗГІ ЕРЕЖЕЛЕР</w:t>
                  </w:r>
                </w:p>
                <w:p w14:paraId="6662DB37" w14:textId="77777777" w:rsidR="00AA035D" w:rsidRPr="00080B51" w:rsidRDefault="00AA035D" w:rsidP="00080B51">
                  <w:pPr>
                    <w:widowControl w:val="0"/>
                    <w:spacing w:after="0" w:line="240" w:lineRule="auto"/>
                    <w:ind w:left="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7980BB90" w14:textId="77777777" w:rsidR="00AA035D" w:rsidRPr="00080B51" w:rsidRDefault="00AA035D"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5AA87820" w14:textId="77777777" w:rsidR="00AA035D" w:rsidRPr="00080B51" w:rsidRDefault="00AA035D"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C15445C" w14:textId="77777777" w:rsidR="00AA035D" w:rsidRPr="00080B51" w:rsidRDefault="00AA035D"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 xml:space="preserve">   </w:t>
                  </w:r>
                  <w:r w:rsidRPr="00080B51">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6EC4402" w14:textId="77777777" w:rsidR="00AA035D" w:rsidRPr="00080B51" w:rsidRDefault="00AA035D" w:rsidP="00080B51">
                  <w:pPr>
                    <w:pStyle w:val="a5"/>
                    <w:widowControl w:val="0"/>
                    <w:numPr>
                      <w:ilvl w:val="0"/>
                      <w:numId w:val="28"/>
                    </w:numPr>
                    <w:ind w:left="2" w:firstLine="0"/>
                    <w:jc w:val="both"/>
                    <w:rPr>
                      <w:rFonts w:eastAsia="Arial Unicode MS"/>
                      <w:sz w:val="20"/>
                      <w:szCs w:val="20"/>
                      <w:lang w:val="kk-KZ"/>
                    </w:rPr>
                  </w:pPr>
                  <w:r w:rsidRPr="00080B51">
                    <w:rPr>
                      <w:rFonts w:eastAsia="Arial Unicode MS"/>
                      <w:sz w:val="20"/>
                      <w:szCs w:val="20"/>
                      <w:lang w:val="kk-KZ"/>
                    </w:rPr>
                    <w:t>осы Шарт;</w:t>
                  </w:r>
                </w:p>
                <w:p w14:paraId="50F9B83F" w14:textId="77777777" w:rsidR="00AA035D" w:rsidRPr="00080B51" w:rsidRDefault="00AA035D" w:rsidP="00080B51">
                  <w:pPr>
                    <w:pStyle w:val="a5"/>
                    <w:widowControl w:val="0"/>
                    <w:numPr>
                      <w:ilvl w:val="0"/>
                      <w:numId w:val="28"/>
                    </w:numPr>
                    <w:ind w:left="2" w:firstLine="0"/>
                    <w:jc w:val="both"/>
                    <w:rPr>
                      <w:rFonts w:eastAsia="Arial Unicode MS"/>
                      <w:sz w:val="20"/>
                      <w:szCs w:val="20"/>
                      <w:lang w:val="kk-KZ"/>
                    </w:rPr>
                  </w:pPr>
                  <w:r w:rsidRPr="00080B51">
                    <w:rPr>
                      <w:rFonts w:eastAsia="Arial Unicode MS"/>
                      <w:sz w:val="20"/>
                      <w:szCs w:val="20"/>
                      <w:lang w:val="kk-KZ"/>
                    </w:rPr>
                    <w:t>Тауардың техникалық маманданымы (осы Шартқа № 1 қосымша);</w:t>
                  </w:r>
                </w:p>
                <w:p w14:paraId="171E3995"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7D93C3CB" w14:textId="77777777" w:rsidR="00AA035D" w:rsidRPr="00080B51" w:rsidRDefault="00AA035D" w:rsidP="00080B51">
                  <w:pPr>
                    <w:pStyle w:val="a5"/>
                    <w:widowControl w:val="0"/>
                    <w:numPr>
                      <w:ilvl w:val="0"/>
                      <w:numId w:val="8"/>
                    </w:numPr>
                    <w:jc w:val="center"/>
                    <w:rPr>
                      <w:rFonts w:eastAsia="Arial Unicode MS"/>
                      <w:b/>
                      <w:sz w:val="20"/>
                      <w:szCs w:val="20"/>
                      <w:lang w:val="kk-KZ"/>
                    </w:rPr>
                  </w:pPr>
                  <w:r w:rsidRPr="00080B51">
                    <w:rPr>
                      <w:rFonts w:eastAsia="Arial Unicode MS"/>
                      <w:b/>
                      <w:sz w:val="20"/>
                      <w:szCs w:val="20"/>
                      <w:lang w:val="kk-KZ"/>
                    </w:rPr>
                    <w:t>ШАРТТЫҢ МӘНІ</w:t>
                  </w:r>
                </w:p>
                <w:p w14:paraId="28CB4B91"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2.1. </w:t>
                  </w:r>
                  <w:permStart w:id="503260309" w:edGrp="everyone"/>
                  <w:r w:rsidRPr="00080B51">
                    <w:rPr>
                      <w:rFonts w:ascii="Times New Roman" w:eastAsia="Arial Unicode MS" w:hAnsi="Times New Roman" w:cs="Times New Roman"/>
                      <w:sz w:val="20"/>
                      <w:szCs w:val="20"/>
                      <w:lang w:val="kk-KZ"/>
                    </w:rPr>
                    <w:t>Жеткізуші осы Шартқа сәйкес Тапсырыс берушінің</w:t>
                  </w:r>
                  <w:r w:rsidRPr="00080B51">
                    <w:rPr>
                      <w:rFonts w:ascii="Times New Roman" w:eastAsia="Arial Unicode MS" w:hAnsi="Times New Roman" w:cs="Times New Roman"/>
                      <w:b/>
                      <w:sz w:val="20"/>
                      <w:szCs w:val="20"/>
                      <w:lang w:val="kk-KZ"/>
                    </w:rPr>
                    <w:t xml:space="preserve"> дәрі-дәрмектерді </w:t>
                  </w:r>
                  <w:r w:rsidRPr="00080B51">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503260309"/>
                  <w:r w:rsidRPr="00080B51">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1A1EC73B" w14:textId="77777777" w:rsidR="00AA035D" w:rsidRPr="00080B51" w:rsidRDefault="00AA035D" w:rsidP="00080B51">
                  <w:pPr>
                    <w:pStyle w:val="a5"/>
                    <w:widowControl w:val="0"/>
                    <w:numPr>
                      <w:ilvl w:val="0"/>
                      <w:numId w:val="8"/>
                    </w:numPr>
                    <w:jc w:val="center"/>
                    <w:rPr>
                      <w:rFonts w:eastAsia="Arial Unicode MS"/>
                      <w:b/>
                      <w:sz w:val="20"/>
                      <w:szCs w:val="20"/>
                      <w:lang w:val="kk-KZ"/>
                    </w:rPr>
                  </w:pPr>
                  <w:r w:rsidRPr="00080B51">
                    <w:rPr>
                      <w:rFonts w:eastAsia="Arial Unicode MS"/>
                      <w:b/>
                      <w:sz w:val="20"/>
                      <w:szCs w:val="20"/>
                      <w:lang w:val="kk-KZ"/>
                    </w:rPr>
                    <w:t>ШАРТТЫҢ ЖАЛПЫ СОМАСЫ</w:t>
                  </w:r>
                </w:p>
                <w:p w14:paraId="29CDD5D6" w14:textId="77777777" w:rsidR="00AA035D" w:rsidRPr="00080B51" w:rsidRDefault="00AA035D" w:rsidP="00080B51">
                  <w:pPr>
                    <w:widowControl w:val="0"/>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ЖӘНЕ ТӨЛЕУ ТӘРТІБІ</w:t>
                  </w:r>
                </w:p>
                <w:p w14:paraId="58913D72"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ermStart w:id="55604875" w:edGrp="everyone"/>
                  <w:r w:rsidRPr="00080B51">
                    <w:rPr>
                      <w:rFonts w:ascii="Times New Roman" w:eastAsia="Arial Unicode MS" w:hAnsi="Times New Roman" w:cs="Times New Roman"/>
                      <w:sz w:val="20"/>
                      <w:szCs w:val="20"/>
                      <w:lang w:val="kk-KZ"/>
                    </w:rPr>
                    <w:t>3.1. Осы Шарттың жалпы сомасы ________</w:t>
                  </w:r>
                  <w:r w:rsidRPr="00080B51">
                    <w:rPr>
                      <w:rFonts w:ascii="Times New Roman" w:eastAsia="Arial Unicode MS" w:hAnsi="Times New Roman" w:cs="Times New Roman"/>
                      <w:b/>
                      <w:sz w:val="20"/>
                      <w:szCs w:val="20"/>
                      <w:lang w:val="kk-KZ"/>
                    </w:rPr>
                    <w:t xml:space="preserve"> (___) теңге 00 тиынді </w:t>
                  </w:r>
                  <w:r w:rsidRPr="00080B51">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5604875"/>
                <w:p w14:paraId="56EF1BEC" w14:textId="77777777" w:rsidR="00AA035D" w:rsidRPr="00080B51" w:rsidRDefault="00AA035D" w:rsidP="00080B51">
                  <w:pPr>
                    <w:widowControl w:val="0"/>
                    <w:spacing w:after="0" w:line="240" w:lineRule="auto"/>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–Тауардың құны;</w:t>
                  </w:r>
                  <w:r w:rsidRPr="00080B51">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2E0F20F3" w14:textId="77777777" w:rsidR="00AA035D" w:rsidRPr="00080B51" w:rsidRDefault="00AA035D" w:rsidP="00080B51">
                  <w:pPr>
                    <w:pStyle w:val="a5"/>
                    <w:widowControl w:val="0"/>
                    <w:ind w:left="0"/>
                    <w:jc w:val="both"/>
                    <w:rPr>
                      <w:rFonts w:eastAsia="Calibri"/>
                      <w:sz w:val="20"/>
                      <w:szCs w:val="20"/>
                      <w:lang w:val="kk-KZ"/>
                    </w:rPr>
                  </w:pPr>
                  <w:r w:rsidRPr="00080B51">
                    <w:rPr>
                      <w:rFonts w:eastAsia="Arial Unicode MS"/>
                      <w:sz w:val="20"/>
                      <w:szCs w:val="20"/>
                      <w:lang w:val="kk-KZ"/>
                    </w:rPr>
                    <w:t xml:space="preserve">3.2. </w:t>
                  </w:r>
                  <w:r w:rsidRPr="00080B51">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156FD98E"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hAnsi="Times New Roman" w:cs="Times New Roman"/>
                      <w:sz w:val="20"/>
                      <w:szCs w:val="20"/>
                      <w:lang w:val="kk-KZ"/>
                    </w:rPr>
                    <w:lastRenderedPageBreak/>
                    <w:t>– 30 (отыз) күнтізбелік күн ішінде.</w:t>
                  </w:r>
                </w:p>
                <w:p w14:paraId="7EF9D6CD"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080B51">
                    <w:rPr>
                      <w:rFonts w:ascii="Times New Roman" w:hAnsi="Times New Roman" w:cs="Times New Roman"/>
                      <w:sz w:val="20"/>
                      <w:szCs w:val="20"/>
                      <w:lang w:val="kk-KZ"/>
                    </w:rPr>
                    <w:t xml:space="preserve"> </w:t>
                  </w:r>
                  <w:r w:rsidRPr="00080B51">
                    <w:rPr>
                      <w:rFonts w:ascii="Times New Roman" w:eastAsia="Arial Unicode MS" w:hAnsi="Times New Roman" w:cs="Times New Roman"/>
                      <w:sz w:val="20"/>
                      <w:szCs w:val="20"/>
                      <w:lang w:val="kk-KZ"/>
                    </w:rPr>
                    <w:t xml:space="preserve">3) қорларды бір жаққа жіберу жүкқұжаты.   </w:t>
                  </w:r>
                </w:p>
                <w:p w14:paraId="51B27BD8"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4745F399"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619EFE29" w14:textId="77777777" w:rsidR="00AA035D" w:rsidRPr="00080B51" w:rsidRDefault="00AA035D" w:rsidP="00080B51">
                  <w:pPr>
                    <w:pStyle w:val="a5"/>
                    <w:widowControl w:val="0"/>
                    <w:numPr>
                      <w:ilvl w:val="0"/>
                      <w:numId w:val="13"/>
                    </w:numPr>
                    <w:jc w:val="center"/>
                    <w:rPr>
                      <w:rFonts w:eastAsia="Arial Unicode MS"/>
                      <w:b/>
                      <w:sz w:val="20"/>
                      <w:szCs w:val="20"/>
                      <w:lang w:val="kk-KZ"/>
                    </w:rPr>
                  </w:pPr>
                  <w:r w:rsidRPr="00080B51">
                    <w:rPr>
                      <w:rFonts w:eastAsia="Arial Unicode MS"/>
                      <w:b/>
                      <w:sz w:val="20"/>
                      <w:szCs w:val="20"/>
                      <w:lang w:val="kk-KZ"/>
                    </w:rPr>
                    <w:t>ТАУАРДЫ ҚАБЫЛДАУ-ТАПСЫРУ</w:t>
                  </w:r>
                </w:p>
                <w:p w14:paraId="2B8952F9" w14:textId="77777777" w:rsidR="00AA035D" w:rsidRPr="00080B51" w:rsidRDefault="00AA035D" w:rsidP="00080B51">
                  <w:pPr>
                    <w:widowControl w:val="0"/>
                    <w:spacing w:after="0" w:line="240" w:lineRule="auto"/>
                    <w:ind w:left="34"/>
                    <w:jc w:val="both"/>
                    <w:rPr>
                      <w:rFonts w:ascii="Times New Roman" w:eastAsia="Arial Unicode MS" w:hAnsi="Times New Roman" w:cs="Times New Roman"/>
                      <w:sz w:val="20"/>
                      <w:szCs w:val="20"/>
                      <w:lang w:val="kk-KZ"/>
                    </w:rPr>
                  </w:pPr>
                  <w:permStart w:id="1056263100" w:edGrp="everyone"/>
                  <w:r w:rsidRPr="00080B51">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080B51">
                    <w:rPr>
                      <w:rFonts w:ascii="Times New Roman" w:eastAsia="Arial Unicode MS" w:hAnsi="Times New Roman" w:cs="Times New Roman"/>
                      <w:b/>
                      <w:sz w:val="20"/>
                      <w:szCs w:val="20"/>
                      <w:lang w:val="kk-KZ"/>
                    </w:rPr>
                    <w:t>Алматы қ., Абая даңғ., 91 үй</w:t>
                  </w:r>
                  <w:r w:rsidRPr="00080B51">
                    <w:rPr>
                      <w:rFonts w:ascii="Times New Roman" w:eastAsia="Arial Unicode MS" w:hAnsi="Times New Roman" w:cs="Times New Roman"/>
                      <w:sz w:val="20"/>
                      <w:szCs w:val="20"/>
                      <w:lang w:val="kk-KZ"/>
                    </w:rPr>
                    <w:t xml:space="preserve"> жүзеге асырылады.</w:t>
                  </w:r>
                  <w:r w:rsidRPr="00080B51">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056263100"/>
                <w:p w14:paraId="4E40D965"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8E0E7B6"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080B51">
                    <w:rPr>
                      <w:rFonts w:ascii="Times New Roman" w:eastAsia="Arial Unicode MS" w:hAnsi="Times New Roman" w:cs="Times New Roman"/>
                      <w:b/>
                      <w:sz w:val="20"/>
                      <w:szCs w:val="20"/>
                      <w:lang w:val="kk-KZ"/>
                    </w:rPr>
                    <w:t xml:space="preserve"> </w:t>
                  </w:r>
                </w:p>
                <w:p w14:paraId="5725F9CC"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66ECE84A"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p>
                <w:p w14:paraId="29984F47" w14:textId="77777777" w:rsidR="00AA035D" w:rsidRPr="00080B51" w:rsidRDefault="00AA035D" w:rsidP="00080B51">
                  <w:pPr>
                    <w:pStyle w:val="a5"/>
                    <w:keepNext/>
                    <w:widowControl w:val="0"/>
                    <w:numPr>
                      <w:ilvl w:val="0"/>
                      <w:numId w:val="13"/>
                    </w:numPr>
                    <w:ind w:left="2" w:hanging="2"/>
                    <w:jc w:val="center"/>
                    <w:rPr>
                      <w:rFonts w:eastAsia="Arial Unicode MS"/>
                      <w:b/>
                      <w:sz w:val="20"/>
                      <w:szCs w:val="20"/>
                      <w:lang w:val="kk-KZ"/>
                    </w:rPr>
                  </w:pPr>
                  <w:r w:rsidRPr="00080B51">
                    <w:rPr>
                      <w:rFonts w:eastAsia="Arial Unicode MS"/>
                      <w:b/>
                      <w:sz w:val="20"/>
                      <w:szCs w:val="20"/>
                      <w:lang w:val="kk-KZ"/>
                    </w:rPr>
                    <w:t>ТАРАПТАРДЫҢ ҚҰҚЫҚТАРЫ МЕН МІНДЕТТЕРІ</w:t>
                  </w:r>
                </w:p>
                <w:p w14:paraId="53261BF3" w14:textId="77777777" w:rsidR="00AA035D" w:rsidRPr="00080B51" w:rsidRDefault="00AA035D" w:rsidP="00080B51">
                  <w:pPr>
                    <w:pStyle w:val="a5"/>
                    <w:keepNext/>
                    <w:widowControl w:val="0"/>
                    <w:numPr>
                      <w:ilvl w:val="1"/>
                      <w:numId w:val="13"/>
                    </w:numPr>
                    <w:ind w:left="2" w:hanging="2"/>
                    <w:jc w:val="both"/>
                    <w:rPr>
                      <w:rFonts w:eastAsia="Arial Unicode MS"/>
                      <w:sz w:val="20"/>
                      <w:szCs w:val="20"/>
                      <w:lang w:val="kk-KZ"/>
                    </w:rPr>
                  </w:pPr>
                  <w:r w:rsidRPr="00080B51">
                    <w:rPr>
                      <w:rFonts w:eastAsia="Arial Unicode MS"/>
                      <w:sz w:val="20"/>
                      <w:szCs w:val="20"/>
                      <w:lang w:val="kk-KZ"/>
                    </w:rPr>
                    <w:t xml:space="preserve">Жеткізуші міндеттенеді: </w:t>
                  </w:r>
                </w:p>
                <w:p w14:paraId="780B2C37" w14:textId="77777777" w:rsidR="00AA035D" w:rsidRPr="00080B51" w:rsidRDefault="00AA035D" w:rsidP="00080B51">
                  <w:pPr>
                    <w:pStyle w:val="a5"/>
                    <w:keepNext/>
                    <w:widowControl w:val="0"/>
                    <w:numPr>
                      <w:ilvl w:val="2"/>
                      <w:numId w:val="13"/>
                    </w:numPr>
                    <w:tabs>
                      <w:tab w:val="left" w:pos="1134"/>
                    </w:tabs>
                    <w:ind w:left="2" w:hanging="2"/>
                    <w:jc w:val="both"/>
                    <w:rPr>
                      <w:rFonts w:eastAsia="Arial Unicode MS"/>
                      <w:sz w:val="20"/>
                      <w:szCs w:val="20"/>
                      <w:lang w:val="kk-KZ"/>
                    </w:rPr>
                  </w:pPr>
                  <w:permStart w:id="469662828" w:edGrp="everyone"/>
                  <w:r w:rsidRPr="00080B51">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469662828"/>
                <w:p w14:paraId="5FAC2C3F" w14:textId="77777777" w:rsidR="00AA035D" w:rsidRPr="00080B51" w:rsidRDefault="00AA035D" w:rsidP="00080B51">
                  <w:pPr>
                    <w:pStyle w:val="a5"/>
                    <w:keepNext/>
                    <w:widowControl w:val="0"/>
                    <w:numPr>
                      <w:ilvl w:val="2"/>
                      <w:numId w:val="13"/>
                    </w:numPr>
                    <w:tabs>
                      <w:tab w:val="left" w:pos="1134"/>
                    </w:tabs>
                    <w:ind w:left="2" w:hanging="2"/>
                    <w:jc w:val="both"/>
                    <w:rPr>
                      <w:rFonts w:eastAsia="Arial Unicode MS"/>
                      <w:sz w:val="20"/>
                      <w:szCs w:val="20"/>
                      <w:lang w:val="kk-KZ"/>
                    </w:rPr>
                  </w:pPr>
                  <w:r w:rsidRPr="00080B51">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6B2A46E0" w14:textId="77777777" w:rsidR="00AA035D" w:rsidRPr="00080B51" w:rsidRDefault="00AA035D" w:rsidP="00080B51">
                  <w:pPr>
                    <w:pStyle w:val="a5"/>
                    <w:keepNext/>
                    <w:widowControl w:val="0"/>
                    <w:numPr>
                      <w:ilvl w:val="2"/>
                      <w:numId w:val="13"/>
                    </w:numPr>
                    <w:tabs>
                      <w:tab w:val="left" w:pos="1134"/>
                    </w:tabs>
                    <w:ind w:left="2" w:hanging="2"/>
                    <w:jc w:val="both"/>
                    <w:rPr>
                      <w:rFonts w:eastAsia="Arial Unicode MS"/>
                      <w:sz w:val="20"/>
                      <w:szCs w:val="20"/>
                      <w:lang w:val="kk-KZ"/>
                    </w:rPr>
                  </w:pPr>
                  <w:r w:rsidRPr="00080B51">
                    <w:rPr>
                      <w:rFonts w:eastAsia="Arial Unicode MS"/>
                      <w:sz w:val="20"/>
                      <w:szCs w:val="20"/>
                      <w:lang w:val="kk-KZ"/>
                    </w:rPr>
                    <w:t>осы Шарт бойынша өзінің  міндеттемелерін ешкімге толықтай немесе ішінара бермеуге;</w:t>
                  </w:r>
                </w:p>
                <w:p w14:paraId="4FEDDEFC"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 xml:space="preserve">Тапсырысшы міндеттенеді: </w:t>
                  </w:r>
                </w:p>
                <w:p w14:paraId="73903AB1"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F288DA3"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Шарт бойынша өзінің барлық басқа да  міндеттемелерін тиісінше орындауға.</w:t>
                  </w:r>
                </w:p>
                <w:p w14:paraId="51CE9170" w14:textId="77777777" w:rsidR="00AA035D" w:rsidRPr="00080B51" w:rsidRDefault="00AA035D" w:rsidP="00080B51">
                  <w:pPr>
                    <w:pStyle w:val="a5"/>
                    <w:keepNext/>
                    <w:widowControl w:val="0"/>
                    <w:tabs>
                      <w:tab w:val="left" w:pos="569"/>
                    </w:tabs>
                    <w:ind w:left="2"/>
                    <w:jc w:val="both"/>
                    <w:rPr>
                      <w:rFonts w:eastAsia="Arial Unicode MS"/>
                      <w:sz w:val="20"/>
                      <w:szCs w:val="20"/>
                      <w:lang w:val="kk-KZ"/>
                    </w:rPr>
                  </w:pPr>
                  <w:r w:rsidRPr="00080B51">
                    <w:rPr>
                      <w:rFonts w:eastAsia="Arial Unicode MS"/>
                      <w:sz w:val="20"/>
                      <w:szCs w:val="20"/>
                      <w:lang w:val="kk-KZ"/>
                    </w:rPr>
                    <w:t>Жеткізуші мынаған құқылы:</w:t>
                  </w:r>
                </w:p>
                <w:p w14:paraId="7CAE4CD3"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жеткізілген Тауардың төлемін Шарттың ережелеріне сәйкес алуға;</w:t>
                  </w:r>
                </w:p>
                <w:p w14:paraId="45C6445F"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Тапсырыс берушіден Шарттың ережелерін тиісінше орындауды талап етуге.</w:t>
                  </w:r>
                </w:p>
                <w:p w14:paraId="6239C4F4" w14:textId="77777777" w:rsidR="00AA035D" w:rsidRPr="00080B51" w:rsidRDefault="00AA035D"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 xml:space="preserve">Тапсырыс беруші  мынаған құқылы: </w:t>
                  </w:r>
                </w:p>
                <w:p w14:paraId="5D45B9AD" w14:textId="77777777" w:rsidR="00AA035D" w:rsidRPr="00080B51" w:rsidRDefault="00AA035D"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56F11769" w14:textId="77777777" w:rsidR="00AA035D" w:rsidRPr="00080B51" w:rsidRDefault="00AA035D"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7A1BF0C1" w14:textId="77777777" w:rsidR="00AA035D" w:rsidRPr="00080B51" w:rsidRDefault="00AA035D"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080B51">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1CF0259C" w14:textId="77777777" w:rsidR="00AA035D" w:rsidRPr="00080B51" w:rsidRDefault="00AA035D" w:rsidP="00080B51">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5.1.4. </w:t>
                  </w:r>
                  <w:r w:rsidRPr="00080B51">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43DF9123" w14:textId="77777777" w:rsidR="00AA035D" w:rsidRPr="00080B51" w:rsidRDefault="00AA035D"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ТАРАПТАРДЫҢ ЖАУАПКЕРШІЛІГІ</w:t>
                  </w:r>
                </w:p>
                <w:p w14:paraId="72CFBFC8" w14:textId="77777777" w:rsidR="00AA035D" w:rsidRPr="00080B51" w:rsidRDefault="00AA035D"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26FD5438" w14:textId="77777777" w:rsidR="00AA035D" w:rsidRPr="00080B51" w:rsidRDefault="00AA035D"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5F94A5DC" w14:textId="77777777" w:rsidR="00AA035D" w:rsidRPr="00080B51" w:rsidRDefault="00AA035D"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64ABC7A1" w14:textId="77777777" w:rsidR="00AA035D" w:rsidRPr="00080B51" w:rsidRDefault="00AA035D"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D165C1B" w14:textId="77777777" w:rsidR="00AA035D" w:rsidRPr="00080B51" w:rsidRDefault="00AA035D"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ТЕЖЕУСІЗ КҮШ ЖАҒДАЙЛАРЫ</w:t>
                  </w:r>
                </w:p>
                <w:p w14:paraId="4DD851DF" w14:textId="77777777" w:rsidR="00AA035D" w:rsidRPr="00080B51" w:rsidRDefault="00AA035D" w:rsidP="00080B5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EC9BE96" w14:textId="77777777" w:rsidR="00AA035D" w:rsidRPr="00080B51" w:rsidRDefault="00AA035D" w:rsidP="00080B5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1CA173E2" w14:textId="77777777" w:rsidR="00AA035D" w:rsidRPr="00080B51" w:rsidRDefault="00AA035D"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78E77473" w14:textId="77777777" w:rsidR="00AA035D" w:rsidRPr="00080B51" w:rsidRDefault="00AA035D"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26B4754" w14:textId="77777777" w:rsidR="00AA035D" w:rsidRPr="00080B51" w:rsidRDefault="00AA035D" w:rsidP="00080B51">
                  <w:pPr>
                    <w:pStyle w:val="a5"/>
                    <w:keepNext/>
                    <w:widowControl w:val="0"/>
                    <w:numPr>
                      <w:ilvl w:val="0"/>
                      <w:numId w:val="13"/>
                    </w:numPr>
                    <w:tabs>
                      <w:tab w:val="left" w:pos="2025"/>
                    </w:tabs>
                    <w:jc w:val="center"/>
                    <w:rPr>
                      <w:rFonts w:eastAsia="Arial Unicode MS"/>
                      <w:b/>
                      <w:sz w:val="20"/>
                      <w:szCs w:val="20"/>
                      <w:lang w:val="kk-KZ"/>
                    </w:rPr>
                  </w:pPr>
                  <w:r w:rsidRPr="00080B51">
                    <w:rPr>
                      <w:rFonts w:eastAsia="Arial Unicode MS"/>
                      <w:b/>
                      <w:sz w:val="20"/>
                      <w:szCs w:val="20"/>
                      <w:lang w:val="kk-KZ"/>
                    </w:rPr>
                    <w:t>ҚҰПИЯЛЫҚ</w:t>
                  </w:r>
                </w:p>
                <w:p w14:paraId="489C3C8E" w14:textId="77777777" w:rsidR="00AA035D" w:rsidRPr="00080B51" w:rsidRDefault="00AA035D"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080B51">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2CCBE1AA" w14:textId="77777777" w:rsidR="00AA035D" w:rsidRPr="00080B51" w:rsidRDefault="00AA035D" w:rsidP="00080B51">
                  <w:pPr>
                    <w:keepNext/>
                    <w:widowControl w:val="0"/>
                    <w:spacing w:after="0" w:line="240" w:lineRule="auto"/>
                    <w:jc w:val="both"/>
                    <w:rPr>
                      <w:rFonts w:ascii="Times New Roman" w:eastAsia="Arial Unicode MS" w:hAnsi="Times New Roman" w:cs="Times New Roman"/>
                      <w:b/>
                      <w:sz w:val="20"/>
                      <w:szCs w:val="20"/>
                      <w:lang w:val="kk-KZ"/>
                    </w:rPr>
                  </w:pPr>
                </w:p>
                <w:p w14:paraId="249CF493" w14:textId="77777777" w:rsidR="00AA035D" w:rsidRPr="00080B51" w:rsidRDefault="00AA035D"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ДАУЛАРДЫ ШЕШУ ТӘРТІБІ</w:t>
                  </w:r>
                </w:p>
                <w:p w14:paraId="345F7F9F" w14:textId="77777777" w:rsidR="00AA035D" w:rsidRPr="00080B51" w:rsidRDefault="00AA035D"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4EAFD6E5" w14:textId="77777777" w:rsidR="00AA035D" w:rsidRPr="00080B51" w:rsidRDefault="00AA035D"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4AD3EAC1" w14:textId="77777777" w:rsidR="00AA035D" w:rsidRPr="00080B51" w:rsidRDefault="00AA035D"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3EE1C69B" w14:textId="77777777" w:rsidR="00AA035D" w:rsidRPr="00080B51" w:rsidRDefault="00AA035D" w:rsidP="00080B51">
                  <w:pPr>
                    <w:pStyle w:val="a5"/>
                    <w:keepNext/>
                    <w:widowControl w:val="0"/>
                    <w:numPr>
                      <w:ilvl w:val="0"/>
                      <w:numId w:val="13"/>
                    </w:numPr>
                    <w:tabs>
                      <w:tab w:val="left" w:pos="0"/>
                    </w:tabs>
                    <w:ind w:right="84"/>
                    <w:jc w:val="center"/>
                    <w:rPr>
                      <w:rFonts w:eastAsia="Arial Unicode MS"/>
                      <w:b/>
                      <w:sz w:val="20"/>
                      <w:szCs w:val="20"/>
                      <w:lang w:val="kk-KZ"/>
                    </w:rPr>
                  </w:pPr>
                  <w:r w:rsidRPr="00080B51">
                    <w:rPr>
                      <w:rFonts w:eastAsia="Arial Unicode MS"/>
                      <w:b/>
                      <w:sz w:val="20"/>
                      <w:szCs w:val="20"/>
                      <w:lang w:val="kk-KZ"/>
                    </w:rPr>
                    <w:t>ШАРТТЫҢ  ҚОЛДАНЫЛУ МЕРЗІМІ</w:t>
                  </w:r>
                </w:p>
                <w:p w14:paraId="768CEFA3" w14:textId="1D1EDCDF" w:rsidR="00AA035D" w:rsidRPr="00080B51" w:rsidRDefault="00AA035D" w:rsidP="00080B51">
                  <w:pPr>
                    <w:widowControl w:val="0"/>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722491891" w:edGrp="everyone"/>
                  <w:r w:rsidRPr="00080B51">
                    <w:rPr>
                      <w:rFonts w:ascii="Times New Roman" w:eastAsia="Arial Unicode MS" w:hAnsi="Times New Roman" w:cs="Times New Roman"/>
                      <w:sz w:val="20"/>
                      <w:szCs w:val="20"/>
                      <w:lang w:val="kk-KZ"/>
                    </w:rPr>
                    <w:t>202</w:t>
                  </w:r>
                  <w:r w:rsidR="00080B51">
                    <w:rPr>
                      <w:rFonts w:ascii="Times New Roman" w:eastAsia="Arial Unicode MS" w:hAnsi="Times New Roman" w:cs="Times New Roman"/>
                      <w:sz w:val="20"/>
                      <w:szCs w:val="20"/>
                      <w:lang w:val="kk-KZ"/>
                    </w:rPr>
                    <w:t>5</w:t>
                  </w:r>
                  <w:r w:rsidRPr="00080B51">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17D23D6C" w14:textId="77777777" w:rsidR="00AA035D" w:rsidRPr="00080B51" w:rsidRDefault="00AA035D" w:rsidP="00080B51">
                  <w:pPr>
                    <w:widowControl w:val="0"/>
                    <w:spacing w:after="0" w:line="240" w:lineRule="auto"/>
                    <w:contextualSpacing/>
                    <w:jc w:val="both"/>
                    <w:rPr>
                      <w:rFonts w:ascii="Times New Roman" w:eastAsia="Arial Unicode MS" w:hAnsi="Times New Roman" w:cs="Times New Roman"/>
                      <w:sz w:val="20"/>
                      <w:szCs w:val="20"/>
                      <w:lang w:val="kk-KZ"/>
                    </w:rPr>
                  </w:pPr>
                </w:p>
                <w:permEnd w:id="1722491891"/>
                <w:p w14:paraId="778B1FCA" w14:textId="77777777" w:rsidR="00AA035D" w:rsidRPr="00080B51" w:rsidRDefault="00AA035D" w:rsidP="00080B51">
                  <w:pPr>
                    <w:pStyle w:val="a5"/>
                    <w:keepNext/>
                    <w:numPr>
                      <w:ilvl w:val="0"/>
                      <w:numId w:val="13"/>
                    </w:numPr>
                    <w:jc w:val="center"/>
                    <w:rPr>
                      <w:rFonts w:eastAsia="Arial Unicode MS"/>
                      <w:b/>
                      <w:sz w:val="20"/>
                      <w:szCs w:val="20"/>
                      <w:lang w:val="kk-KZ"/>
                    </w:rPr>
                  </w:pPr>
                  <w:r w:rsidRPr="00080B51">
                    <w:rPr>
                      <w:rFonts w:eastAsia="Arial Unicode MS"/>
                      <w:b/>
                      <w:sz w:val="20"/>
                      <w:szCs w:val="20"/>
                      <w:lang w:val="kk-KZ"/>
                    </w:rPr>
                    <w:t>ҚОРЫТЫНДЫ ЕРЕЖЕЛЕР</w:t>
                  </w:r>
                </w:p>
                <w:p w14:paraId="2F4F7422" w14:textId="77777777" w:rsidR="00AA035D" w:rsidRPr="00080B51" w:rsidRDefault="00AA035D"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1626F79F" w14:textId="77777777" w:rsidR="00AA035D" w:rsidRPr="00080B51" w:rsidRDefault="00AA035D"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FF65C3C" w14:textId="77777777" w:rsidR="00AA035D" w:rsidRPr="00080B51" w:rsidRDefault="00AA035D"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93D62F4" w14:textId="77777777" w:rsidR="00AA035D" w:rsidRPr="00080B51" w:rsidRDefault="00AA035D"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30A1FE8" w14:textId="77777777" w:rsidR="00AA035D" w:rsidRPr="00080B51" w:rsidRDefault="00AA035D"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5676C505" w14:textId="77777777" w:rsidR="00AA035D" w:rsidRPr="00080B51" w:rsidRDefault="00AA035D"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571446F" w14:textId="77777777" w:rsidR="00AA035D" w:rsidRPr="00080B51" w:rsidRDefault="00AA035D"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055B1438" w14:textId="77777777" w:rsidR="00AA035D" w:rsidRPr="00080B51" w:rsidRDefault="00AA035D"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12235D2C" w14:textId="77777777" w:rsidR="00AA035D" w:rsidRPr="00080B51" w:rsidRDefault="00AA035D"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71BA16A1" w14:textId="77777777" w:rsidR="00AA035D" w:rsidRPr="00080B51" w:rsidRDefault="00AA035D" w:rsidP="00080B51">
                  <w:pPr>
                    <w:spacing w:after="0" w:line="240" w:lineRule="auto"/>
                    <w:ind w:left="34"/>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0B0320CB" w14:textId="77777777" w:rsidR="00AA035D" w:rsidRPr="00080B51" w:rsidRDefault="00AA035D" w:rsidP="00080B51">
                  <w:pPr>
                    <w:pStyle w:val="a5"/>
                    <w:widowControl w:val="0"/>
                    <w:ind w:left="0"/>
                    <w:jc w:val="both"/>
                    <w:rPr>
                      <w:rFonts w:eastAsia="Arial Unicode MS"/>
                      <w:sz w:val="20"/>
                      <w:szCs w:val="20"/>
                      <w:lang w:val="kk-KZ" w:eastAsia="en-US"/>
                    </w:rPr>
                  </w:pPr>
                  <w:r w:rsidRPr="00080B51">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120DBA6E" w14:textId="77777777" w:rsidR="00AA035D" w:rsidRPr="00080B51" w:rsidRDefault="00AA035D" w:rsidP="00080B51">
                  <w:pPr>
                    <w:pStyle w:val="a5"/>
                    <w:widowControl w:val="0"/>
                    <w:ind w:left="0"/>
                    <w:jc w:val="both"/>
                    <w:rPr>
                      <w:rFonts w:eastAsia="Arial Unicode MS"/>
                      <w:sz w:val="20"/>
                      <w:szCs w:val="20"/>
                      <w:lang w:val="kk-KZ" w:eastAsia="en-US"/>
                    </w:rPr>
                  </w:pPr>
                </w:p>
                <w:p w14:paraId="33B5C7A8"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5FB94CA0"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«Тапсырысшы»</w:t>
                  </w:r>
                </w:p>
                <w:p w14:paraId="62BD72BC" w14:textId="77777777" w:rsidR="00AA035D" w:rsidRPr="00080B51" w:rsidRDefault="00AA035D" w:rsidP="00080B51">
                  <w:pPr>
                    <w:tabs>
                      <w:tab w:val="left" w:pos="3640"/>
                    </w:tabs>
                    <w:spacing w:after="0" w:line="240" w:lineRule="auto"/>
                    <w:rPr>
                      <w:rFonts w:ascii="Times New Roman" w:hAnsi="Times New Roman" w:cs="Times New Roman"/>
                      <w:b/>
                      <w:sz w:val="20"/>
                      <w:szCs w:val="20"/>
                      <w:lang w:val="kk-KZ"/>
                    </w:rPr>
                  </w:pPr>
                  <w:r w:rsidRPr="00080B51">
                    <w:rPr>
                      <w:rFonts w:ascii="Times New Roman" w:hAnsi="Times New Roman" w:cs="Times New Roman"/>
                      <w:b/>
                      <w:sz w:val="20"/>
                      <w:szCs w:val="20"/>
                      <w:lang w:val="kk-KZ"/>
                    </w:rPr>
                    <w:t>"Қазақ онкология және радиология ғылыми-зерттеу институты" АҚ</w:t>
                  </w:r>
                </w:p>
                <w:p w14:paraId="18E7839F" w14:textId="77777777" w:rsidR="00AA035D" w:rsidRPr="00080B51" w:rsidRDefault="00AA035D"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г.Алматы, Алмалинский район, проспект Абая, 91</w:t>
                  </w:r>
                </w:p>
                <w:p w14:paraId="04B11EC4" w14:textId="77777777" w:rsidR="00AA035D" w:rsidRPr="00080B51" w:rsidRDefault="00AA035D"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БИН 990240007098</w:t>
                  </w:r>
                </w:p>
                <w:p w14:paraId="19F5FAEE" w14:textId="77777777" w:rsidR="00AA035D" w:rsidRPr="00080B51" w:rsidRDefault="00AA035D" w:rsidP="00080B51">
                  <w:pPr>
                    <w:spacing w:after="0" w:line="240" w:lineRule="auto"/>
                    <w:rPr>
                      <w:rFonts w:ascii="Times New Roman" w:hAnsi="Times New Roman" w:cs="Times New Roman"/>
                      <w:noProof/>
                      <w:sz w:val="20"/>
                      <w:szCs w:val="20"/>
                      <w:lang w:val="kk-KZ"/>
                    </w:rPr>
                  </w:pPr>
                  <w:r w:rsidRPr="00080B51">
                    <w:rPr>
                      <w:rFonts w:ascii="Times New Roman" w:hAnsi="Times New Roman" w:cs="Times New Roman"/>
                      <w:sz w:val="20"/>
                      <w:szCs w:val="20"/>
                    </w:rPr>
                    <w:t xml:space="preserve">ИИК </w:t>
                  </w:r>
                  <w:r w:rsidRPr="00080B51">
                    <w:rPr>
                      <w:rFonts w:ascii="Times New Roman" w:hAnsi="Times New Roman" w:cs="Times New Roman"/>
                      <w:noProof/>
                      <w:sz w:val="20"/>
                      <w:szCs w:val="20"/>
                      <w:lang w:val="kk-KZ"/>
                    </w:rPr>
                    <w:t>KZ878562203115945613</w:t>
                  </w:r>
                </w:p>
                <w:p w14:paraId="0CA83902" w14:textId="77777777" w:rsidR="00AA035D" w:rsidRPr="00080B51" w:rsidRDefault="00AA035D" w:rsidP="00080B51">
                  <w:pPr>
                    <w:spacing w:after="0" w:line="240" w:lineRule="auto"/>
                    <w:rPr>
                      <w:rFonts w:ascii="Times New Roman" w:hAnsi="Times New Roman" w:cs="Times New Roman"/>
                      <w:sz w:val="20"/>
                      <w:szCs w:val="20"/>
                    </w:rPr>
                  </w:pPr>
                  <w:r w:rsidRPr="00080B51">
                    <w:rPr>
                      <w:rFonts w:ascii="Times New Roman" w:hAnsi="Times New Roman" w:cs="Times New Roman"/>
                      <w:sz w:val="20"/>
                      <w:szCs w:val="20"/>
                    </w:rPr>
                    <w:t xml:space="preserve">БИК </w:t>
                  </w:r>
                  <w:r w:rsidRPr="00080B51">
                    <w:rPr>
                      <w:rFonts w:ascii="Times New Roman" w:hAnsi="Times New Roman" w:cs="Times New Roman"/>
                      <w:sz w:val="20"/>
                      <w:szCs w:val="20"/>
                      <w:lang w:val="en-US"/>
                    </w:rPr>
                    <w:t>KCJBKZKX</w:t>
                  </w:r>
                </w:p>
                <w:p w14:paraId="2C9FAC36" w14:textId="77777777" w:rsidR="00AA035D" w:rsidRPr="00080B51" w:rsidRDefault="00AA035D" w:rsidP="00080B51">
                  <w:pPr>
                    <w:spacing w:after="0" w:line="240" w:lineRule="auto"/>
                    <w:rPr>
                      <w:rFonts w:ascii="Times New Roman" w:hAnsi="Times New Roman" w:cs="Times New Roman"/>
                      <w:sz w:val="20"/>
                      <w:szCs w:val="20"/>
                    </w:rPr>
                  </w:pPr>
                  <w:r w:rsidRPr="00080B51">
                    <w:rPr>
                      <w:rFonts w:ascii="Times New Roman" w:hAnsi="Times New Roman" w:cs="Times New Roman"/>
                      <w:sz w:val="20"/>
                      <w:szCs w:val="20"/>
                    </w:rPr>
                    <w:t xml:space="preserve">АО «Банк ЦентрКредит», филиал в г.Алматы </w:t>
                  </w:r>
                </w:p>
                <w:p w14:paraId="049E6D16" w14:textId="77777777" w:rsidR="00AA035D" w:rsidRPr="00080B51" w:rsidRDefault="00AA035D" w:rsidP="00080B51">
                  <w:pPr>
                    <w:spacing w:after="0" w:line="240" w:lineRule="auto"/>
                    <w:rPr>
                      <w:rFonts w:ascii="Times New Roman" w:eastAsia="Arial Unicode MS" w:hAnsi="Times New Roman" w:cs="Times New Roman"/>
                      <w:sz w:val="20"/>
                      <w:szCs w:val="20"/>
                      <w:lang w:val="kk-KZ"/>
                    </w:rPr>
                  </w:pPr>
                  <w:r w:rsidRPr="00080B51">
                    <w:rPr>
                      <w:rFonts w:ascii="Times New Roman" w:eastAsia="Times New Roman" w:hAnsi="Times New Roman" w:cs="Times New Roman"/>
                      <w:sz w:val="20"/>
                      <w:szCs w:val="20"/>
                    </w:rPr>
                    <w:t>Тел.: 8(727)2921075</w:t>
                  </w:r>
                </w:p>
                <w:p w14:paraId="4CCB93D2"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permStart w:id="479792222" w:edGrp="everyone"/>
                </w:p>
                <w:p w14:paraId="38F2CD49" w14:textId="77777777" w:rsidR="00AA035D" w:rsidRPr="00080B51" w:rsidRDefault="00AA035D" w:rsidP="00080B51">
                  <w:pPr>
                    <w:widowControl w:val="0"/>
                    <w:spacing w:after="0" w:line="240" w:lineRule="auto"/>
                    <w:jc w:val="both"/>
                    <w:rPr>
                      <w:rFonts w:ascii="Times New Roman" w:hAnsi="Times New Roman" w:cs="Times New Roman"/>
                      <w:b/>
                      <w:sz w:val="20"/>
                      <w:szCs w:val="20"/>
                      <w:lang w:val="kk-KZ"/>
                    </w:rPr>
                  </w:pPr>
                  <w:r w:rsidRPr="00080B51">
                    <w:rPr>
                      <w:rStyle w:val="afa"/>
                      <w:rFonts w:ascii="Times New Roman" w:hAnsi="Times New Roman" w:cs="Times New Roman"/>
                      <w:sz w:val="20"/>
                      <w:szCs w:val="20"/>
                      <w:lang w:val="kk-KZ"/>
                    </w:rPr>
                    <w:t>Басқарма төрайымы</w:t>
                  </w:r>
                  <w:r w:rsidRPr="00080B51">
                    <w:rPr>
                      <w:rStyle w:val="afa"/>
                      <w:rFonts w:ascii="Times New Roman" w:hAnsi="Times New Roman" w:cs="Times New Roman"/>
                      <w:sz w:val="20"/>
                      <w:szCs w:val="20"/>
                      <w:shd w:val="clear" w:color="auto" w:fill="F9F9F9"/>
                      <w:lang w:val="kk-KZ"/>
                    </w:rPr>
                    <w:t>.</w:t>
                  </w:r>
                  <w:permEnd w:id="479792222"/>
                </w:p>
                <w:p w14:paraId="55BA35DF"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p>
                <w:p w14:paraId="63B1895F"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_____________________ Кайдарова Д. Р.</w:t>
                  </w:r>
                </w:p>
                <w:p w14:paraId="2CEFE7CA"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(қолы)</w:t>
                  </w:r>
                </w:p>
                <w:p w14:paraId="0A9C07E7" w14:textId="77777777" w:rsidR="00AA035D" w:rsidRPr="00080B51" w:rsidRDefault="00AA035D" w:rsidP="00080B51">
                  <w:pPr>
                    <w:tabs>
                      <w:tab w:val="left" w:pos="3640"/>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МП</w:t>
                  </w:r>
                </w:p>
                <w:p w14:paraId="1EE7E264" w14:textId="77777777" w:rsidR="00AA035D" w:rsidRPr="00080B51" w:rsidRDefault="00AA035D" w:rsidP="00080B51">
                  <w:pPr>
                    <w:tabs>
                      <w:tab w:val="left" w:pos="3640"/>
                    </w:tabs>
                    <w:spacing w:after="0" w:line="240" w:lineRule="auto"/>
                    <w:jc w:val="both"/>
                    <w:rPr>
                      <w:rFonts w:ascii="Times New Roman" w:eastAsia="Arial Unicode MS" w:hAnsi="Times New Roman" w:cs="Times New Roman"/>
                      <w:b/>
                      <w:sz w:val="20"/>
                      <w:szCs w:val="20"/>
                      <w:lang w:val="kk-KZ"/>
                    </w:rPr>
                  </w:pPr>
                </w:p>
                <w:p w14:paraId="40E4D604" w14:textId="77777777" w:rsidR="00AA035D" w:rsidRPr="00080B51" w:rsidRDefault="00AA035D" w:rsidP="00080B51">
                  <w:pPr>
                    <w:tabs>
                      <w:tab w:val="left" w:pos="3640"/>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«Жеткізуші»</w:t>
                  </w:r>
                </w:p>
                <w:p w14:paraId="25F3406E"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«_______» ЖШС   </w:t>
                  </w:r>
                </w:p>
                <w:p w14:paraId="7FFB81CA"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sz w:val="20"/>
                      <w:szCs w:val="20"/>
                      <w:lang w:val="kk-KZ"/>
                    </w:rPr>
                  </w:pPr>
                  <w:r w:rsidRPr="00080B51">
                    <w:rPr>
                      <w:rFonts w:ascii="Times New Roman" w:eastAsia="Times New Roman" w:hAnsi="Times New Roman" w:cs="Times New Roman"/>
                      <w:sz w:val="20"/>
                      <w:szCs w:val="20"/>
                      <w:lang w:val="kk-KZ"/>
                    </w:rPr>
                    <w:t xml:space="preserve">Заңды мекенжайы: </w:t>
                  </w:r>
                </w:p>
                <w:p w14:paraId="6EAF2DAC"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sz w:val="20"/>
                      <w:szCs w:val="20"/>
                      <w:lang w:val="kk-KZ"/>
                    </w:rPr>
                  </w:pPr>
                </w:p>
                <w:p w14:paraId="51781319"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sz w:val="20"/>
                      <w:szCs w:val="20"/>
                      <w:lang w:val="kk-KZ"/>
                    </w:rPr>
                  </w:pPr>
                  <w:r w:rsidRPr="00080B51">
                    <w:rPr>
                      <w:rFonts w:ascii="Times New Roman" w:eastAsia="Times New Roman" w:hAnsi="Times New Roman" w:cs="Times New Roman"/>
                      <w:sz w:val="20"/>
                      <w:szCs w:val="20"/>
                      <w:lang w:val="kk-KZ"/>
                    </w:rPr>
                    <w:t xml:space="preserve"> </w:t>
                  </w:r>
                </w:p>
                <w:p w14:paraId="06818A6A"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w:t>
                  </w:r>
                </w:p>
                <w:p w14:paraId="32A7C04D"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__________________  </w:t>
                  </w:r>
                  <w:r w:rsidRPr="00080B51">
                    <w:rPr>
                      <w:rFonts w:ascii="Times New Roman" w:eastAsia="Times New Roman" w:hAnsi="Times New Roman" w:cs="Times New Roman"/>
                      <w:sz w:val="20"/>
                      <w:szCs w:val="20"/>
                      <w:lang w:val="kk-KZ"/>
                    </w:rPr>
                    <w:t>(подпись)</w:t>
                  </w:r>
                </w:p>
                <w:p w14:paraId="688921DD" w14:textId="77777777" w:rsidR="00AA035D" w:rsidRPr="00080B51" w:rsidRDefault="00AA035D" w:rsidP="00080B51">
                  <w:pPr>
                    <w:tabs>
                      <w:tab w:val="left" w:pos="3640"/>
                    </w:tabs>
                    <w:spacing w:after="0" w:line="240" w:lineRule="auto"/>
                    <w:jc w:val="both"/>
                    <w:rPr>
                      <w:rFonts w:ascii="Times New Roman" w:eastAsia="Times New Roman" w:hAnsi="Times New Roman" w:cs="Times New Roman"/>
                      <w:b/>
                      <w:sz w:val="20"/>
                      <w:szCs w:val="20"/>
                      <w:lang w:val="kk-KZ"/>
                    </w:rPr>
                  </w:pPr>
                </w:p>
                <w:p w14:paraId="2EA5FF46" w14:textId="6FE4F798" w:rsidR="00AA035D" w:rsidRPr="00080B51" w:rsidRDefault="00AA035D"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МО</w:t>
                  </w:r>
                </w:p>
              </w:tc>
              <w:tc>
                <w:tcPr>
                  <w:tcW w:w="5212" w:type="dxa"/>
                  <w:shd w:val="clear" w:color="auto" w:fill="auto"/>
                </w:tcPr>
                <w:p w14:paraId="1D5E1446" w14:textId="77777777" w:rsidR="00AA035D" w:rsidRPr="00080B51" w:rsidRDefault="00AA035D" w:rsidP="00080B51">
                  <w:pPr>
                    <w:keepNext/>
                    <w:spacing w:after="0" w:line="240" w:lineRule="auto"/>
                    <w:ind w:firstLine="34"/>
                    <w:jc w:val="center"/>
                    <w:rPr>
                      <w:rFonts w:ascii="Times New Roman" w:eastAsia="Arial Unicode MS" w:hAnsi="Times New Roman" w:cs="Times New Roman"/>
                      <w:b/>
                      <w:bCs/>
                      <w:color w:val="000000"/>
                      <w:sz w:val="20"/>
                      <w:szCs w:val="20"/>
                    </w:rPr>
                  </w:pPr>
                  <w:r w:rsidRPr="00080B51">
                    <w:rPr>
                      <w:rFonts w:ascii="Times New Roman" w:eastAsia="Arial Unicode MS" w:hAnsi="Times New Roman" w:cs="Times New Roman"/>
                      <w:b/>
                      <w:bCs/>
                      <w:color w:val="000000"/>
                      <w:sz w:val="20"/>
                      <w:szCs w:val="20"/>
                    </w:rPr>
                    <w:lastRenderedPageBreak/>
                    <w:t xml:space="preserve">Договор  № </w:t>
                  </w:r>
                  <w:permStart w:id="1532982148" w:edGrp="everyone"/>
                  <w:r w:rsidRPr="00080B51">
                    <w:rPr>
                      <w:rFonts w:ascii="Times New Roman" w:eastAsia="Arial Unicode MS" w:hAnsi="Times New Roman" w:cs="Times New Roman"/>
                      <w:b/>
                      <w:bCs/>
                      <w:color w:val="000000"/>
                      <w:sz w:val="20"/>
                      <w:szCs w:val="20"/>
                    </w:rPr>
                    <w:t xml:space="preserve">                   </w:t>
                  </w:r>
                </w:p>
                <w:permEnd w:id="1532982148"/>
                <w:p w14:paraId="3D3C82C5" w14:textId="77777777" w:rsidR="00AA035D" w:rsidRPr="00080B51" w:rsidRDefault="00AA035D" w:rsidP="00080B51">
                  <w:pPr>
                    <w:keepNext/>
                    <w:spacing w:after="0" w:line="240" w:lineRule="auto"/>
                    <w:ind w:firstLine="34"/>
                    <w:jc w:val="center"/>
                    <w:rPr>
                      <w:rFonts w:ascii="Times New Roman" w:eastAsia="Arial Unicode MS" w:hAnsi="Times New Roman" w:cs="Times New Roman"/>
                      <w:b/>
                      <w:bCs/>
                      <w:color w:val="000000"/>
                      <w:sz w:val="20"/>
                      <w:szCs w:val="20"/>
                    </w:rPr>
                  </w:pPr>
                  <w:r w:rsidRPr="00080B51">
                    <w:rPr>
                      <w:rFonts w:ascii="Times New Roman" w:eastAsia="Arial Unicode MS" w:hAnsi="Times New Roman" w:cs="Times New Roman"/>
                      <w:b/>
                      <w:bCs/>
                      <w:color w:val="000000"/>
                      <w:sz w:val="20"/>
                      <w:szCs w:val="20"/>
                    </w:rPr>
                    <w:t>о закупках товара</w:t>
                  </w:r>
                </w:p>
                <w:p w14:paraId="55718207" w14:textId="77777777" w:rsidR="00AA035D" w:rsidRPr="00080B51" w:rsidRDefault="00AA035D" w:rsidP="00080B51">
                  <w:pPr>
                    <w:keepNext/>
                    <w:spacing w:after="0" w:line="240" w:lineRule="auto"/>
                    <w:ind w:firstLine="34"/>
                    <w:jc w:val="center"/>
                    <w:rPr>
                      <w:rFonts w:ascii="Times New Roman" w:eastAsia="Arial Unicode MS" w:hAnsi="Times New Roman" w:cs="Times New Roman"/>
                      <w:b/>
                      <w:bCs/>
                      <w:color w:val="000000"/>
                      <w:sz w:val="20"/>
                      <w:szCs w:val="20"/>
                    </w:rPr>
                  </w:pPr>
                </w:p>
                <w:p w14:paraId="7E9624CD" w14:textId="2D53838C" w:rsidR="00AA035D" w:rsidRPr="00080B51" w:rsidRDefault="00AA035D" w:rsidP="00080B51">
                  <w:pPr>
                    <w:keepNext/>
                    <w:spacing w:after="0" w:line="240" w:lineRule="auto"/>
                    <w:ind w:firstLine="34"/>
                    <w:jc w:val="both"/>
                    <w:rPr>
                      <w:rFonts w:ascii="Times New Roman" w:eastAsia="Arial Unicode MS" w:hAnsi="Times New Roman" w:cs="Times New Roman"/>
                      <w:snapToGrid w:val="0"/>
                      <w:sz w:val="20"/>
                      <w:szCs w:val="20"/>
                      <w:lang w:val="kk-KZ"/>
                    </w:rPr>
                  </w:pPr>
                  <w:r w:rsidRPr="00080B51">
                    <w:rPr>
                      <w:rFonts w:ascii="Times New Roman" w:eastAsia="Arial Unicode MS" w:hAnsi="Times New Roman" w:cs="Times New Roman"/>
                      <w:snapToGrid w:val="0"/>
                      <w:sz w:val="20"/>
                      <w:szCs w:val="20"/>
                    </w:rPr>
                    <w:t xml:space="preserve">г. Алматы                            </w:t>
                  </w:r>
                  <w:permStart w:id="748033506" w:edGrp="everyone"/>
                  <w:r w:rsidRPr="00080B51">
                    <w:rPr>
                      <w:rFonts w:ascii="Times New Roman" w:eastAsia="Arial Unicode MS" w:hAnsi="Times New Roman" w:cs="Times New Roman"/>
                      <w:snapToGrid w:val="0"/>
                      <w:sz w:val="20"/>
                      <w:szCs w:val="20"/>
                    </w:rPr>
                    <w:t xml:space="preserve">«____» ___________ </w:t>
                  </w:r>
                  <w:permEnd w:id="748033506"/>
                  <w:r w:rsidRPr="00080B51">
                    <w:rPr>
                      <w:rFonts w:ascii="Times New Roman" w:eastAsia="Arial Unicode MS" w:hAnsi="Times New Roman" w:cs="Times New Roman"/>
                      <w:snapToGrid w:val="0"/>
                      <w:sz w:val="20"/>
                      <w:szCs w:val="20"/>
                    </w:rPr>
                    <w:t>202</w:t>
                  </w:r>
                  <w:r w:rsidR="00C90C25" w:rsidRPr="00080B51">
                    <w:rPr>
                      <w:rFonts w:ascii="Times New Roman" w:eastAsia="Arial Unicode MS" w:hAnsi="Times New Roman" w:cs="Times New Roman"/>
                      <w:snapToGrid w:val="0"/>
                      <w:sz w:val="20"/>
                      <w:szCs w:val="20"/>
                    </w:rPr>
                    <w:t>4</w:t>
                  </w:r>
                  <w:r w:rsidRPr="00080B51">
                    <w:rPr>
                      <w:rFonts w:ascii="Times New Roman" w:eastAsia="Arial Unicode MS" w:hAnsi="Times New Roman" w:cs="Times New Roman"/>
                      <w:snapToGrid w:val="0"/>
                      <w:sz w:val="20"/>
                      <w:szCs w:val="20"/>
                    </w:rPr>
                    <w:t xml:space="preserve"> года</w:t>
                  </w:r>
                </w:p>
                <w:p w14:paraId="610EB9A4" w14:textId="77777777" w:rsidR="00AA035D" w:rsidRPr="00080B51" w:rsidRDefault="00AA035D" w:rsidP="00080B51">
                  <w:pPr>
                    <w:keepNext/>
                    <w:spacing w:after="0" w:line="240" w:lineRule="auto"/>
                    <w:jc w:val="both"/>
                    <w:rPr>
                      <w:rFonts w:ascii="Times New Roman" w:eastAsia="Arial Unicode MS" w:hAnsi="Times New Roman" w:cs="Times New Roman"/>
                      <w:snapToGrid w:val="0"/>
                      <w:sz w:val="20"/>
                      <w:szCs w:val="20"/>
                      <w:lang w:val="kk-KZ"/>
                    </w:rPr>
                  </w:pPr>
                </w:p>
                <w:p w14:paraId="0CF4BB72" w14:textId="77777777" w:rsidR="00AA035D" w:rsidRPr="00080B51" w:rsidRDefault="00AA035D" w:rsidP="00080B51">
                  <w:pPr>
                    <w:keepNext/>
                    <w:widowControl w:val="0"/>
                    <w:spacing w:after="0" w:line="240" w:lineRule="auto"/>
                    <w:jc w:val="both"/>
                    <w:rPr>
                      <w:rFonts w:ascii="Times New Roman" w:eastAsia="Times New Roman" w:hAnsi="Times New Roman" w:cs="Times New Roman"/>
                      <w:sz w:val="20"/>
                      <w:szCs w:val="20"/>
                    </w:rPr>
                  </w:pPr>
                  <w:r w:rsidRPr="00080B51">
                    <w:rPr>
                      <w:rFonts w:ascii="Times New Roman" w:eastAsia="Times New Roman" w:hAnsi="Times New Roman" w:cs="Times New Roman"/>
                      <w:b/>
                      <w:sz w:val="20"/>
                      <w:szCs w:val="20"/>
                      <w:lang w:val="kk-KZ"/>
                    </w:rPr>
                    <w:t>АО</w:t>
                  </w:r>
                  <w:r w:rsidRPr="00080B51">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080B51">
                    <w:rPr>
                      <w:rFonts w:ascii="Times New Roman" w:eastAsia="Times New Roman" w:hAnsi="Times New Roman" w:cs="Times New Roman"/>
                      <w:sz w:val="20"/>
                      <w:szCs w:val="20"/>
                    </w:rPr>
                    <w:t xml:space="preserve">, именуемый (ое)(ая) в дальнейшем </w:t>
                  </w:r>
                  <w:r w:rsidRPr="00080B51">
                    <w:rPr>
                      <w:rFonts w:ascii="Times New Roman" w:eastAsia="Times New Roman" w:hAnsi="Times New Roman" w:cs="Times New Roman"/>
                      <w:b/>
                      <w:sz w:val="20"/>
                      <w:szCs w:val="20"/>
                    </w:rPr>
                    <w:t>«Заказчик»</w:t>
                  </w:r>
                  <w:r w:rsidRPr="00080B51">
                    <w:rPr>
                      <w:rFonts w:ascii="Times New Roman" w:eastAsia="Times New Roman" w:hAnsi="Times New Roman" w:cs="Times New Roman"/>
                      <w:sz w:val="20"/>
                      <w:szCs w:val="20"/>
                    </w:rPr>
                    <w:t xml:space="preserve">, от лица которого выступает </w:t>
                  </w:r>
                </w:p>
                <w:p w14:paraId="23C7C95A" w14:textId="77777777" w:rsidR="00AA035D" w:rsidRPr="00080B51" w:rsidRDefault="00AA035D"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Times New Roman" w:hAnsi="Times New Roman" w:cs="Times New Roman"/>
                      <w:b/>
                      <w:sz w:val="20"/>
                      <w:szCs w:val="20"/>
                      <w:lang w:val="kk-KZ"/>
                    </w:rPr>
                    <w:t xml:space="preserve">Председателя правления </w:t>
                  </w:r>
                  <w:r w:rsidRPr="00080B51">
                    <w:rPr>
                      <w:rFonts w:ascii="Times New Roman" w:eastAsia="Times New Roman" w:hAnsi="Times New Roman" w:cs="Times New Roman"/>
                      <w:b/>
                      <w:sz w:val="20"/>
                      <w:szCs w:val="20"/>
                    </w:rPr>
                    <w:t>Кайдарова Д.Р.</w:t>
                  </w:r>
                  <w:r w:rsidRPr="00080B51">
                    <w:rPr>
                      <w:rFonts w:ascii="Times New Roman" w:eastAsia="Times New Roman" w:hAnsi="Times New Roman" w:cs="Times New Roman"/>
                      <w:sz w:val="20"/>
                      <w:szCs w:val="20"/>
                    </w:rPr>
                    <w:t xml:space="preserve">, действующая на основании </w:t>
                  </w:r>
                  <w:r w:rsidRPr="00080B51">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№1 от 12.01.2023г.</w:t>
                  </w:r>
                  <w:r w:rsidRPr="00080B51">
                    <w:rPr>
                      <w:rFonts w:ascii="Times New Roman" w:eastAsia="Times New Roman" w:hAnsi="Times New Roman" w:cs="Times New Roman"/>
                      <w:sz w:val="20"/>
                      <w:szCs w:val="20"/>
                    </w:rPr>
                    <w:t xml:space="preserve"> действующая на основании </w:t>
                  </w:r>
                  <w:r w:rsidRPr="00080B51">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с одной стороны, и</w:t>
                  </w:r>
                  <w:r w:rsidRPr="00080B51">
                    <w:rPr>
                      <w:rFonts w:ascii="Times New Roman" w:eastAsia="Arial Unicode MS" w:hAnsi="Times New Roman" w:cs="Times New Roman"/>
                      <w:sz w:val="20"/>
                      <w:szCs w:val="20"/>
                      <w:lang w:val="kk-KZ"/>
                    </w:rPr>
                    <w:t xml:space="preserve"> </w:t>
                  </w:r>
                  <w:r w:rsidRPr="00080B51">
                    <w:rPr>
                      <w:rFonts w:ascii="Times New Roman" w:eastAsia="Times New Roman" w:hAnsi="Times New Roman" w:cs="Times New Roman"/>
                      <w:b/>
                      <w:sz w:val="20"/>
                      <w:szCs w:val="20"/>
                      <w:lang w:val="kk-KZ"/>
                    </w:rPr>
                    <w:t xml:space="preserve">ТОО «_______», </w:t>
                  </w:r>
                  <w:r w:rsidRPr="00080B51">
                    <w:rPr>
                      <w:rFonts w:ascii="Times New Roman" w:eastAsia="Times New Roman" w:hAnsi="Times New Roman" w:cs="Times New Roman"/>
                      <w:sz w:val="20"/>
                      <w:szCs w:val="20"/>
                    </w:rPr>
                    <w:t>именуемое в дальнейшем</w:t>
                  </w:r>
                  <w:r w:rsidRPr="00080B51">
                    <w:rPr>
                      <w:rFonts w:ascii="Times New Roman" w:eastAsia="Times New Roman" w:hAnsi="Times New Roman" w:cs="Times New Roman"/>
                      <w:b/>
                      <w:sz w:val="20"/>
                      <w:szCs w:val="20"/>
                    </w:rPr>
                    <w:t xml:space="preserve"> «Поставщик», </w:t>
                  </w:r>
                  <w:r w:rsidRPr="00080B51">
                    <w:rPr>
                      <w:rFonts w:ascii="Times New Roman" w:eastAsia="Times New Roman" w:hAnsi="Times New Roman" w:cs="Times New Roman"/>
                      <w:sz w:val="20"/>
                      <w:szCs w:val="20"/>
                    </w:rPr>
                    <w:t>в лиц</w:t>
                  </w:r>
                  <w:r w:rsidRPr="00080B51">
                    <w:rPr>
                      <w:rFonts w:ascii="Times New Roman" w:eastAsia="Times New Roman" w:hAnsi="Times New Roman" w:cs="Times New Roman"/>
                      <w:sz w:val="20"/>
                      <w:szCs w:val="20"/>
                      <w:lang w:val="kk-KZ"/>
                    </w:rPr>
                    <w:t>е __________</w:t>
                  </w:r>
                  <w:r w:rsidRPr="00080B51">
                    <w:rPr>
                      <w:rFonts w:ascii="Times New Roman" w:eastAsia="Times New Roman" w:hAnsi="Times New Roman" w:cs="Times New Roman"/>
                      <w:b/>
                      <w:sz w:val="20"/>
                      <w:szCs w:val="20"/>
                    </w:rPr>
                    <w:t xml:space="preserve">, </w:t>
                  </w:r>
                  <w:r w:rsidRPr="00080B51">
                    <w:rPr>
                      <w:rFonts w:ascii="Times New Roman" w:eastAsia="Times New Roman" w:hAnsi="Times New Roman" w:cs="Times New Roman"/>
                      <w:sz w:val="20"/>
                      <w:szCs w:val="20"/>
                    </w:rPr>
                    <w:t>действующей</w:t>
                  </w:r>
                  <w:r w:rsidRPr="00080B51">
                    <w:rPr>
                      <w:rFonts w:ascii="Times New Roman" w:eastAsia="Times New Roman" w:hAnsi="Times New Roman" w:cs="Times New Roman"/>
                      <w:sz w:val="20"/>
                      <w:szCs w:val="20"/>
                      <w:lang w:val="kk-KZ"/>
                    </w:rPr>
                    <w:t xml:space="preserve"> </w:t>
                  </w:r>
                  <w:r w:rsidRPr="00080B51">
                    <w:rPr>
                      <w:rFonts w:ascii="Times New Roman" w:eastAsia="Times New Roman" w:hAnsi="Times New Roman" w:cs="Times New Roman"/>
                      <w:sz w:val="20"/>
                      <w:szCs w:val="20"/>
                    </w:rPr>
                    <w:t xml:space="preserve"> на основании ______________</w:t>
                  </w:r>
                  <w:r w:rsidRPr="00080B51">
                    <w:rPr>
                      <w:rFonts w:ascii="Times New Roman" w:eastAsia="Times New Roman" w:hAnsi="Times New Roman" w:cs="Times New Roman"/>
                      <w:sz w:val="20"/>
                      <w:szCs w:val="20"/>
                      <w:lang w:val="kk-KZ"/>
                    </w:rPr>
                    <w:t>,</w:t>
                  </w:r>
                  <w:r w:rsidRPr="00080B51">
                    <w:rPr>
                      <w:rFonts w:ascii="Times New Roman" w:eastAsia="Times New Roman" w:hAnsi="Times New Roman" w:cs="Times New Roman"/>
                      <w:sz w:val="20"/>
                      <w:szCs w:val="20"/>
                    </w:rPr>
                    <w:t xml:space="preserve"> с другой стороны, в дальнейшем совместно именуемые «Стороны»,</w:t>
                  </w:r>
                  <w:r w:rsidRPr="00080B51">
                    <w:rPr>
                      <w:rFonts w:ascii="Times New Roman" w:eastAsia="Arial Unicode MS" w:hAnsi="Times New Roman" w:cs="Times New Roman"/>
                      <w:sz w:val="20"/>
                      <w:szCs w:val="20"/>
                    </w:rPr>
                    <w:t xml:space="preserve"> в соответствии с главой 9 постановления Правительства РК от 4 июня 2021 года №375 «Об утверждении Правил организации и проведения закупа лекарственных средств, медицинских изделий </w:t>
                  </w:r>
                  <w:r w:rsidRPr="00080B51">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080B51">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4284395E" w14:textId="77777777" w:rsidR="00AA035D" w:rsidRPr="00080B51" w:rsidRDefault="00AA035D" w:rsidP="00080B51">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ОСНОВНЫЕ ПОЛОЖЕНИЯ</w:t>
                  </w:r>
                </w:p>
                <w:p w14:paraId="6599A369" w14:textId="77777777" w:rsidR="00AA035D" w:rsidRPr="00080B51" w:rsidRDefault="00AA035D"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21EF24C" w14:textId="77777777" w:rsidR="00AA035D" w:rsidRPr="00080B51" w:rsidRDefault="00AA035D" w:rsidP="00080B51">
                  <w:pPr>
                    <w:pStyle w:val="a5"/>
                    <w:widowControl w:val="0"/>
                    <w:numPr>
                      <w:ilvl w:val="0"/>
                      <w:numId w:val="25"/>
                    </w:numPr>
                    <w:ind w:left="12" w:hanging="12"/>
                    <w:jc w:val="both"/>
                    <w:rPr>
                      <w:rFonts w:eastAsia="Arial Unicode MS"/>
                      <w:sz w:val="20"/>
                      <w:szCs w:val="20"/>
                      <w:lang w:val="kk-KZ"/>
                    </w:rPr>
                  </w:pPr>
                  <w:r w:rsidRPr="00080B51">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084230D1" w14:textId="77777777" w:rsidR="00AA035D" w:rsidRPr="00080B51" w:rsidRDefault="00AA035D" w:rsidP="00080B51">
                  <w:pPr>
                    <w:pStyle w:val="a5"/>
                    <w:widowControl w:val="0"/>
                    <w:numPr>
                      <w:ilvl w:val="0"/>
                      <w:numId w:val="25"/>
                    </w:numPr>
                    <w:ind w:left="12" w:hanging="12"/>
                    <w:jc w:val="both"/>
                    <w:rPr>
                      <w:rFonts w:eastAsia="Arial Unicode MS"/>
                      <w:sz w:val="20"/>
                      <w:szCs w:val="20"/>
                      <w:lang w:val="kk-KZ"/>
                    </w:rPr>
                  </w:pPr>
                  <w:r w:rsidRPr="00080B51">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6E578848" w14:textId="77777777" w:rsidR="00AA035D" w:rsidRPr="00080B51" w:rsidRDefault="00AA035D" w:rsidP="00080B51">
                  <w:pPr>
                    <w:pStyle w:val="a5"/>
                    <w:widowControl w:val="0"/>
                    <w:numPr>
                      <w:ilvl w:val="0"/>
                      <w:numId w:val="25"/>
                    </w:numPr>
                    <w:tabs>
                      <w:tab w:val="left" w:pos="540"/>
                      <w:tab w:val="left" w:pos="1440"/>
                    </w:tabs>
                    <w:ind w:left="12" w:hanging="12"/>
                    <w:jc w:val="both"/>
                    <w:rPr>
                      <w:rFonts w:eastAsia="Arial Unicode MS"/>
                      <w:sz w:val="20"/>
                      <w:szCs w:val="20"/>
                      <w:lang w:val="kk-KZ"/>
                    </w:rPr>
                  </w:pPr>
                  <w:r w:rsidRPr="00080B51">
                    <w:rPr>
                      <w:rFonts w:eastAsia="Arial Unicode MS"/>
                      <w:sz w:val="20"/>
                      <w:szCs w:val="20"/>
                    </w:rPr>
                    <w:t xml:space="preserve"> </w:t>
                  </w:r>
                  <w:r w:rsidRPr="00080B51">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2F142180" w14:textId="77777777" w:rsidR="00AA035D" w:rsidRPr="00080B51" w:rsidRDefault="00AA035D" w:rsidP="00080B51">
                  <w:pPr>
                    <w:pStyle w:val="a5"/>
                    <w:widowControl w:val="0"/>
                    <w:numPr>
                      <w:ilvl w:val="0"/>
                      <w:numId w:val="26"/>
                    </w:numPr>
                    <w:ind w:left="12" w:hanging="12"/>
                    <w:jc w:val="both"/>
                    <w:rPr>
                      <w:rFonts w:eastAsia="Arial Unicode MS"/>
                      <w:sz w:val="20"/>
                      <w:szCs w:val="20"/>
                      <w:lang w:val="kk-KZ"/>
                    </w:rPr>
                  </w:pPr>
                  <w:r w:rsidRPr="00080B51">
                    <w:rPr>
                      <w:rFonts w:eastAsia="Arial Unicode MS"/>
                      <w:sz w:val="20"/>
                      <w:szCs w:val="20"/>
                      <w:lang w:val="kk-KZ"/>
                    </w:rPr>
                    <w:t xml:space="preserve">настоящий Договор; </w:t>
                  </w:r>
                </w:p>
                <w:p w14:paraId="32560258" w14:textId="77777777" w:rsidR="00AA035D" w:rsidRPr="00080B51" w:rsidRDefault="00AA035D" w:rsidP="00080B51">
                  <w:pPr>
                    <w:pStyle w:val="a5"/>
                    <w:widowControl w:val="0"/>
                    <w:numPr>
                      <w:ilvl w:val="0"/>
                      <w:numId w:val="26"/>
                    </w:numPr>
                    <w:ind w:left="12" w:hanging="12"/>
                    <w:jc w:val="both"/>
                    <w:rPr>
                      <w:rFonts w:eastAsia="Arial Unicode MS"/>
                      <w:sz w:val="20"/>
                      <w:szCs w:val="20"/>
                      <w:lang w:val="kk-KZ"/>
                    </w:rPr>
                  </w:pPr>
                  <w:r w:rsidRPr="00080B51">
                    <w:rPr>
                      <w:rFonts w:eastAsia="Arial Unicode MS"/>
                      <w:sz w:val="20"/>
                      <w:szCs w:val="20"/>
                      <w:lang w:val="kk-KZ"/>
                    </w:rPr>
                    <w:t>Техническая спецификация  товара (Приложение №1 к настоящему Договору);</w:t>
                  </w:r>
                </w:p>
                <w:p w14:paraId="28A4B174"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51386D8E" w14:textId="77777777" w:rsidR="00AA035D" w:rsidRPr="00080B51" w:rsidRDefault="00AA035D" w:rsidP="00080B51">
                  <w:pPr>
                    <w:pStyle w:val="a5"/>
                    <w:widowControl w:val="0"/>
                    <w:numPr>
                      <w:ilvl w:val="0"/>
                      <w:numId w:val="12"/>
                    </w:numPr>
                    <w:jc w:val="center"/>
                    <w:rPr>
                      <w:rFonts w:eastAsia="Arial Unicode MS"/>
                      <w:b/>
                      <w:sz w:val="20"/>
                      <w:szCs w:val="20"/>
                      <w:lang w:val="kk-KZ"/>
                    </w:rPr>
                  </w:pPr>
                  <w:r w:rsidRPr="00080B51">
                    <w:rPr>
                      <w:rFonts w:eastAsia="Arial Unicode MS"/>
                      <w:b/>
                      <w:sz w:val="20"/>
                      <w:szCs w:val="20"/>
                      <w:lang w:val="kk-KZ"/>
                    </w:rPr>
                    <w:t>ПРЕДМЕТ ДОГОВОРА</w:t>
                  </w:r>
                </w:p>
                <w:p w14:paraId="7CCFC62F" w14:textId="77777777" w:rsidR="00AA035D" w:rsidRPr="00080B51" w:rsidRDefault="00AA035D" w:rsidP="00080B51">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080B51">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080B51">
                    <w:rPr>
                      <w:rFonts w:ascii="Times New Roman" w:eastAsia="Arial Unicode MS" w:hAnsi="Times New Roman" w:cs="Times New Roman"/>
                      <w:b/>
                      <w:sz w:val="20"/>
                      <w:szCs w:val="20"/>
                      <w:lang w:val="kk-KZ"/>
                    </w:rPr>
                    <w:t>медицинских изделий</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080B51">
                    <w:rPr>
                      <w:rFonts w:ascii="Times New Roman" w:eastAsia="Arial Unicode MS" w:hAnsi="Times New Roman" w:cs="Times New Roman"/>
                      <w:sz w:val="20"/>
                      <w:szCs w:val="20"/>
                      <w:lang w:val="kk-KZ"/>
                    </w:rPr>
                    <w:t>в офис Заказчика</w:t>
                  </w:r>
                  <w:r w:rsidRPr="00080B51">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 xml:space="preserve"> предусмотренных настоящим Договором.</w:t>
                  </w:r>
                </w:p>
                <w:p w14:paraId="49F304F7" w14:textId="77777777" w:rsidR="00AA035D" w:rsidRPr="00080B51" w:rsidRDefault="00AA035D" w:rsidP="00080B51">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sz w:val="20"/>
                      <w:szCs w:val="20"/>
                    </w:rPr>
                    <w:t xml:space="preserve"> </w:t>
                  </w:r>
                  <w:r w:rsidRPr="00080B51">
                    <w:rPr>
                      <w:rFonts w:ascii="Times New Roman" w:eastAsia="Arial Unicode MS" w:hAnsi="Times New Roman" w:cs="Times New Roman"/>
                      <w:b/>
                      <w:sz w:val="20"/>
                      <w:szCs w:val="20"/>
                      <w:lang w:val="kk-KZ"/>
                    </w:rPr>
                    <w:t>ЦЕНА ДОГОВОРА И ПОРЯДОК ОПЛАТЫ</w:t>
                  </w:r>
                </w:p>
                <w:p w14:paraId="0B12565E" w14:textId="77777777" w:rsidR="00AA035D" w:rsidRPr="00080B51" w:rsidRDefault="00AA035D" w:rsidP="00080B51">
                  <w:pPr>
                    <w:pStyle w:val="a5"/>
                    <w:widowControl w:val="0"/>
                    <w:numPr>
                      <w:ilvl w:val="1"/>
                      <w:numId w:val="12"/>
                    </w:numPr>
                    <w:ind w:left="12" w:firstLine="0"/>
                    <w:jc w:val="both"/>
                    <w:rPr>
                      <w:rFonts w:eastAsia="Arial Unicode MS"/>
                      <w:sz w:val="20"/>
                      <w:szCs w:val="20"/>
                      <w:lang w:val="kk-KZ"/>
                    </w:rPr>
                  </w:pPr>
                  <w:r w:rsidRPr="00080B51">
                    <w:rPr>
                      <w:rFonts w:eastAsia="Arial Unicode MS"/>
                      <w:sz w:val="20"/>
                      <w:szCs w:val="20"/>
                      <w:lang w:val="kk-KZ"/>
                    </w:rPr>
                    <w:t>Цена Договора составляет __________</w:t>
                  </w:r>
                  <w:r w:rsidRPr="00080B51">
                    <w:rPr>
                      <w:rFonts w:eastAsia="Arial Unicode MS"/>
                      <w:b/>
                      <w:sz w:val="20"/>
                      <w:szCs w:val="20"/>
                      <w:lang w:val="kk-KZ"/>
                    </w:rPr>
                    <w:t xml:space="preserve"> (_____) тенге 00 тиын </w:t>
                  </w:r>
                  <w:r w:rsidRPr="00080B51">
                    <w:rPr>
                      <w:rFonts w:eastAsia="Arial Unicode MS"/>
                      <w:sz w:val="20"/>
                      <w:szCs w:val="20"/>
                      <w:lang w:val="kk-KZ"/>
                    </w:rPr>
                    <w:t xml:space="preserve">(далее по тексту – цена Договора), изменению в сторону увеличения не подлежит и включает </w:t>
                  </w:r>
                  <w:r w:rsidRPr="00080B51">
                    <w:rPr>
                      <w:rFonts w:eastAsia="Arial Unicode MS"/>
                      <w:sz w:val="20"/>
                      <w:szCs w:val="20"/>
                      <w:lang w:val="kk-KZ"/>
                    </w:rPr>
                    <w:lastRenderedPageBreak/>
                    <w:t>в себя:</w:t>
                  </w:r>
                </w:p>
                <w:p w14:paraId="5988176F" w14:textId="77777777" w:rsidR="00AA035D" w:rsidRPr="00080B51" w:rsidRDefault="00AA035D"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стоимость Товара;</w:t>
                  </w:r>
                </w:p>
                <w:p w14:paraId="54F7DB82" w14:textId="77777777" w:rsidR="00AA035D" w:rsidRPr="00080B51" w:rsidRDefault="00AA035D"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w:t>
                  </w:r>
                </w:p>
                <w:p w14:paraId="43ACF06E" w14:textId="77777777" w:rsidR="00AA035D" w:rsidRPr="00080B51" w:rsidRDefault="00AA035D"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C907C82" w14:textId="77777777" w:rsidR="00AA035D" w:rsidRPr="00080B51" w:rsidRDefault="00AA035D" w:rsidP="00080B51">
                  <w:pPr>
                    <w:pStyle w:val="a5"/>
                    <w:widowControl w:val="0"/>
                    <w:numPr>
                      <w:ilvl w:val="1"/>
                      <w:numId w:val="12"/>
                    </w:numPr>
                    <w:tabs>
                      <w:tab w:val="left" w:pos="579"/>
                    </w:tabs>
                    <w:ind w:left="12" w:hanging="12"/>
                    <w:jc w:val="both"/>
                    <w:rPr>
                      <w:rFonts w:eastAsia="Arial Unicode MS"/>
                      <w:sz w:val="20"/>
                      <w:szCs w:val="20"/>
                      <w:lang w:val="kk-KZ"/>
                    </w:rPr>
                  </w:pPr>
                  <w:r w:rsidRPr="00080B51">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080B51">
                    <w:rPr>
                      <w:rFonts w:eastAsia="Arial Unicode MS"/>
                      <w:sz w:val="20"/>
                      <w:szCs w:val="20"/>
                    </w:rPr>
                    <w:t>:</w:t>
                  </w:r>
                </w:p>
                <w:p w14:paraId="2E056B2F" w14:textId="77777777" w:rsidR="00AA035D" w:rsidRPr="00080B51" w:rsidRDefault="00AA035D" w:rsidP="00080B51">
                  <w:pPr>
                    <w:pStyle w:val="a5"/>
                    <w:widowControl w:val="0"/>
                    <w:tabs>
                      <w:tab w:val="left" w:pos="579"/>
                    </w:tabs>
                    <w:ind w:left="12"/>
                    <w:jc w:val="both"/>
                    <w:rPr>
                      <w:rFonts w:eastAsia="Arial Unicode MS"/>
                      <w:sz w:val="20"/>
                      <w:szCs w:val="20"/>
                    </w:rPr>
                  </w:pPr>
                  <w:r w:rsidRPr="00080B51">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20EDA964" w14:textId="77777777" w:rsidR="00AA035D" w:rsidRPr="00080B51" w:rsidRDefault="00AA035D" w:rsidP="00080B51">
                  <w:pPr>
                    <w:pStyle w:val="a5"/>
                    <w:widowControl w:val="0"/>
                    <w:numPr>
                      <w:ilvl w:val="1"/>
                      <w:numId w:val="12"/>
                    </w:numPr>
                    <w:tabs>
                      <w:tab w:val="left" w:pos="579"/>
                    </w:tabs>
                    <w:ind w:left="12" w:hanging="12"/>
                    <w:jc w:val="both"/>
                    <w:rPr>
                      <w:rFonts w:eastAsia="Arial Unicode MS"/>
                      <w:sz w:val="20"/>
                      <w:szCs w:val="20"/>
                      <w:lang w:val="kk-KZ"/>
                    </w:rPr>
                  </w:pPr>
                  <w:r w:rsidRPr="00080B51">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58882776" w14:textId="77777777" w:rsidR="00AA035D" w:rsidRPr="00080B51" w:rsidRDefault="00AA035D" w:rsidP="00080B51">
                  <w:pPr>
                    <w:pStyle w:val="a5"/>
                    <w:widowControl w:val="0"/>
                    <w:tabs>
                      <w:tab w:val="left" w:pos="579"/>
                    </w:tabs>
                    <w:ind w:left="12"/>
                    <w:jc w:val="both"/>
                    <w:rPr>
                      <w:rFonts w:eastAsia="Arial Unicode MS"/>
                      <w:sz w:val="20"/>
                      <w:szCs w:val="20"/>
                    </w:rPr>
                  </w:pPr>
                  <w:r w:rsidRPr="00080B51">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7A5EB44D"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1E37F765" w14:textId="77777777" w:rsidR="00AA035D" w:rsidRPr="00080B51" w:rsidRDefault="00AA035D" w:rsidP="00080B51">
                  <w:pPr>
                    <w:pStyle w:val="a5"/>
                    <w:widowControl w:val="0"/>
                    <w:numPr>
                      <w:ilvl w:val="0"/>
                      <w:numId w:val="14"/>
                    </w:numPr>
                    <w:ind w:left="12" w:hanging="12"/>
                    <w:jc w:val="center"/>
                    <w:rPr>
                      <w:rFonts w:eastAsia="Arial Unicode MS"/>
                      <w:sz w:val="20"/>
                      <w:szCs w:val="20"/>
                      <w:lang w:val="kk-KZ"/>
                    </w:rPr>
                  </w:pPr>
                  <w:r w:rsidRPr="00080B51">
                    <w:rPr>
                      <w:rFonts w:eastAsia="Arial Unicode MS"/>
                      <w:b/>
                      <w:sz w:val="20"/>
                      <w:szCs w:val="20"/>
                      <w:lang w:val="kk-KZ"/>
                    </w:rPr>
                    <w:t>ПРИЕМ-ПЕРЕДАЧА ТОВАРА</w:t>
                  </w:r>
                </w:p>
                <w:p w14:paraId="641A9643" w14:textId="77777777" w:rsidR="00AA035D" w:rsidRPr="00080B51" w:rsidRDefault="00AA035D" w:rsidP="00080B5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color w:val="000000"/>
                      <w:sz w:val="20"/>
                      <w:szCs w:val="20"/>
                    </w:rPr>
                    <w:t>Поставка</w:t>
                  </w:r>
                  <w:r w:rsidRPr="00080B51">
                    <w:rPr>
                      <w:rFonts w:ascii="Times New Roman" w:eastAsia="Arial Unicode MS" w:hAnsi="Times New Roman" w:cs="Times New Roman"/>
                      <w:color w:val="000000"/>
                      <w:sz w:val="20"/>
                      <w:szCs w:val="20"/>
                      <w:lang w:val="kk-KZ"/>
                    </w:rPr>
                    <w:t xml:space="preserve"> и </w:t>
                  </w:r>
                  <w:r w:rsidRPr="00080B51">
                    <w:rPr>
                      <w:rFonts w:ascii="Times New Roman" w:eastAsia="Arial Unicode MS" w:hAnsi="Times New Roman" w:cs="Times New Roman"/>
                      <w:color w:val="000000"/>
                      <w:sz w:val="20"/>
                      <w:szCs w:val="20"/>
                    </w:rPr>
                    <w:t>разгрузка</w:t>
                  </w:r>
                  <w:r w:rsidRPr="00080B51">
                    <w:rPr>
                      <w:rFonts w:ascii="Times New Roman" w:eastAsia="Arial Unicode MS" w:hAnsi="Times New Roman" w:cs="Times New Roman"/>
                      <w:color w:val="000000"/>
                      <w:sz w:val="20"/>
                      <w:szCs w:val="20"/>
                      <w:lang w:val="kk-KZ"/>
                    </w:rPr>
                    <w:t xml:space="preserve"> </w:t>
                  </w:r>
                  <w:r w:rsidRPr="00080B51">
                    <w:rPr>
                      <w:rFonts w:ascii="Times New Roman" w:eastAsia="Arial Unicode MS" w:hAnsi="Times New Roman" w:cs="Times New Roman"/>
                      <w:sz w:val="20"/>
                      <w:szCs w:val="20"/>
                    </w:rPr>
                    <w:t xml:space="preserve">Товара </w:t>
                  </w:r>
                  <w:r w:rsidRPr="00080B51">
                    <w:rPr>
                      <w:rFonts w:ascii="Times New Roman" w:eastAsia="Arial Unicode MS" w:hAnsi="Times New Roman" w:cs="Times New Roman"/>
                      <w:color w:val="000000"/>
                      <w:sz w:val="20"/>
                      <w:szCs w:val="20"/>
                    </w:rPr>
                    <w:t xml:space="preserve">осуществляется </w:t>
                  </w:r>
                  <w:r w:rsidRPr="00080B51">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533033170" w:edGrp="everyone"/>
                  <w:r w:rsidRPr="00080B51">
                    <w:rPr>
                      <w:rFonts w:ascii="Times New Roman" w:eastAsia="Arial Unicode MS" w:hAnsi="Times New Roman" w:cs="Times New Roman"/>
                      <w:b/>
                      <w:sz w:val="20"/>
                      <w:szCs w:val="20"/>
                    </w:rPr>
                    <w:t>г. Алматы, пр</w:t>
                  </w:r>
                  <w:r w:rsidRPr="00080B51">
                    <w:rPr>
                      <w:rFonts w:ascii="Times New Roman" w:eastAsia="Arial Unicode MS" w:hAnsi="Times New Roman" w:cs="Times New Roman"/>
                      <w:b/>
                      <w:sz w:val="20"/>
                      <w:szCs w:val="20"/>
                      <w:lang w:val="kk-KZ"/>
                    </w:rPr>
                    <w:t>.</w:t>
                  </w:r>
                  <w:r w:rsidRPr="00080B51">
                    <w:rPr>
                      <w:rFonts w:ascii="Times New Roman" w:eastAsia="Arial Unicode MS" w:hAnsi="Times New Roman" w:cs="Times New Roman"/>
                      <w:b/>
                      <w:sz w:val="20"/>
                      <w:szCs w:val="20"/>
                    </w:rPr>
                    <w:t xml:space="preserve"> Абая</w:t>
                  </w:r>
                  <w:r w:rsidRPr="00080B51">
                    <w:rPr>
                      <w:rFonts w:ascii="Times New Roman" w:eastAsia="Arial Unicode MS" w:hAnsi="Times New Roman" w:cs="Times New Roman"/>
                      <w:b/>
                      <w:sz w:val="20"/>
                      <w:szCs w:val="20"/>
                      <w:lang w:val="kk-KZ"/>
                    </w:rPr>
                    <w:t>, дом</w:t>
                  </w:r>
                  <w:r w:rsidRPr="00080B51">
                    <w:rPr>
                      <w:rFonts w:ascii="Times New Roman" w:eastAsia="Arial Unicode MS" w:hAnsi="Times New Roman" w:cs="Times New Roman"/>
                      <w:b/>
                      <w:sz w:val="20"/>
                      <w:szCs w:val="20"/>
                    </w:rPr>
                    <w:t xml:space="preserve"> 91</w:t>
                  </w:r>
                  <w:r w:rsidRPr="00080B51">
                    <w:rPr>
                      <w:rFonts w:ascii="Times New Roman" w:eastAsia="Arial Unicode MS" w:hAnsi="Times New Roman" w:cs="Times New Roman"/>
                      <w:sz w:val="20"/>
                      <w:szCs w:val="20"/>
                    </w:rPr>
                    <w:t>.</w:t>
                  </w:r>
                </w:p>
                <w:permEnd w:id="1533033170"/>
                <w:p w14:paraId="6B03677F" w14:textId="77777777" w:rsidR="00AA035D" w:rsidRPr="00080B51" w:rsidRDefault="00AA035D" w:rsidP="00080B5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080B51">
                    <w:rPr>
                      <w:rFonts w:ascii="Times New Roman" w:eastAsia="Arial Unicode MS" w:hAnsi="Times New Roman" w:cs="Times New Roman"/>
                      <w:color w:val="000000"/>
                      <w:sz w:val="20"/>
                      <w:szCs w:val="20"/>
                    </w:rPr>
                    <w:t>.</w:t>
                  </w:r>
                </w:p>
                <w:p w14:paraId="7CA66733" w14:textId="77777777" w:rsidR="00AA035D" w:rsidRPr="00080B51" w:rsidRDefault="00AA035D" w:rsidP="00080B51">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16D1F74E" w14:textId="77777777" w:rsidR="00AA035D" w:rsidRPr="00080B51" w:rsidRDefault="00AA035D" w:rsidP="00080B51">
                  <w:pPr>
                    <w:pStyle w:val="a5"/>
                    <w:widowControl w:val="0"/>
                    <w:numPr>
                      <w:ilvl w:val="1"/>
                      <w:numId w:val="14"/>
                    </w:numPr>
                    <w:tabs>
                      <w:tab w:val="left" w:pos="438"/>
                    </w:tabs>
                    <w:ind w:left="12" w:hanging="12"/>
                    <w:jc w:val="both"/>
                    <w:rPr>
                      <w:rFonts w:eastAsia="Arial Unicode MS"/>
                      <w:sz w:val="20"/>
                      <w:szCs w:val="20"/>
                      <w:lang w:val="kk-KZ"/>
                    </w:rPr>
                  </w:pPr>
                  <w:r w:rsidRPr="00080B51">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080B51">
                    <w:rPr>
                      <w:rStyle w:val="af3"/>
                      <w:rFonts w:eastAsia="Calibri"/>
                      <w:sz w:val="20"/>
                      <w:szCs w:val="20"/>
                      <w:lang w:eastAsia="en-US"/>
                    </w:rPr>
                    <w:t xml:space="preserve"> </w:t>
                  </w:r>
                </w:p>
                <w:p w14:paraId="100934D8" w14:textId="77777777" w:rsidR="00AA035D" w:rsidRPr="00080B51" w:rsidRDefault="00AA035D"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C3CFD36" w14:textId="77777777" w:rsidR="00AA035D" w:rsidRPr="00080B51" w:rsidRDefault="00AA035D"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ПРАВА И ОБЯЗАННОСТИ СТОРОН</w:t>
                  </w:r>
                </w:p>
                <w:p w14:paraId="5ACAEA0A"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Поставщик обязуется: </w:t>
                  </w:r>
                </w:p>
                <w:p w14:paraId="35817147" w14:textId="77777777" w:rsidR="00AA035D" w:rsidRPr="00080B51" w:rsidRDefault="00AA035D"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40597067" w:edGrp="everyone"/>
                  <w:r w:rsidRPr="00080B51">
                    <w:rPr>
                      <w:rFonts w:eastAsia="Arial Unicode MS"/>
                      <w:sz w:val="20"/>
                      <w:szCs w:val="20"/>
                      <w:lang w:val="kk-KZ"/>
                    </w:rPr>
                    <w:t>по месту нахождения Заказчика или иному адресу указанному Заказчиком.</w:t>
                  </w:r>
                </w:p>
                <w:permEnd w:id="1040597067"/>
                <w:p w14:paraId="41E37CFF" w14:textId="77777777" w:rsidR="00AA035D" w:rsidRPr="00080B51" w:rsidRDefault="00AA035D"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4F3F120F" w14:textId="77777777" w:rsidR="00AA035D" w:rsidRPr="00080B51" w:rsidRDefault="00AA035D"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w:t>
                  </w:r>
                  <w:r w:rsidRPr="00080B51">
                    <w:rPr>
                      <w:rStyle w:val="s0"/>
                      <w:sz w:val="20"/>
                      <w:szCs w:val="20"/>
                    </w:rPr>
                    <w:lastRenderedPageBreak/>
                    <w:t>ответственности за упущения Заказчика в его (Заказчика) технической спецификации</w:t>
                  </w:r>
                  <w:r w:rsidRPr="00080B51">
                    <w:rPr>
                      <w:rFonts w:eastAsia="Arial Unicode MS"/>
                      <w:sz w:val="20"/>
                      <w:szCs w:val="20"/>
                      <w:lang w:val="kk-KZ"/>
                    </w:rPr>
                    <w:t>;</w:t>
                  </w:r>
                </w:p>
                <w:p w14:paraId="41A4B7F8" w14:textId="77777777" w:rsidR="00AA035D" w:rsidRPr="00080B51" w:rsidRDefault="00AA035D" w:rsidP="00080B51">
                  <w:pPr>
                    <w:pStyle w:val="a5"/>
                    <w:numPr>
                      <w:ilvl w:val="2"/>
                      <w:numId w:val="14"/>
                    </w:numPr>
                    <w:tabs>
                      <w:tab w:val="left" w:pos="142"/>
                    </w:tabs>
                    <w:ind w:left="12" w:firstLine="0"/>
                    <w:jc w:val="both"/>
                    <w:rPr>
                      <w:rFonts w:eastAsia="Calibri"/>
                      <w:sz w:val="20"/>
                      <w:szCs w:val="20"/>
                      <w:lang w:val="kk-KZ"/>
                    </w:rPr>
                  </w:pPr>
                  <w:r w:rsidRPr="00080B51">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080B51">
                    <w:rPr>
                      <w:rFonts w:eastAsia="Calibri"/>
                      <w:sz w:val="20"/>
                      <w:szCs w:val="20"/>
                    </w:rPr>
                    <w:t>%</w:t>
                  </w:r>
                  <w:r w:rsidRPr="00080B51">
                    <w:rPr>
                      <w:rFonts w:eastAsia="Calibri"/>
                      <w:sz w:val="20"/>
                      <w:szCs w:val="20"/>
                      <w:lang w:val="kk-KZ"/>
                    </w:rPr>
                    <w:t xml:space="preserve"> (трех) процентов от суммы Договора, указанной в пункте 3.1 в виде</w:t>
                  </w:r>
                  <w:r w:rsidRPr="00080B51">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080B51">
                    <w:rPr>
                      <w:rFonts w:eastAsia="Calibri"/>
                      <w:sz w:val="20"/>
                      <w:szCs w:val="20"/>
                      <w:lang w:val="kk-KZ"/>
                    </w:rPr>
                    <w:t>.</w:t>
                  </w:r>
                </w:p>
                <w:p w14:paraId="67327BDC" w14:textId="77777777" w:rsidR="00AA035D" w:rsidRPr="00080B51" w:rsidRDefault="00AA035D" w:rsidP="00080B51">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ОТВЕТСТВЕННОСТЬ СТОРОН</w:t>
                  </w:r>
                </w:p>
                <w:p w14:paraId="16C68DCD"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A3AB402"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080B51">
                    <w:rPr>
                      <w:rFonts w:eastAsia="Arial Unicode MS"/>
                      <w:sz w:val="20"/>
                      <w:szCs w:val="20"/>
                      <w:lang w:val="kk-KZ"/>
                    </w:rPr>
                    <w:t>.</w:t>
                  </w:r>
                </w:p>
                <w:p w14:paraId="191895F5"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5F3D9AB0"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5964451A"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rPr>
                  </w:pPr>
                </w:p>
                <w:p w14:paraId="76BBD740" w14:textId="77777777" w:rsidR="00AA035D" w:rsidRPr="00080B51" w:rsidRDefault="00AA035D" w:rsidP="00080B5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ФОРС-МАЖОР</w:t>
                  </w:r>
                </w:p>
                <w:p w14:paraId="1F3DA62B" w14:textId="77777777" w:rsidR="00AA035D" w:rsidRPr="00080B51" w:rsidRDefault="00AA035D"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1B1C7319" w14:textId="77777777" w:rsidR="00AA035D" w:rsidRPr="00080B51" w:rsidRDefault="00AA035D"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080B51">
                    <w:rPr>
                      <w:rFonts w:eastAsia="Arial Unicode MS"/>
                      <w:sz w:val="20"/>
                      <w:szCs w:val="20"/>
                    </w:rPr>
                    <w:t xml:space="preserve"> </w:t>
                  </w:r>
                  <w:r w:rsidRPr="00080B51">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2D7857C1" w14:textId="77777777" w:rsidR="00AA035D" w:rsidRPr="00080B51" w:rsidRDefault="00AA035D" w:rsidP="00080B51">
                  <w:pPr>
                    <w:pStyle w:val="a5"/>
                    <w:widowControl w:val="0"/>
                    <w:numPr>
                      <w:ilvl w:val="1"/>
                      <w:numId w:val="14"/>
                    </w:numPr>
                    <w:ind w:left="12" w:hanging="12"/>
                    <w:jc w:val="both"/>
                    <w:rPr>
                      <w:rFonts w:eastAsia="Arial Unicode MS"/>
                      <w:sz w:val="20"/>
                      <w:szCs w:val="20"/>
                    </w:rPr>
                  </w:pPr>
                  <w:r w:rsidRPr="00080B51">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CCB6080" w14:textId="77777777" w:rsidR="00AA035D" w:rsidRPr="00080B51" w:rsidRDefault="00AA035D" w:rsidP="00080B51">
                  <w:pPr>
                    <w:widowControl w:val="0"/>
                    <w:spacing w:after="0" w:line="240" w:lineRule="auto"/>
                    <w:contextualSpacing/>
                    <w:jc w:val="both"/>
                    <w:rPr>
                      <w:rFonts w:ascii="Times New Roman" w:eastAsia="Arial Unicode MS" w:hAnsi="Times New Roman" w:cs="Times New Roman"/>
                      <w:sz w:val="20"/>
                      <w:szCs w:val="20"/>
                      <w:lang w:val="kk-KZ"/>
                    </w:rPr>
                  </w:pPr>
                </w:p>
                <w:p w14:paraId="21420317" w14:textId="77777777" w:rsidR="00AA035D" w:rsidRPr="00080B51" w:rsidRDefault="00AA035D" w:rsidP="00080B5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КОНФИДЕНЦИАЛЬНОСТЬ</w:t>
                  </w:r>
                </w:p>
                <w:p w14:paraId="7C7D551B" w14:textId="77777777" w:rsidR="00AA035D" w:rsidRPr="00080B51" w:rsidRDefault="00AA035D" w:rsidP="00080B51">
                  <w:pPr>
                    <w:pStyle w:val="a5"/>
                    <w:widowControl w:val="0"/>
                    <w:numPr>
                      <w:ilvl w:val="1"/>
                      <w:numId w:val="14"/>
                    </w:numPr>
                    <w:ind w:left="12" w:hanging="12"/>
                    <w:jc w:val="both"/>
                    <w:rPr>
                      <w:rFonts w:eastAsia="Arial Unicode MS"/>
                      <w:sz w:val="20"/>
                      <w:szCs w:val="20"/>
                    </w:rPr>
                  </w:pPr>
                  <w:r w:rsidRPr="00080B51">
                    <w:rPr>
                      <w:rFonts w:eastAsia="Arial Unicode MS"/>
                      <w:sz w:val="20"/>
                      <w:szCs w:val="20"/>
                      <w:lang w:val="kk-KZ"/>
                    </w:rPr>
                    <w:t xml:space="preserve">Стороны признают, что условия Договора в целом </w:t>
                  </w:r>
                  <w:r w:rsidRPr="00080B51">
                    <w:rPr>
                      <w:rFonts w:eastAsia="Arial Unicode MS"/>
                      <w:sz w:val="20"/>
                      <w:szCs w:val="20"/>
                      <w:lang w:val="kk-KZ"/>
                    </w:rPr>
                    <w:lastRenderedPageBreak/>
                    <w:t>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6F36DF26"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271B95D7" w14:textId="77777777" w:rsidR="00AA035D" w:rsidRPr="00080B51" w:rsidRDefault="00AA035D"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ПОРЯДОК РАЗРЕШЕНИЯ СПОРОВ</w:t>
                  </w:r>
                </w:p>
                <w:p w14:paraId="68501545"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34CF2CC"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1A0B6A2F"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42F53A08" w14:textId="77777777" w:rsidR="00AA035D" w:rsidRPr="00080B51" w:rsidRDefault="00AA035D" w:rsidP="00080B51">
                  <w:pPr>
                    <w:pStyle w:val="a5"/>
                    <w:widowControl w:val="0"/>
                    <w:numPr>
                      <w:ilvl w:val="0"/>
                      <w:numId w:val="14"/>
                    </w:numPr>
                    <w:ind w:left="0" w:firstLine="0"/>
                    <w:jc w:val="center"/>
                    <w:rPr>
                      <w:rFonts w:eastAsia="Arial Unicode MS"/>
                      <w:b/>
                      <w:sz w:val="20"/>
                      <w:szCs w:val="20"/>
                      <w:lang w:val="kk-KZ"/>
                    </w:rPr>
                  </w:pPr>
                  <w:r w:rsidRPr="00080B51">
                    <w:rPr>
                      <w:rFonts w:eastAsia="Arial Unicode MS"/>
                      <w:b/>
                      <w:sz w:val="20"/>
                      <w:szCs w:val="20"/>
                      <w:lang w:val="kk-KZ"/>
                    </w:rPr>
                    <w:t>СРОК ДЕЙСТВИЯ ДОГОВОРА</w:t>
                  </w:r>
                </w:p>
                <w:p w14:paraId="54C01E25" w14:textId="1EE3D919" w:rsidR="00AA035D" w:rsidRPr="00080B51" w:rsidRDefault="00AA035D" w:rsidP="00080B51">
                  <w:pPr>
                    <w:pStyle w:val="a5"/>
                    <w:widowControl w:val="0"/>
                    <w:numPr>
                      <w:ilvl w:val="1"/>
                      <w:numId w:val="14"/>
                    </w:numPr>
                    <w:ind w:left="0" w:firstLine="0"/>
                    <w:jc w:val="both"/>
                    <w:rPr>
                      <w:rFonts w:eastAsia="Arial Unicode MS"/>
                      <w:sz w:val="20"/>
                      <w:szCs w:val="20"/>
                      <w:lang w:val="kk-KZ"/>
                    </w:rPr>
                  </w:pPr>
                  <w:r w:rsidRPr="00080B51">
                    <w:rPr>
                      <w:rFonts w:eastAsia="Arial Unicode MS"/>
                      <w:sz w:val="20"/>
                      <w:szCs w:val="20"/>
                      <w:lang w:val="kk-KZ"/>
                    </w:rPr>
                    <w:t>Настоящий Договор вступает в силу со дня его подписания Сторонами и действует до 31 декабря 202</w:t>
                  </w:r>
                  <w:r w:rsidR="00080B51">
                    <w:rPr>
                      <w:rFonts w:eastAsia="Arial Unicode MS"/>
                      <w:sz w:val="20"/>
                      <w:szCs w:val="20"/>
                      <w:lang w:val="kk-KZ"/>
                    </w:rPr>
                    <w:t>5</w:t>
                  </w:r>
                  <w:r w:rsidRPr="00080B51">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9515817"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70AD64B6" w14:textId="77777777" w:rsidR="00AA035D" w:rsidRPr="00080B51" w:rsidRDefault="00AA035D"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ЗАКЛЮЧИТЕЛЬНЫЕ ПОЛОЖЕНИЯ</w:t>
                  </w:r>
                </w:p>
                <w:p w14:paraId="46FD8BB5"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07E586AF"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0B6C9895" w14:textId="77777777" w:rsidR="00AA035D" w:rsidRPr="00080B51" w:rsidRDefault="00AA035D"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602637A9" w14:textId="77777777" w:rsidR="00AA035D" w:rsidRPr="00080B51" w:rsidRDefault="00AA035D"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5323CB1" w14:textId="77777777" w:rsidR="00AA035D" w:rsidRPr="00080B51" w:rsidRDefault="00AA035D"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634F1429"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6BC55C22"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D6C6C21"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факса </w:t>
                  </w:r>
                  <w:r w:rsidRPr="00080B51">
                    <w:rPr>
                      <w:rFonts w:eastAsia="Arial Unicode MS"/>
                      <w:sz w:val="20"/>
                      <w:szCs w:val="20"/>
                      <w:lang w:val="kk-KZ"/>
                    </w:rPr>
                    <w:lastRenderedPageBreak/>
                    <w:t>с последующим предоставлением оригинала данного документа в адрес получающей Стороны.</w:t>
                  </w:r>
                </w:p>
                <w:p w14:paraId="137CF77F"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C2F7DE2"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Договор представляет собой полный текст соглашения, достигнутого между Сторонами.</w:t>
                  </w:r>
                </w:p>
                <w:p w14:paraId="04FD0A2B" w14:textId="77777777" w:rsidR="00AA035D" w:rsidRPr="00080B51" w:rsidRDefault="00AA035D"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7A7BB689" w14:textId="77777777" w:rsidR="00AA035D" w:rsidRPr="00080B51" w:rsidRDefault="00AA035D" w:rsidP="00080B51">
                  <w:pPr>
                    <w:widowControl w:val="0"/>
                    <w:spacing w:after="0" w:line="240" w:lineRule="auto"/>
                    <w:jc w:val="both"/>
                    <w:rPr>
                      <w:rFonts w:ascii="Times New Roman" w:eastAsia="Arial Unicode MS" w:hAnsi="Times New Roman" w:cs="Times New Roman"/>
                      <w:sz w:val="20"/>
                      <w:szCs w:val="20"/>
                      <w:lang w:val="kk-KZ"/>
                    </w:rPr>
                  </w:pPr>
                </w:p>
                <w:p w14:paraId="77169855" w14:textId="77777777" w:rsidR="00AA035D" w:rsidRPr="00080B51" w:rsidRDefault="00AA035D"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ЮРИДИЧЕСКИЕ АДРЕСА И РЕКВИЗИТЫ СТОРОН:</w:t>
                  </w:r>
                </w:p>
                <w:p w14:paraId="38DEEABE"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«Заказчик»</w:t>
                  </w:r>
                </w:p>
                <w:p w14:paraId="5AE04A39" w14:textId="77777777" w:rsidR="00AA035D" w:rsidRPr="00080B51" w:rsidRDefault="00AA035D" w:rsidP="00080B51">
                  <w:pPr>
                    <w:spacing w:after="0" w:line="240" w:lineRule="auto"/>
                    <w:ind w:firstLine="13"/>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lang w:val="kk-KZ"/>
                    </w:rPr>
                    <w:t>АО</w:t>
                  </w:r>
                  <w:r w:rsidRPr="00080B51">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698C4652" w14:textId="77777777" w:rsidR="00AA035D" w:rsidRPr="00080B51" w:rsidRDefault="00AA035D"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г.Алматы, Алмалинский район, проспект Абая, 91</w:t>
                  </w:r>
                </w:p>
                <w:p w14:paraId="45729AEB" w14:textId="77777777" w:rsidR="00AA035D" w:rsidRPr="00080B51" w:rsidRDefault="00AA035D"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БИН 990240007098</w:t>
                  </w:r>
                </w:p>
                <w:p w14:paraId="58AE0F1F" w14:textId="77777777" w:rsidR="00AA035D" w:rsidRPr="00080B51" w:rsidRDefault="00AA035D" w:rsidP="00080B51">
                  <w:pPr>
                    <w:spacing w:after="0" w:line="240" w:lineRule="auto"/>
                    <w:rPr>
                      <w:rFonts w:ascii="Times New Roman" w:hAnsi="Times New Roman" w:cs="Times New Roman"/>
                      <w:noProof/>
                      <w:sz w:val="20"/>
                      <w:szCs w:val="20"/>
                      <w:lang w:val="kk-KZ"/>
                    </w:rPr>
                  </w:pPr>
                  <w:r w:rsidRPr="00080B51">
                    <w:rPr>
                      <w:rFonts w:ascii="Times New Roman" w:hAnsi="Times New Roman" w:cs="Times New Roman"/>
                      <w:sz w:val="20"/>
                      <w:szCs w:val="20"/>
                    </w:rPr>
                    <w:t xml:space="preserve">ИИК </w:t>
                  </w:r>
                  <w:r w:rsidRPr="00080B51">
                    <w:rPr>
                      <w:rFonts w:ascii="Times New Roman" w:hAnsi="Times New Roman" w:cs="Times New Roman"/>
                      <w:noProof/>
                      <w:sz w:val="20"/>
                      <w:szCs w:val="20"/>
                      <w:lang w:val="kk-KZ"/>
                    </w:rPr>
                    <w:t>KZ878562203115945613</w:t>
                  </w:r>
                </w:p>
                <w:p w14:paraId="28870BBA" w14:textId="77777777" w:rsidR="00AA035D" w:rsidRPr="00080B51" w:rsidRDefault="00AA035D" w:rsidP="00080B51">
                  <w:pPr>
                    <w:spacing w:after="0" w:line="240" w:lineRule="auto"/>
                    <w:rPr>
                      <w:rFonts w:ascii="Times New Roman" w:hAnsi="Times New Roman" w:cs="Times New Roman"/>
                      <w:sz w:val="20"/>
                      <w:szCs w:val="20"/>
                    </w:rPr>
                  </w:pPr>
                  <w:r w:rsidRPr="00080B51">
                    <w:rPr>
                      <w:rFonts w:ascii="Times New Roman" w:hAnsi="Times New Roman" w:cs="Times New Roman"/>
                      <w:sz w:val="20"/>
                      <w:szCs w:val="20"/>
                    </w:rPr>
                    <w:t xml:space="preserve">БИК </w:t>
                  </w:r>
                  <w:r w:rsidRPr="00080B51">
                    <w:rPr>
                      <w:rFonts w:ascii="Times New Roman" w:hAnsi="Times New Roman" w:cs="Times New Roman"/>
                      <w:sz w:val="20"/>
                      <w:szCs w:val="20"/>
                      <w:lang w:val="en-US"/>
                    </w:rPr>
                    <w:t>KCJBKZKX</w:t>
                  </w:r>
                </w:p>
                <w:p w14:paraId="5FD9B4E3" w14:textId="77777777" w:rsidR="00AA035D" w:rsidRPr="00080B51" w:rsidRDefault="00AA035D" w:rsidP="00080B51">
                  <w:pPr>
                    <w:spacing w:after="0" w:line="240" w:lineRule="auto"/>
                    <w:rPr>
                      <w:rFonts w:ascii="Times New Roman" w:hAnsi="Times New Roman" w:cs="Times New Roman"/>
                      <w:sz w:val="20"/>
                      <w:szCs w:val="20"/>
                    </w:rPr>
                  </w:pPr>
                  <w:r w:rsidRPr="00080B51">
                    <w:rPr>
                      <w:rFonts w:ascii="Times New Roman" w:hAnsi="Times New Roman" w:cs="Times New Roman"/>
                      <w:sz w:val="20"/>
                      <w:szCs w:val="20"/>
                    </w:rPr>
                    <w:t xml:space="preserve">АО «Банк ЦентрКредит», филиал в г.Алматы </w:t>
                  </w:r>
                </w:p>
                <w:p w14:paraId="3DFD4BE5" w14:textId="77777777" w:rsidR="00AA035D" w:rsidRPr="00080B51" w:rsidRDefault="00AA035D" w:rsidP="00080B51">
                  <w:pPr>
                    <w:spacing w:after="0" w:line="240" w:lineRule="auto"/>
                    <w:rPr>
                      <w:rFonts w:ascii="Times New Roman" w:eastAsia="Arial Unicode MS" w:hAnsi="Times New Roman" w:cs="Times New Roman"/>
                      <w:sz w:val="20"/>
                      <w:szCs w:val="20"/>
                      <w:lang w:val="kk-KZ"/>
                    </w:rPr>
                  </w:pPr>
                  <w:r w:rsidRPr="00080B51">
                    <w:rPr>
                      <w:rFonts w:ascii="Times New Roman" w:eastAsia="Times New Roman" w:hAnsi="Times New Roman" w:cs="Times New Roman"/>
                      <w:sz w:val="20"/>
                      <w:szCs w:val="20"/>
                    </w:rPr>
                    <w:t>Тел.: 8(727)2921075</w:t>
                  </w:r>
                </w:p>
                <w:p w14:paraId="39556B74"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p>
                <w:p w14:paraId="1D082420"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Times New Roman" w:hAnsi="Times New Roman" w:cs="Times New Roman"/>
                      <w:b/>
                      <w:sz w:val="20"/>
                      <w:szCs w:val="20"/>
                      <w:lang w:val="kk-KZ"/>
                    </w:rPr>
                    <w:t>Председатель правления</w:t>
                  </w:r>
                </w:p>
                <w:p w14:paraId="5C5E9114"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p>
                <w:p w14:paraId="32F0819C"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______________ Кайдарова Д. Р.</w:t>
                  </w:r>
                </w:p>
                <w:p w14:paraId="4FA9133D"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(подпись)</w:t>
                  </w:r>
                </w:p>
                <w:p w14:paraId="2453F5A3"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МП</w:t>
                  </w:r>
                </w:p>
                <w:p w14:paraId="440325F6" w14:textId="77777777" w:rsidR="00AA035D" w:rsidRPr="00080B51" w:rsidRDefault="00AA035D" w:rsidP="00080B51">
                  <w:pPr>
                    <w:spacing w:after="0" w:line="240" w:lineRule="auto"/>
                    <w:rPr>
                      <w:rFonts w:ascii="Times New Roman" w:eastAsia="Arial Unicode MS" w:hAnsi="Times New Roman" w:cs="Times New Roman"/>
                      <w:sz w:val="20"/>
                      <w:szCs w:val="20"/>
                      <w:lang w:val="kk-KZ"/>
                    </w:rPr>
                  </w:pPr>
                </w:p>
                <w:p w14:paraId="47D42D9A" w14:textId="77777777" w:rsidR="00AA035D" w:rsidRPr="00080B51" w:rsidRDefault="00AA035D"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«Поставщик»</w:t>
                  </w:r>
                </w:p>
                <w:p w14:paraId="31E6419E" w14:textId="77777777" w:rsidR="00AA035D" w:rsidRPr="00080B51" w:rsidRDefault="00AA035D"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ТОО «_________________»</w:t>
                  </w:r>
                </w:p>
                <w:p w14:paraId="6970079D" w14:textId="77777777" w:rsidR="00AA035D" w:rsidRPr="00080B51" w:rsidRDefault="00AA035D" w:rsidP="00080B51">
                  <w:pPr>
                    <w:spacing w:after="0" w:line="240" w:lineRule="auto"/>
                    <w:rPr>
                      <w:rFonts w:ascii="Times New Roman" w:eastAsia="Times New Roman" w:hAnsi="Times New Roman" w:cs="Times New Roman"/>
                      <w:sz w:val="20"/>
                      <w:szCs w:val="20"/>
                      <w:lang w:val="kk-KZ"/>
                    </w:rPr>
                  </w:pPr>
                </w:p>
                <w:p w14:paraId="09E0FB3D" w14:textId="77777777" w:rsidR="00AA035D" w:rsidRPr="00080B51" w:rsidRDefault="00AA035D" w:rsidP="00080B51">
                  <w:pPr>
                    <w:spacing w:after="0" w:line="240" w:lineRule="auto"/>
                    <w:rPr>
                      <w:rFonts w:ascii="Times New Roman" w:eastAsia="Times New Roman" w:hAnsi="Times New Roman" w:cs="Times New Roman"/>
                      <w:b/>
                      <w:sz w:val="20"/>
                      <w:szCs w:val="20"/>
                      <w:lang w:val="kk-KZ"/>
                    </w:rPr>
                  </w:pPr>
                </w:p>
                <w:p w14:paraId="1713078A" w14:textId="77777777" w:rsidR="00AA035D" w:rsidRPr="00080B51" w:rsidRDefault="00AA035D" w:rsidP="00080B51">
                  <w:pPr>
                    <w:spacing w:after="0" w:line="240" w:lineRule="auto"/>
                    <w:rPr>
                      <w:rFonts w:ascii="Times New Roman" w:eastAsia="Times New Roman" w:hAnsi="Times New Roman" w:cs="Times New Roman"/>
                      <w:b/>
                      <w:sz w:val="20"/>
                      <w:szCs w:val="20"/>
                      <w:lang w:val="kk-KZ"/>
                    </w:rPr>
                  </w:pPr>
                </w:p>
                <w:p w14:paraId="5014EB56" w14:textId="77777777" w:rsidR="00AA035D" w:rsidRPr="00080B51" w:rsidRDefault="00AA035D" w:rsidP="00080B51">
                  <w:pPr>
                    <w:spacing w:after="0" w:line="240" w:lineRule="auto"/>
                    <w:rPr>
                      <w:rFonts w:ascii="Times New Roman" w:eastAsia="Times New Roman" w:hAnsi="Times New Roman" w:cs="Times New Roman"/>
                      <w:sz w:val="20"/>
                      <w:szCs w:val="20"/>
                      <w:lang w:val="kk-KZ"/>
                    </w:rPr>
                  </w:pPr>
                  <w:r w:rsidRPr="00080B51">
                    <w:rPr>
                      <w:rFonts w:ascii="Times New Roman" w:eastAsia="Times New Roman" w:hAnsi="Times New Roman" w:cs="Times New Roman"/>
                      <w:b/>
                      <w:sz w:val="20"/>
                      <w:szCs w:val="20"/>
                      <w:lang w:val="kk-KZ"/>
                    </w:rPr>
                    <w:t xml:space="preserve">_____________________ </w:t>
                  </w:r>
                  <w:r w:rsidRPr="00080B51">
                    <w:rPr>
                      <w:rFonts w:ascii="Times New Roman" w:eastAsia="Times New Roman" w:hAnsi="Times New Roman" w:cs="Times New Roman"/>
                      <w:sz w:val="20"/>
                      <w:szCs w:val="20"/>
                      <w:lang w:val="kk-KZ"/>
                    </w:rPr>
                    <w:t xml:space="preserve">  </w:t>
                  </w:r>
                </w:p>
                <w:p w14:paraId="4D95108B" w14:textId="77777777" w:rsidR="00AA035D" w:rsidRPr="00080B51" w:rsidRDefault="00AA035D"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sz w:val="20"/>
                      <w:szCs w:val="20"/>
                      <w:lang w:val="kk-KZ"/>
                    </w:rPr>
                    <w:t>(подпись)</w:t>
                  </w:r>
                </w:p>
                <w:p w14:paraId="6AA87737" w14:textId="77777777" w:rsidR="00AA035D" w:rsidRPr="00080B51" w:rsidRDefault="00AA035D"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w:t>
                  </w:r>
                </w:p>
                <w:p w14:paraId="71DA74BF" w14:textId="5BF26733" w:rsidR="00AA035D" w:rsidRPr="00080B51" w:rsidRDefault="00AA035D"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МП</w:t>
                  </w:r>
                </w:p>
              </w:tc>
            </w:tr>
          </w:tbl>
          <w:p w14:paraId="5AA71BFC" w14:textId="77777777" w:rsidR="005A61FA" w:rsidRPr="00080B51" w:rsidRDefault="005A61FA" w:rsidP="00080B51">
            <w:pPr>
              <w:spacing w:after="0" w:line="240" w:lineRule="auto"/>
              <w:rPr>
                <w:rFonts w:ascii="Times New Roman" w:hAnsi="Times New Roman" w:cs="Times New Roman"/>
                <w:sz w:val="20"/>
                <w:szCs w:val="20"/>
              </w:rPr>
            </w:pPr>
          </w:p>
        </w:tc>
        <w:tc>
          <w:tcPr>
            <w:tcW w:w="5212" w:type="dxa"/>
            <w:shd w:val="clear" w:color="auto" w:fill="auto"/>
          </w:tcPr>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5A61FA" w:rsidRPr="00080B51" w14:paraId="5B08E13A" w14:textId="77777777" w:rsidTr="00F55C85">
              <w:trPr>
                <w:trHeight w:val="7332"/>
                <w:tblCellSpacing w:w="11" w:type="dxa"/>
              </w:trPr>
              <w:tc>
                <w:tcPr>
                  <w:tcW w:w="5070" w:type="dxa"/>
                  <w:shd w:val="clear" w:color="auto" w:fill="auto"/>
                </w:tcPr>
                <w:p w14:paraId="57E971B4" w14:textId="77777777" w:rsidR="005A61FA" w:rsidRPr="00080B51" w:rsidRDefault="005A61FA" w:rsidP="00080B51">
                  <w:pPr>
                    <w:keepNext/>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lastRenderedPageBreak/>
                    <w:t xml:space="preserve"> Тауарды сатып  алу туралы </w:t>
                  </w:r>
                </w:p>
                <w:p w14:paraId="31BBFA75" w14:textId="77777777" w:rsidR="005A61FA" w:rsidRPr="00080B51" w:rsidRDefault="005A61FA" w:rsidP="00080B51">
                  <w:pPr>
                    <w:keepNext/>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w:t>
                  </w:r>
                  <w:r w:rsidRPr="00080B51">
                    <w:rPr>
                      <w:rFonts w:ascii="Times New Roman" w:eastAsia="Arial Unicode MS" w:hAnsi="Times New Roman" w:cs="Times New Roman"/>
                      <w:b/>
                      <w:bCs/>
                      <w:color w:val="000000"/>
                      <w:sz w:val="20"/>
                      <w:szCs w:val="20"/>
                      <w:lang w:val="kk-KZ"/>
                    </w:rPr>
                    <w:t xml:space="preserve">                                     </w:t>
                  </w:r>
                  <w:r w:rsidRPr="00080B51">
                    <w:rPr>
                      <w:rFonts w:ascii="Times New Roman" w:eastAsia="Arial Unicode MS" w:hAnsi="Times New Roman" w:cs="Times New Roman"/>
                      <w:b/>
                      <w:sz w:val="20"/>
                      <w:szCs w:val="20"/>
                      <w:lang w:val="kk-KZ"/>
                    </w:rPr>
                    <w:t>шарт</w:t>
                  </w:r>
                </w:p>
                <w:p w14:paraId="13841BD8" w14:textId="77777777" w:rsidR="005A61FA" w:rsidRPr="00080B51" w:rsidRDefault="005A61FA" w:rsidP="00080B51">
                  <w:pPr>
                    <w:keepNext/>
                    <w:spacing w:after="0" w:line="240" w:lineRule="auto"/>
                    <w:jc w:val="center"/>
                    <w:rPr>
                      <w:rFonts w:ascii="Times New Roman" w:eastAsia="Arial Unicode MS" w:hAnsi="Times New Roman" w:cs="Times New Roman"/>
                      <w:b/>
                      <w:sz w:val="20"/>
                      <w:szCs w:val="20"/>
                      <w:lang w:val="kk-KZ"/>
                    </w:rPr>
                  </w:pPr>
                </w:p>
                <w:p w14:paraId="4E2CEFEE" w14:textId="77777777" w:rsidR="005A61FA" w:rsidRPr="00080B51" w:rsidRDefault="005A61FA" w:rsidP="00080B51">
                  <w:pPr>
                    <w:keepNext/>
                    <w:spacing w:after="0" w:line="240" w:lineRule="auto"/>
                    <w:jc w:val="both"/>
                    <w:rPr>
                      <w:rFonts w:ascii="Times New Roman" w:eastAsia="Arial Unicode MS" w:hAnsi="Times New Roman" w:cs="Times New Roman"/>
                      <w:snapToGrid w:val="0"/>
                      <w:sz w:val="20"/>
                      <w:szCs w:val="20"/>
                      <w:lang w:val="kk-KZ"/>
                    </w:rPr>
                  </w:pPr>
                  <w:r w:rsidRPr="00080B51">
                    <w:rPr>
                      <w:rFonts w:ascii="Times New Roman" w:eastAsia="Arial Unicode MS" w:hAnsi="Times New Roman" w:cs="Times New Roman"/>
                      <w:sz w:val="20"/>
                      <w:szCs w:val="20"/>
                      <w:lang w:val="kk-KZ"/>
                    </w:rPr>
                    <w:t>Алматы</w:t>
                  </w:r>
                  <w:r w:rsidRPr="00080B51">
                    <w:rPr>
                      <w:rFonts w:ascii="Times New Roman" w:eastAsia="Arial Unicode MS" w:hAnsi="Times New Roman" w:cs="Times New Roman"/>
                      <w:snapToGrid w:val="0"/>
                      <w:sz w:val="20"/>
                      <w:szCs w:val="20"/>
                      <w:lang w:val="kk-KZ"/>
                    </w:rPr>
                    <w:t xml:space="preserve"> қ.                              2020 жылғы </w:t>
                  </w:r>
                  <w:permStart w:id="2116639099" w:edGrp="everyone"/>
                  <w:r w:rsidRPr="00080B51">
                    <w:rPr>
                      <w:rFonts w:ascii="Times New Roman" w:eastAsia="Arial Unicode MS" w:hAnsi="Times New Roman" w:cs="Times New Roman"/>
                      <w:snapToGrid w:val="0"/>
                      <w:sz w:val="20"/>
                      <w:szCs w:val="20"/>
                      <w:lang w:val="kk-KZ"/>
                    </w:rPr>
                    <w:t xml:space="preserve">«___»________ </w:t>
                  </w:r>
                </w:p>
                <w:p w14:paraId="2CFD5BB9" w14:textId="77777777" w:rsidR="005A61FA" w:rsidRPr="00080B51" w:rsidRDefault="005A61FA" w:rsidP="00080B51">
                  <w:pPr>
                    <w:keepNext/>
                    <w:spacing w:after="0" w:line="240" w:lineRule="auto"/>
                    <w:jc w:val="both"/>
                    <w:rPr>
                      <w:rFonts w:ascii="Times New Roman" w:eastAsia="Arial Unicode MS" w:hAnsi="Times New Roman" w:cs="Times New Roman"/>
                      <w:snapToGrid w:val="0"/>
                      <w:sz w:val="20"/>
                      <w:szCs w:val="20"/>
                      <w:lang w:val="kk-KZ"/>
                    </w:rPr>
                  </w:pPr>
                </w:p>
                <w:p w14:paraId="0EB48F05"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hAnsi="Times New Roman" w:cs="Times New Roman"/>
                      <w:sz w:val="20"/>
                      <w:szCs w:val="20"/>
                      <w:lang w:val="kk-KZ"/>
                    </w:rPr>
                    <w:t xml:space="preserve">Әрекет ететін бұдан әрі </w:t>
                  </w:r>
                  <w:r w:rsidRPr="00080B51">
                    <w:rPr>
                      <w:rFonts w:ascii="Times New Roman" w:hAnsi="Times New Roman" w:cs="Times New Roman"/>
                      <w:b/>
                      <w:sz w:val="20"/>
                      <w:szCs w:val="20"/>
                      <w:lang w:val="kk-KZ"/>
                    </w:rPr>
                    <w:t>«Тапсырыс беруші»</w:t>
                  </w:r>
                  <w:r w:rsidRPr="00080B51">
                    <w:rPr>
                      <w:rFonts w:ascii="Times New Roman" w:hAnsi="Times New Roman" w:cs="Times New Roman"/>
                      <w:sz w:val="20"/>
                      <w:szCs w:val="20"/>
                      <w:lang w:val="kk-KZ"/>
                    </w:rPr>
                    <w:t xml:space="preserve"> деп аталатын </w:t>
                  </w:r>
                  <w:r w:rsidRPr="00080B51">
                    <w:rPr>
                      <w:rFonts w:ascii="Times New Roman" w:hAnsi="Times New Roman" w:cs="Times New Roman"/>
                      <w:b/>
                      <w:sz w:val="20"/>
                      <w:szCs w:val="20"/>
                      <w:lang w:val="kk-KZ"/>
                    </w:rPr>
                    <w:t xml:space="preserve">«Қазақ онкология және радиология ғылыми-зерттеу институты» </w:t>
                  </w:r>
                  <w:r w:rsidRPr="00080B51">
                    <w:rPr>
                      <w:rFonts w:ascii="Times New Roman" w:eastAsia="Times New Roman" w:hAnsi="Times New Roman" w:cs="Times New Roman"/>
                      <w:b/>
                      <w:sz w:val="20"/>
                      <w:szCs w:val="20"/>
                      <w:lang w:val="kk-KZ"/>
                    </w:rPr>
                    <w:t xml:space="preserve">АҚ </w:t>
                  </w:r>
                  <w:r w:rsidRPr="00080B51">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080B51">
                    <w:rPr>
                      <w:rStyle w:val="afa"/>
                      <w:rFonts w:ascii="Times New Roman" w:hAnsi="Times New Roman" w:cs="Times New Roman"/>
                      <w:sz w:val="20"/>
                      <w:szCs w:val="20"/>
                      <w:lang w:val="kk-KZ"/>
                    </w:rPr>
                    <w:t>Басқарма төрайымы</w:t>
                  </w:r>
                  <w:r w:rsidRPr="00080B51">
                    <w:rPr>
                      <w:rStyle w:val="afa"/>
                      <w:rFonts w:ascii="Times New Roman" w:hAnsi="Times New Roman" w:cs="Times New Roman"/>
                      <w:color w:val="428BCA"/>
                      <w:sz w:val="20"/>
                      <w:szCs w:val="20"/>
                      <w:shd w:val="clear" w:color="auto" w:fill="F9F9F9"/>
                      <w:lang w:val="kk-KZ"/>
                    </w:rPr>
                    <w:t> </w:t>
                  </w:r>
                  <w:r w:rsidRPr="00080B51">
                    <w:rPr>
                      <w:rStyle w:val="afa"/>
                      <w:rFonts w:ascii="Times New Roman" w:hAnsi="Times New Roman" w:cs="Times New Roman"/>
                      <w:sz w:val="20"/>
                      <w:szCs w:val="20"/>
                      <w:shd w:val="clear" w:color="auto" w:fill="F9F9F9"/>
                      <w:lang w:val="kk-KZ"/>
                    </w:rPr>
                    <w:t>м.а.</w:t>
                  </w:r>
                  <w:r w:rsidRPr="00080B51">
                    <w:rPr>
                      <w:rFonts w:ascii="Times New Roman" w:hAnsi="Times New Roman" w:cs="Times New Roman"/>
                      <w:b/>
                      <w:sz w:val="20"/>
                      <w:szCs w:val="20"/>
                      <w:lang w:val="kk-KZ"/>
                    </w:rPr>
                    <w:t xml:space="preserve"> Д. Р. Қайдарова</w:t>
                  </w:r>
                  <w:permEnd w:id="2116639099"/>
                  <w:r w:rsidRPr="00080B51">
                    <w:rPr>
                      <w:rFonts w:ascii="Times New Roman" w:eastAsia="Arial Unicode MS" w:hAnsi="Times New Roman" w:cs="Times New Roman"/>
                      <w:sz w:val="20"/>
                      <w:szCs w:val="20"/>
                      <w:lang w:val="kk-KZ"/>
                    </w:rPr>
                    <w:t xml:space="preserve"> және екінші жағынан, </w:t>
                  </w:r>
                  <w:r w:rsidRPr="00080B51">
                    <w:rPr>
                      <w:rFonts w:ascii="Times New Roman" w:eastAsia="Calibri" w:hAnsi="Times New Roman" w:cs="Times New Roman"/>
                      <w:sz w:val="20"/>
                      <w:szCs w:val="20"/>
                      <w:lang w:val="kk-KZ"/>
                    </w:rPr>
                    <w:t xml:space="preserve">бұдан әрі «Жеткізуші» деп аталатын </w:t>
                  </w:r>
                  <w:r w:rsidRPr="00080B51">
                    <w:rPr>
                      <w:rFonts w:ascii="Times New Roman" w:eastAsia="Calibri" w:hAnsi="Times New Roman" w:cs="Times New Roman"/>
                      <w:b/>
                      <w:sz w:val="20"/>
                      <w:szCs w:val="20"/>
                      <w:lang w:val="kk-KZ"/>
                    </w:rPr>
                    <w:t>«_____»</w:t>
                  </w:r>
                  <w:r w:rsidRPr="00080B51">
                    <w:rPr>
                      <w:rFonts w:ascii="Times New Roman" w:eastAsia="Calibri" w:hAnsi="Times New Roman" w:cs="Times New Roman"/>
                      <w:sz w:val="20"/>
                      <w:szCs w:val="20"/>
                      <w:lang w:val="kk-KZ"/>
                    </w:rPr>
                    <w:t xml:space="preserve"> </w:t>
                  </w:r>
                  <w:r w:rsidRPr="00080B51">
                    <w:rPr>
                      <w:rFonts w:ascii="Times New Roman" w:eastAsia="Calibri" w:hAnsi="Times New Roman" w:cs="Times New Roman"/>
                      <w:b/>
                      <w:sz w:val="20"/>
                      <w:szCs w:val="20"/>
                      <w:lang w:val="kk-KZ"/>
                    </w:rPr>
                    <w:t xml:space="preserve"> ЖШС</w:t>
                  </w:r>
                  <w:r w:rsidRPr="00080B51">
                    <w:rPr>
                      <w:rFonts w:ascii="Times New Roman" w:hAnsi="Times New Roman" w:cs="Times New Roman"/>
                      <w:sz w:val="20"/>
                      <w:szCs w:val="20"/>
                      <w:lang w:val="kk-KZ"/>
                    </w:rPr>
                    <w:t xml:space="preserve"> </w:t>
                  </w:r>
                  <w:r w:rsidRPr="00080B51">
                    <w:rPr>
                      <w:rFonts w:ascii="Times New Roman" w:eastAsia="Calibri" w:hAnsi="Times New Roman" w:cs="Times New Roman"/>
                      <w:sz w:val="20"/>
                      <w:szCs w:val="20"/>
                      <w:lang w:val="kk-KZ"/>
                    </w:rPr>
                    <w:t>атынан</w:t>
                  </w:r>
                  <w:r w:rsidRPr="00080B51">
                    <w:rPr>
                      <w:rFonts w:ascii="Times New Roman" w:eastAsia="Calibri" w:hAnsi="Times New Roman" w:cs="Times New Roman"/>
                      <w:b/>
                      <w:sz w:val="20"/>
                      <w:szCs w:val="20"/>
                      <w:lang w:val="kk-KZ"/>
                    </w:rPr>
                    <w:t xml:space="preserve"> ________ </w:t>
                  </w:r>
                  <w:r w:rsidRPr="00080B51">
                    <w:rPr>
                      <w:rFonts w:ascii="Times New Roman" w:eastAsia="Calibri" w:hAnsi="Times New Roman" w:cs="Times New Roman"/>
                      <w:sz w:val="20"/>
                      <w:szCs w:val="20"/>
                      <w:lang w:val="kk-KZ"/>
                    </w:rPr>
                    <w:t>негізінде іс-қимыл жасайтын</w:t>
                  </w:r>
                  <w:r w:rsidRPr="00080B51">
                    <w:rPr>
                      <w:rFonts w:ascii="Times New Roman" w:eastAsia="Calibri" w:hAnsi="Times New Roman" w:cs="Times New Roman"/>
                      <w:b/>
                      <w:sz w:val="20"/>
                      <w:szCs w:val="20"/>
                      <w:lang w:val="kk-KZ"/>
                    </w:rPr>
                    <w:t xml:space="preserve"> ______,</w:t>
                  </w:r>
                  <w:r w:rsidRPr="00080B51">
                    <w:rPr>
                      <w:rFonts w:ascii="Times New Roman" w:hAnsi="Times New Roman" w:cs="Times New Roman"/>
                      <w:sz w:val="20"/>
                      <w:szCs w:val="20"/>
                      <w:lang w:val="kk-KZ"/>
                    </w:rPr>
                    <w:t xml:space="preserve"> </w:t>
                  </w:r>
                  <w:r w:rsidRPr="00080B51">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2009 жылғы 30 қазандағы N 1729 Қаулысы сәйкес және баға ұсыныстарын сұрату тәсілімен жүргізілген ,осы Шартты  (бұдан әрі– Шарт) жасасты  және төмендегілер жөнінде келісті:</w:t>
                  </w:r>
                </w:p>
                <w:p w14:paraId="3FDF58E1" w14:textId="77777777" w:rsidR="005A61FA" w:rsidRPr="00080B51" w:rsidRDefault="005A61FA" w:rsidP="00080B51">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НЕГІЗГІ ЕРЕЖЕЛЕР</w:t>
                  </w:r>
                </w:p>
                <w:p w14:paraId="76619410" w14:textId="77777777" w:rsidR="005A61FA" w:rsidRPr="00080B51" w:rsidRDefault="005A61FA" w:rsidP="00080B51">
                  <w:pPr>
                    <w:widowControl w:val="0"/>
                    <w:spacing w:after="0" w:line="240" w:lineRule="auto"/>
                    <w:ind w:left="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87A3256" w14:textId="77777777" w:rsidR="005A61FA" w:rsidRPr="00080B51" w:rsidRDefault="005A61FA"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2E9BEEC" w14:textId="77777777" w:rsidR="005A61FA" w:rsidRPr="00080B51" w:rsidRDefault="005A61FA"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7C4E279E" w14:textId="77777777" w:rsidR="005A61FA" w:rsidRPr="00080B51" w:rsidRDefault="005A61FA" w:rsidP="00080B51">
                  <w:pPr>
                    <w:pStyle w:val="a5"/>
                    <w:widowControl w:val="0"/>
                    <w:numPr>
                      <w:ilvl w:val="1"/>
                      <w:numId w:val="8"/>
                    </w:numPr>
                    <w:ind w:left="2" w:firstLine="0"/>
                    <w:jc w:val="both"/>
                    <w:rPr>
                      <w:rFonts w:eastAsia="Arial Unicode MS"/>
                      <w:sz w:val="20"/>
                      <w:szCs w:val="20"/>
                      <w:lang w:val="kk-KZ"/>
                    </w:rPr>
                  </w:pPr>
                  <w:r w:rsidRPr="00080B51">
                    <w:rPr>
                      <w:rFonts w:eastAsia="Arial Unicode MS"/>
                      <w:sz w:val="20"/>
                      <w:szCs w:val="20"/>
                      <w:lang w:val="kk-KZ"/>
                    </w:rPr>
                    <w:t xml:space="preserve">   </w:t>
                  </w:r>
                  <w:r w:rsidRPr="00080B51">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5D52C7F7" w14:textId="77777777" w:rsidR="005A61FA" w:rsidRPr="00080B51" w:rsidRDefault="005A61FA" w:rsidP="00080B51">
                  <w:pPr>
                    <w:pStyle w:val="a5"/>
                    <w:widowControl w:val="0"/>
                    <w:numPr>
                      <w:ilvl w:val="0"/>
                      <w:numId w:val="28"/>
                    </w:numPr>
                    <w:ind w:left="2" w:firstLine="0"/>
                    <w:jc w:val="both"/>
                    <w:rPr>
                      <w:rFonts w:eastAsia="Arial Unicode MS"/>
                      <w:sz w:val="20"/>
                      <w:szCs w:val="20"/>
                      <w:lang w:val="kk-KZ"/>
                    </w:rPr>
                  </w:pPr>
                  <w:r w:rsidRPr="00080B51">
                    <w:rPr>
                      <w:rFonts w:eastAsia="Arial Unicode MS"/>
                      <w:sz w:val="20"/>
                      <w:szCs w:val="20"/>
                      <w:lang w:val="kk-KZ"/>
                    </w:rPr>
                    <w:t>осы Шарт;</w:t>
                  </w:r>
                </w:p>
                <w:p w14:paraId="4BCE3A67" w14:textId="77777777" w:rsidR="005A61FA" w:rsidRPr="00080B51" w:rsidRDefault="005A61FA" w:rsidP="00080B51">
                  <w:pPr>
                    <w:pStyle w:val="a5"/>
                    <w:widowControl w:val="0"/>
                    <w:numPr>
                      <w:ilvl w:val="0"/>
                      <w:numId w:val="28"/>
                    </w:numPr>
                    <w:ind w:left="2" w:firstLine="0"/>
                    <w:jc w:val="both"/>
                    <w:rPr>
                      <w:rFonts w:eastAsia="Arial Unicode MS"/>
                      <w:sz w:val="20"/>
                      <w:szCs w:val="20"/>
                      <w:lang w:val="kk-KZ"/>
                    </w:rPr>
                  </w:pPr>
                  <w:r w:rsidRPr="00080B51">
                    <w:rPr>
                      <w:rFonts w:eastAsia="Arial Unicode MS"/>
                      <w:sz w:val="20"/>
                      <w:szCs w:val="20"/>
                      <w:lang w:val="kk-KZ"/>
                    </w:rPr>
                    <w:t>Тауардың техникалық маманданымы (осы Шартқа № 1 қосымша);</w:t>
                  </w:r>
                </w:p>
                <w:p w14:paraId="41A35BEE"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330AA37C" w14:textId="77777777" w:rsidR="005A61FA" w:rsidRPr="00080B51" w:rsidRDefault="005A61FA" w:rsidP="00080B51">
                  <w:pPr>
                    <w:pStyle w:val="a5"/>
                    <w:widowControl w:val="0"/>
                    <w:numPr>
                      <w:ilvl w:val="0"/>
                      <w:numId w:val="8"/>
                    </w:numPr>
                    <w:jc w:val="center"/>
                    <w:rPr>
                      <w:rFonts w:eastAsia="Arial Unicode MS"/>
                      <w:b/>
                      <w:sz w:val="20"/>
                      <w:szCs w:val="20"/>
                      <w:lang w:val="kk-KZ"/>
                    </w:rPr>
                  </w:pPr>
                  <w:r w:rsidRPr="00080B51">
                    <w:rPr>
                      <w:rFonts w:eastAsia="Arial Unicode MS"/>
                      <w:b/>
                      <w:sz w:val="20"/>
                      <w:szCs w:val="20"/>
                      <w:lang w:val="kk-KZ"/>
                    </w:rPr>
                    <w:t>ШАРТТЫҢ МӘНІ</w:t>
                  </w:r>
                </w:p>
                <w:p w14:paraId="3A2EA6B6"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2.1. </w:t>
                  </w:r>
                  <w:permStart w:id="940393357" w:edGrp="everyone"/>
                  <w:r w:rsidRPr="00080B51">
                    <w:rPr>
                      <w:rFonts w:ascii="Times New Roman" w:eastAsia="Arial Unicode MS" w:hAnsi="Times New Roman" w:cs="Times New Roman"/>
                      <w:sz w:val="20"/>
                      <w:szCs w:val="20"/>
                      <w:lang w:val="kk-KZ"/>
                    </w:rPr>
                    <w:t>Жеткізуші осы Шартқа сәйкес Тапсырыс берушінің</w:t>
                  </w:r>
                  <w:r w:rsidRPr="00080B51">
                    <w:rPr>
                      <w:rFonts w:ascii="Times New Roman" w:eastAsia="Arial Unicode MS" w:hAnsi="Times New Roman" w:cs="Times New Roman"/>
                      <w:b/>
                      <w:sz w:val="20"/>
                      <w:szCs w:val="20"/>
                      <w:lang w:val="kk-KZ"/>
                    </w:rPr>
                    <w:t xml:space="preserve"> дәрі-дәрмектерді </w:t>
                  </w:r>
                  <w:r w:rsidRPr="00080B51">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940393357"/>
                  <w:r w:rsidRPr="00080B51">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2ABE65B7" w14:textId="77777777" w:rsidR="005A61FA" w:rsidRPr="00080B51" w:rsidRDefault="005A61FA" w:rsidP="00080B51">
                  <w:pPr>
                    <w:pStyle w:val="a5"/>
                    <w:widowControl w:val="0"/>
                    <w:numPr>
                      <w:ilvl w:val="0"/>
                      <w:numId w:val="8"/>
                    </w:numPr>
                    <w:jc w:val="center"/>
                    <w:rPr>
                      <w:rFonts w:eastAsia="Arial Unicode MS"/>
                      <w:b/>
                      <w:sz w:val="20"/>
                      <w:szCs w:val="20"/>
                      <w:lang w:val="kk-KZ"/>
                    </w:rPr>
                  </w:pPr>
                  <w:r w:rsidRPr="00080B51">
                    <w:rPr>
                      <w:rFonts w:eastAsia="Arial Unicode MS"/>
                      <w:b/>
                      <w:sz w:val="20"/>
                      <w:szCs w:val="20"/>
                      <w:lang w:val="kk-KZ"/>
                    </w:rPr>
                    <w:t>ШАРТТЫҢ ЖАЛПЫ СОМАСЫ</w:t>
                  </w:r>
                </w:p>
                <w:p w14:paraId="6550EFE6" w14:textId="77777777" w:rsidR="005A61FA" w:rsidRPr="00080B51" w:rsidRDefault="005A61FA" w:rsidP="00080B51">
                  <w:pPr>
                    <w:widowControl w:val="0"/>
                    <w:spacing w:after="0" w:line="240" w:lineRule="auto"/>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ЖӘНЕ ТӨЛЕУ ТӘРТІБІ</w:t>
                  </w:r>
                </w:p>
                <w:p w14:paraId="6D104343"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ermStart w:id="1273265952" w:edGrp="everyone"/>
                  <w:r w:rsidRPr="00080B51">
                    <w:rPr>
                      <w:rFonts w:ascii="Times New Roman" w:eastAsia="Arial Unicode MS" w:hAnsi="Times New Roman" w:cs="Times New Roman"/>
                      <w:sz w:val="20"/>
                      <w:szCs w:val="20"/>
                      <w:lang w:val="kk-KZ"/>
                    </w:rPr>
                    <w:t>3.1. Осы Шарттың жалпы сомасы ________</w:t>
                  </w:r>
                  <w:r w:rsidRPr="00080B51">
                    <w:rPr>
                      <w:rFonts w:ascii="Times New Roman" w:eastAsia="Arial Unicode MS" w:hAnsi="Times New Roman" w:cs="Times New Roman"/>
                      <w:b/>
                      <w:sz w:val="20"/>
                      <w:szCs w:val="20"/>
                      <w:lang w:val="kk-KZ"/>
                    </w:rPr>
                    <w:t xml:space="preserve"> (___) теңге 00 тиынді </w:t>
                  </w:r>
                  <w:r w:rsidRPr="00080B51">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1273265952"/>
                <w:p w14:paraId="23F15315" w14:textId="77777777" w:rsidR="005A61FA" w:rsidRPr="00080B51" w:rsidRDefault="005A61FA" w:rsidP="00080B51">
                  <w:pPr>
                    <w:widowControl w:val="0"/>
                    <w:spacing w:after="0" w:line="240" w:lineRule="auto"/>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–Тауардың құны;</w:t>
                  </w:r>
                  <w:r w:rsidRPr="00080B51">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7C0D1C46" w14:textId="77777777" w:rsidR="005A61FA" w:rsidRPr="00080B51" w:rsidRDefault="005A61FA" w:rsidP="00080B51">
                  <w:pPr>
                    <w:pStyle w:val="a5"/>
                    <w:widowControl w:val="0"/>
                    <w:ind w:left="0"/>
                    <w:jc w:val="both"/>
                    <w:rPr>
                      <w:rFonts w:eastAsia="Calibri"/>
                      <w:sz w:val="20"/>
                      <w:szCs w:val="20"/>
                      <w:lang w:val="kk-KZ"/>
                    </w:rPr>
                  </w:pPr>
                  <w:r w:rsidRPr="00080B51">
                    <w:rPr>
                      <w:rFonts w:eastAsia="Arial Unicode MS"/>
                      <w:sz w:val="20"/>
                      <w:szCs w:val="20"/>
                      <w:lang w:val="kk-KZ"/>
                    </w:rPr>
                    <w:t xml:space="preserve">3.2. </w:t>
                  </w:r>
                  <w:r w:rsidRPr="00080B51">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1E02ACDB"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hAnsi="Times New Roman" w:cs="Times New Roman"/>
                      <w:sz w:val="20"/>
                      <w:szCs w:val="20"/>
                      <w:lang w:val="kk-KZ"/>
                    </w:rPr>
                    <w:lastRenderedPageBreak/>
                    <w:t>– 30 (отыз) күнтізбелік күн ішінде.</w:t>
                  </w:r>
                </w:p>
                <w:p w14:paraId="67AE181C"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080B51">
                    <w:rPr>
                      <w:rFonts w:ascii="Times New Roman" w:hAnsi="Times New Roman" w:cs="Times New Roman"/>
                      <w:sz w:val="20"/>
                      <w:szCs w:val="20"/>
                      <w:lang w:val="kk-KZ"/>
                    </w:rPr>
                    <w:t xml:space="preserve"> </w:t>
                  </w:r>
                  <w:r w:rsidRPr="00080B51">
                    <w:rPr>
                      <w:rFonts w:ascii="Times New Roman" w:eastAsia="Arial Unicode MS" w:hAnsi="Times New Roman" w:cs="Times New Roman"/>
                      <w:sz w:val="20"/>
                      <w:szCs w:val="20"/>
                      <w:lang w:val="kk-KZ"/>
                    </w:rPr>
                    <w:t xml:space="preserve">3) қорларды бір жаққа жіберу жүкқұжаты.   </w:t>
                  </w:r>
                </w:p>
                <w:p w14:paraId="1CDFE01D"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3A56843"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0B9DC73B" w14:textId="77777777" w:rsidR="005A61FA" w:rsidRPr="00080B51" w:rsidRDefault="005A61FA" w:rsidP="00080B51">
                  <w:pPr>
                    <w:pStyle w:val="a5"/>
                    <w:widowControl w:val="0"/>
                    <w:numPr>
                      <w:ilvl w:val="0"/>
                      <w:numId w:val="13"/>
                    </w:numPr>
                    <w:jc w:val="center"/>
                    <w:rPr>
                      <w:rFonts w:eastAsia="Arial Unicode MS"/>
                      <w:b/>
                      <w:sz w:val="20"/>
                      <w:szCs w:val="20"/>
                      <w:lang w:val="kk-KZ"/>
                    </w:rPr>
                  </w:pPr>
                  <w:r w:rsidRPr="00080B51">
                    <w:rPr>
                      <w:rFonts w:eastAsia="Arial Unicode MS"/>
                      <w:b/>
                      <w:sz w:val="20"/>
                      <w:szCs w:val="20"/>
                      <w:lang w:val="kk-KZ"/>
                    </w:rPr>
                    <w:t>ТАУАРДЫ ҚАБЫЛДАУ-ТАПСЫРУ</w:t>
                  </w:r>
                </w:p>
                <w:p w14:paraId="3EF0E3B2" w14:textId="77777777" w:rsidR="005A61FA" w:rsidRPr="00080B51" w:rsidRDefault="005A61FA" w:rsidP="00080B51">
                  <w:pPr>
                    <w:widowControl w:val="0"/>
                    <w:spacing w:after="0" w:line="240" w:lineRule="auto"/>
                    <w:ind w:left="34"/>
                    <w:jc w:val="both"/>
                    <w:rPr>
                      <w:rFonts w:ascii="Times New Roman" w:eastAsia="Arial Unicode MS" w:hAnsi="Times New Roman" w:cs="Times New Roman"/>
                      <w:sz w:val="20"/>
                      <w:szCs w:val="20"/>
                      <w:lang w:val="kk-KZ"/>
                    </w:rPr>
                  </w:pPr>
                  <w:permStart w:id="878980383" w:edGrp="everyone"/>
                  <w:r w:rsidRPr="00080B51">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080B51">
                    <w:rPr>
                      <w:rFonts w:ascii="Times New Roman" w:eastAsia="Arial Unicode MS" w:hAnsi="Times New Roman" w:cs="Times New Roman"/>
                      <w:b/>
                      <w:sz w:val="20"/>
                      <w:szCs w:val="20"/>
                      <w:lang w:val="kk-KZ"/>
                    </w:rPr>
                    <w:t>Алматы қ., Абая даңғ., 91 үй</w:t>
                  </w:r>
                  <w:r w:rsidRPr="00080B51">
                    <w:rPr>
                      <w:rFonts w:ascii="Times New Roman" w:eastAsia="Arial Unicode MS" w:hAnsi="Times New Roman" w:cs="Times New Roman"/>
                      <w:sz w:val="20"/>
                      <w:szCs w:val="20"/>
                      <w:lang w:val="kk-KZ"/>
                    </w:rPr>
                    <w:t xml:space="preserve"> жүзеге асырылады.</w:t>
                  </w:r>
                  <w:r w:rsidRPr="00080B51">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78980383"/>
                <w:p w14:paraId="3A5C0585"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74CA1B2"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080B51">
                    <w:rPr>
                      <w:rFonts w:ascii="Times New Roman" w:eastAsia="Arial Unicode MS" w:hAnsi="Times New Roman" w:cs="Times New Roman"/>
                      <w:b/>
                      <w:sz w:val="20"/>
                      <w:szCs w:val="20"/>
                      <w:lang w:val="kk-KZ"/>
                    </w:rPr>
                    <w:t xml:space="preserve"> </w:t>
                  </w:r>
                </w:p>
                <w:p w14:paraId="51E41676"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363E7CD1"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p>
                <w:p w14:paraId="16473080" w14:textId="77777777" w:rsidR="005A61FA" w:rsidRPr="00080B51" w:rsidRDefault="005A61FA" w:rsidP="00080B51">
                  <w:pPr>
                    <w:pStyle w:val="a5"/>
                    <w:keepNext/>
                    <w:widowControl w:val="0"/>
                    <w:numPr>
                      <w:ilvl w:val="0"/>
                      <w:numId w:val="13"/>
                    </w:numPr>
                    <w:ind w:left="2" w:hanging="2"/>
                    <w:jc w:val="center"/>
                    <w:rPr>
                      <w:rFonts w:eastAsia="Arial Unicode MS"/>
                      <w:b/>
                      <w:sz w:val="20"/>
                      <w:szCs w:val="20"/>
                      <w:lang w:val="kk-KZ"/>
                    </w:rPr>
                  </w:pPr>
                  <w:r w:rsidRPr="00080B51">
                    <w:rPr>
                      <w:rFonts w:eastAsia="Arial Unicode MS"/>
                      <w:b/>
                      <w:sz w:val="20"/>
                      <w:szCs w:val="20"/>
                      <w:lang w:val="kk-KZ"/>
                    </w:rPr>
                    <w:t>ТАРАПТАРДЫҢ ҚҰҚЫҚТАРЫ МЕН МІНДЕТТЕРІ</w:t>
                  </w:r>
                </w:p>
                <w:p w14:paraId="441C586B" w14:textId="77777777" w:rsidR="005A61FA" w:rsidRPr="00080B51" w:rsidRDefault="005A61FA" w:rsidP="00080B51">
                  <w:pPr>
                    <w:pStyle w:val="a5"/>
                    <w:keepNext/>
                    <w:widowControl w:val="0"/>
                    <w:numPr>
                      <w:ilvl w:val="1"/>
                      <w:numId w:val="13"/>
                    </w:numPr>
                    <w:ind w:left="2" w:hanging="2"/>
                    <w:jc w:val="both"/>
                    <w:rPr>
                      <w:rFonts w:eastAsia="Arial Unicode MS"/>
                      <w:sz w:val="20"/>
                      <w:szCs w:val="20"/>
                      <w:lang w:val="kk-KZ"/>
                    </w:rPr>
                  </w:pPr>
                  <w:r w:rsidRPr="00080B51">
                    <w:rPr>
                      <w:rFonts w:eastAsia="Arial Unicode MS"/>
                      <w:sz w:val="20"/>
                      <w:szCs w:val="20"/>
                      <w:lang w:val="kk-KZ"/>
                    </w:rPr>
                    <w:t xml:space="preserve">Жеткізуші міндеттенеді: </w:t>
                  </w:r>
                </w:p>
                <w:p w14:paraId="0E78EA60" w14:textId="77777777" w:rsidR="005A61FA" w:rsidRPr="00080B51" w:rsidRDefault="005A61FA" w:rsidP="00080B51">
                  <w:pPr>
                    <w:pStyle w:val="a5"/>
                    <w:keepNext/>
                    <w:widowControl w:val="0"/>
                    <w:numPr>
                      <w:ilvl w:val="2"/>
                      <w:numId w:val="13"/>
                    </w:numPr>
                    <w:tabs>
                      <w:tab w:val="left" w:pos="1134"/>
                    </w:tabs>
                    <w:ind w:left="2" w:hanging="2"/>
                    <w:jc w:val="both"/>
                    <w:rPr>
                      <w:rFonts w:eastAsia="Arial Unicode MS"/>
                      <w:sz w:val="20"/>
                      <w:szCs w:val="20"/>
                      <w:lang w:val="kk-KZ"/>
                    </w:rPr>
                  </w:pPr>
                  <w:permStart w:id="1352474487" w:edGrp="everyone"/>
                  <w:r w:rsidRPr="00080B51">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352474487"/>
                <w:p w14:paraId="4FC40EC2" w14:textId="77777777" w:rsidR="005A61FA" w:rsidRPr="00080B51" w:rsidRDefault="005A61FA" w:rsidP="00080B51">
                  <w:pPr>
                    <w:pStyle w:val="a5"/>
                    <w:keepNext/>
                    <w:widowControl w:val="0"/>
                    <w:numPr>
                      <w:ilvl w:val="2"/>
                      <w:numId w:val="13"/>
                    </w:numPr>
                    <w:tabs>
                      <w:tab w:val="left" w:pos="1134"/>
                    </w:tabs>
                    <w:ind w:left="2" w:hanging="2"/>
                    <w:jc w:val="both"/>
                    <w:rPr>
                      <w:rFonts w:eastAsia="Arial Unicode MS"/>
                      <w:sz w:val="20"/>
                      <w:szCs w:val="20"/>
                      <w:lang w:val="kk-KZ"/>
                    </w:rPr>
                  </w:pPr>
                  <w:r w:rsidRPr="00080B51">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F7716EC" w14:textId="77777777" w:rsidR="005A61FA" w:rsidRPr="00080B51" w:rsidRDefault="005A61FA" w:rsidP="00080B51">
                  <w:pPr>
                    <w:pStyle w:val="a5"/>
                    <w:keepNext/>
                    <w:widowControl w:val="0"/>
                    <w:numPr>
                      <w:ilvl w:val="2"/>
                      <w:numId w:val="13"/>
                    </w:numPr>
                    <w:tabs>
                      <w:tab w:val="left" w:pos="1134"/>
                    </w:tabs>
                    <w:ind w:left="2" w:hanging="2"/>
                    <w:jc w:val="both"/>
                    <w:rPr>
                      <w:rFonts w:eastAsia="Arial Unicode MS"/>
                      <w:sz w:val="20"/>
                      <w:szCs w:val="20"/>
                      <w:lang w:val="kk-KZ"/>
                    </w:rPr>
                  </w:pPr>
                  <w:r w:rsidRPr="00080B51">
                    <w:rPr>
                      <w:rFonts w:eastAsia="Arial Unicode MS"/>
                      <w:sz w:val="20"/>
                      <w:szCs w:val="20"/>
                      <w:lang w:val="kk-KZ"/>
                    </w:rPr>
                    <w:t>осы Шарт бойынша өзінің  міндеттемелерін ешкімге толықтай немесе ішінара бермеуге;</w:t>
                  </w:r>
                </w:p>
                <w:p w14:paraId="06B72B89"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 xml:space="preserve">Тапсырысшы міндеттенеді: </w:t>
                  </w:r>
                </w:p>
                <w:p w14:paraId="3C0DEB68"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D0CB6F1"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Шарт бойынша өзінің барлық басқа да  міндеттемелерін тиісінше орындауға.</w:t>
                  </w:r>
                </w:p>
                <w:p w14:paraId="6BD3244C" w14:textId="77777777" w:rsidR="005A61FA" w:rsidRPr="00080B51" w:rsidRDefault="005A61FA" w:rsidP="00080B51">
                  <w:pPr>
                    <w:pStyle w:val="a5"/>
                    <w:keepNext/>
                    <w:widowControl w:val="0"/>
                    <w:tabs>
                      <w:tab w:val="left" w:pos="569"/>
                    </w:tabs>
                    <w:ind w:left="2"/>
                    <w:jc w:val="both"/>
                    <w:rPr>
                      <w:rFonts w:eastAsia="Arial Unicode MS"/>
                      <w:sz w:val="20"/>
                      <w:szCs w:val="20"/>
                      <w:lang w:val="kk-KZ"/>
                    </w:rPr>
                  </w:pPr>
                  <w:r w:rsidRPr="00080B51">
                    <w:rPr>
                      <w:rFonts w:eastAsia="Arial Unicode MS"/>
                      <w:sz w:val="20"/>
                      <w:szCs w:val="20"/>
                      <w:lang w:val="kk-KZ"/>
                    </w:rPr>
                    <w:t>Жеткізуші мынаған құқылы:</w:t>
                  </w:r>
                </w:p>
                <w:p w14:paraId="1E24756B"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жеткізілген Тауардың төлемін Шарттың ережелеріне сәйкес алуға;</w:t>
                  </w:r>
                </w:p>
                <w:p w14:paraId="77B93C72"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Тапсырыс берушіден Шарттың ережелерін тиісінше орындауды талап етуге.</w:t>
                  </w:r>
                </w:p>
                <w:p w14:paraId="1850D28F" w14:textId="77777777" w:rsidR="005A61FA" w:rsidRPr="00080B51" w:rsidRDefault="005A61FA" w:rsidP="00080B51">
                  <w:pPr>
                    <w:pStyle w:val="a5"/>
                    <w:keepNext/>
                    <w:widowControl w:val="0"/>
                    <w:tabs>
                      <w:tab w:val="left" w:pos="1134"/>
                    </w:tabs>
                    <w:ind w:left="2"/>
                    <w:jc w:val="both"/>
                    <w:rPr>
                      <w:rFonts w:eastAsia="Arial Unicode MS"/>
                      <w:sz w:val="20"/>
                      <w:szCs w:val="20"/>
                      <w:lang w:val="kk-KZ"/>
                    </w:rPr>
                  </w:pPr>
                  <w:r w:rsidRPr="00080B51">
                    <w:rPr>
                      <w:rFonts w:eastAsia="Arial Unicode MS"/>
                      <w:sz w:val="20"/>
                      <w:szCs w:val="20"/>
                      <w:lang w:val="kk-KZ"/>
                    </w:rPr>
                    <w:t xml:space="preserve">Тапсырыс беруші  мынаған құқылы: </w:t>
                  </w:r>
                </w:p>
                <w:p w14:paraId="6FAA7636" w14:textId="77777777" w:rsidR="005A61FA" w:rsidRPr="00080B51" w:rsidRDefault="005A61FA"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7985F3A5" w14:textId="77777777" w:rsidR="005A61FA" w:rsidRPr="00080B51" w:rsidRDefault="005A61FA"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22E0EEDD" w14:textId="77777777" w:rsidR="005A61FA" w:rsidRPr="00080B51" w:rsidRDefault="005A61FA"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080B51">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2A3859BF" w14:textId="77777777" w:rsidR="005A61FA" w:rsidRPr="00080B51" w:rsidRDefault="005A61FA" w:rsidP="00080B51">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5.1.4. </w:t>
                  </w:r>
                  <w:r w:rsidRPr="00080B51">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4ED7B679" w14:textId="77777777" w:rsidR="005A61FA" w:rsidRPr="00080B51" w:rsidRDefault="005A61FA"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ТАРАПТАРДЫҢ ЖАУАПКЕРШІЛІГІ</w:t>
                  </w:r>
                </w:p>
                <w:p w14:paraId="448021BD" w14:textId="77777777" w:rsidR="005A61FA" w:rsidRPr="00080B51" w:rsidRDefault="005A61FA"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029B2B14" w14:textId="77777777" w:rsidR="005A61FA" w:rsidRPr="00080B51" w:rsidRDefault="005A61FA"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15D04275" w14:textId="77777777" w:rsidR="005A61FA" w:rsidRPr="00080B51" w:rsidRDefault="005A61FA"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1925214" w14:textId="77777777" w:rsidR="005A61FA" w:rsidRPr="00080B51" w:rsidRDefault="005A61FA" w:rsidP="00080B5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563B65D" w14:textId="77777777" w:rsidR="005A61FA" w:rsidRPr="00080B51" w:rsidRDefault="005A61FA"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ТЕЖЕУСІЗ КҮШ ЖАҒДАЙЛАРЫ</w:t>
                  </w:r>
                </w:p>
                <w:p w14:paraId="2D57D33F" w14:textId="77777777" w:rsidR="005A61FA" w:rsidRPr="00080B51" w:rsidRDefault="005A61FA" w:rsidP="00080B5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D4FD9FA" w14:textId="77777777" w:rsidR="005A61FA" w:rsidRPr="00080B51" w:rsidRDefault="005A61FA" w:rsidP="00080B5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1B6A073E" w14:textId="77777777" w:rsidR="005A61FA" w:rsidRPr="00080B51" w:rsidRDefault="005A61FA"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4DA48A92" w14:textId="77777777" w:rsidR="005A61FA" w:rsidRPr="00080B51" w:rsidRDefault="005A61FA" w:rsidP="00080B51">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3C64F3F5" w14:textId="77777777" w:rsidR="005A61FA" w:rsidRPr="00080B51" w:rsidRDefault="005A61FA" w:rsidP="00080B51">
                  <w:pPr>
                    <w:pStyle w:val="a5"/>
                    <w:keepNext/>
                    <w:widowControl w:val="0"/>
                    <w:numPr>
                      <w:ilvl w:val="0"/>
                      <w:numId w:val="13"/>
                    </w:numPr>
                    <w:tabs>
                      <w:tab w:val="left" w:pos="2025"/>
                    </w:tabs>
                    <w:jc w:val="center"/>
                    <w:rPr>
                      <w:rFonts w:eastAsia="Arial Unicode MS"/>
                      <w:b/>
                      <w:sz w:val="20"/>
                      <w:szCs w:val="20"/>
                      <w:lang w:val="kk-KZ"/>
                    </w:rPr>
                  </w:pPr>
                  <w:r w:rsidRPr="00080B51">
                    <w:rPr>
                      <w:rFonts w:eastAsia="Arial Unicode MS"/>
                      <w:b/>
                      <w:sz w:val="20"/>
                      <w:szCs w:val="20"/>
                      <w:lang w:val="kk-KZ"/>
                    </w:rPr>
                    <w:t>ҚҰПИЯЛЫҚ</w:t>
                  </w:r>
                </w:p>
                <w:p w14:paraId="07EFCD95" w14:textId="77777777" w:rsidR="005A61FA" w:rsidRPr="00080B51" w:rsidRDefault="005A61FA"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080B51">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15AE7CDC" w14:textId="77777777" w:rsidR="005A61FA" w:rsidRPr="00080B51" w:rsidRDefault="005A61FA" w:rsidP="00080B51">
                  <w:pPr>
                    <w:keepNext/>
                    <w:widowControl w:val="0"/>
                    <w:spacing w:after="0" w:line="240" w:lineRule="auto"/>
                    <w:jc w:val="both"/>
                    <w:rPr>
                      <w:rFonts w:ascii="Times New Roman" w:eastAsia="Arial Unicode MS" w:hAnsi="Times New Roman" w:cs="Times New Roman"/>
                      <w:b/>
                      <w:sz w:val="20"/>
                      <w:szCs w:val="20"/>
                      <w:lang w:val="kk-KZ"/>
                    </w:rPr>
                  </w:pPr>
                </w:p>
                <w:p w14:paraId="61F8D272" w14:textId="77777777" w:rsidR="005A61FA" w:rsidRPr="00080B51" w:rsidRDefault="005A61FA" w:rsidP="00080B51">
                  <w:pPr>
                    <w:pStyle w:val="a5"/>
                    <w:keepNext/>
                    <w:widowControl w:val="0"/>
                    <w:numPr>
                      <w:ilvl w:val="0"/>
                      <w:numId w:val="13"/>
                    </w:numPr>
                    <w:jc w:val="center"/>
                    <w:rPr>
                      <w:rFonts w:eastAsia="Arial Unicode MS"/>
                      <w:b/>
                      <w:sz w:val="20"/>
                      <w:szCs w:val="20"/>
                      <w:lang w:val="kk-KZ"/>
                    </w:rPr>
                  </w:pPr>
                  <w:r w:rsidRPr="00080B51">
                    <w:rPr>
                      <w:rFonts w:eastAsia="Arial Unicode MS"/>
                      <w:b/>
                      <w:sz w:val="20"/>
                      <w:szCs w:val="20"/>
                      <w:lang w:val="kk-KZ"/>
                    </w:rPr>
                    <w:t>ДАУЛАРДЫ ШЕШУ ТӘРТІБІ</w:t>
                  </w:r>
                </w:p>
                <w:p w14:paraId="21AE470B" w14:textId="77777777" w:rsidR="005A61FA" w:rsidRPr="00080B51" w:rsidRDefault="005A61FA"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35E82C7D" w14:textId="77777777" w:rsidR="005A61FA" w:rsidRPr="00080B51" w:rsidRDefault="005A61FA"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6FF99CB" w14:textId="77777777" w:rsidR="005A61FA" w:rsidRPr="00080B51" w:rsidRDefault="005A61FA" w:rsidP="00080B5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36BBC72E" w14:textId="77777777" w:rsidR="005A61FA" w:rsidRPr="00080B51" w:rsidRDefault="005A61FA" w:rsidP="00080B51">
                  <w:pPr>
                    <w:pStyle w:val="a5"/>
                    <w:keepNext/>
                    <w:widowControl w:val="0"/>
                    <w:numPr>
                      <w:ilvl w:val="0"/>
                      <w:numId w:val="13"/>
                    </w:numPr>
                    <w:tabs>
                      <w:tab w:val="left" w:pos="0"/>
                    </w:tabs>
                    <w:ind w:right="84"/>
                    <w:jc w:val="center"/>
                    <w:rPr>
                      <w:rFonts w:eastAsia="Arial Unicode MS"/>
                      <w:b/>
                      <w:sz w:val="20"/>
                      <w:szCs w:val="20"/>
                      <w:lang w:val="kk-KZ"/>
                    </w:rPr>
                  </w:pPr>
                  <w:r w:rsidRPr="00080B51">
                    <w:rPr>
                      <w:rFonts w:eastAsia="Arial Unicode MS"/>
                      <w:b/>
                      <w:sz w:val="20"/>
                      <w:szCs w:val="20"/>
                      <w:lang w:val="kk-KZ"/>
                    </w:rPr>
                    <w:t>ШАРТТЫҢ  ҚОЛДАНЫЛУ МЕРЗІМІ</w:t>
                  </w:r>
                </w:p>
                <w:p w14:paraId="5CD4FFA8" w14:textId="77777777" w:rsidR="005A61FA" w:rsidRPr="00080B51" w:rsidRDefault="005A61FA" w:rsidP="00080B51">
                  <w:pPr>
                    <w:widowControl w:val="0"/>
                    <w:spacing w:after="0" w:line="240" w:lineRule="auto"/>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736530508" w:edGrp="everyone"/>
                  <w:r w:rsidRPr="00080B51">
                    <w:rPr>
                      <w:rFonts w:ascii="Times New Roman" w:eastAsia="Arial Unicode MS" w:hAnsi="Times New Roman" w:cs="Times New Roman"/>
                      <w:sz w:val="20"/>
                      <w:szCs w:val="20"/>
                      <w:lang w:val="kk-KZ"/>
                    </w:rPr>
                    <w:t xml:space="preserve">2020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7260C8F6" w14:textId="77777777" w:rsidR="005A61FA" w:rsidRPr="00080B51" w:rsidRDefault="005A61FA" w:rsidP="00080B51">
                  <w:pPr>
                    <w:widowControl w:val="0"/>
                    <w:spacing w:after="0" w:line="240" w:lineRule="auto"/>
                    <w:contextualSpacing/>
                    <w:jc w:val="both"/>
                    <w:rPr>
                      <w:rFonts w:ascii="Times New Roman" w:eastAsia="Arial Unicode MS" w:hAnsi="Times New Roman" w:cs="Times New Roman"/>
                      <w:sz w:val="20"/>
                      <w:szCs w:val="20"/>
                      <w:lang w:val="kk-KZ"/>
                    </w:rPr>
                  </w:pPr>
                </w:p>
                <w:permEnd w:id="1736530508"/>
                <w:p w14:paraId="060A8C04" w14:textId="77777777" w:rsidR="005A61FA" w:rsidRPr="00080B51" w:rsidRDefault="005A61FA" w:rsidP="00080B51">
                  <w:pPr>
                    <w:pStyle w:val="a5"/>
                    <w:keepNext/>
                    <w:numPr>
                      <w:ilvl w:val="0"/>
                      <w:numId w:val="13"/>
                    </w:numPr>
                    <w:jc w:val="center"/>
                    <w:rPr>
                      <w:rFonts w:eastAsia="Arial Unicode MS"/>
                      <w:b/>
                      <w:sz w:val="20"/>
                      <w:szCs w:val="20"/>
                      <w:lang w:val="kk-KZ"/>
                    </w:rPr>
                  </w:pPr>
                  <w:r w:rsidRPr="00080B51">
                    <w:rPr>
                      <w:rFonts w:eastAsia="Arial Unicode MS"/>
                      <w:b/>
                      <w:sz w:val="20"/>
                      <w:szCs w:val="20"/>
                      <w:lang w:val="kk-KZ"/>
                    </w:rPr>
                    <w:t>ҚОРЫТЫНДЫ ЕРЕЖЕЛЕР</w:t>
                  </w:r>
                </w:p>
                <w:p w14:paraId="5DAA38AA" w14:textId="77777777" w:rsidR="005A61FA" w:rsidRPr="00080B51" w:rsidRDefault="005A61FA"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64CA8F9" w14:textId="77777777" w:rsidR="005A61FA" w:rsidRPr="00080B51" w:rsidRDefault="005A61FA"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5FB42C8" w14:textId="77777777" w:rsidR="005A61FA" w:rsidRPr="00080B51" w:rsidRDefault="005A61FA"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33DC2D5" w14:textId="77777777" w:rsidR="005A61FA" w:rsidRPr="00080B51" w:rsidRDefault="005A61FA"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6368267D" w14:textId="77777777" w:rsidR="005A61FA" w:rsidRPr="00080B51" w:rsidRDefault="005A61FA"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2D9983B2" w14:textId="77777777" w:rsidR="005A61FA" w:rsidRPr="00080B51" w:rsidRDefault="005A61FA" w:rsidP="00080B51">
                  <w:pPr>
                    <w:keepNext/>
                    <w:tabs>
                      <w:tab w:val="left" w:pos="142"/>
                    </w:tabs>
                    <w:spacing w:after="0" w:line="240" w:lineRule="auto"/>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755E07EC" w14:textId="77777777" w:rsidR="005A61FA" w:rsidRPr="00080B51" w:rsidRDefault="005A61FA"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3362D4C8" w14:textId="77777777" w:rsidR="005A61FA" w:rsidRPr="00080B51" w:rsidRDefault="005A61FA"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189D3CC" w14:textId="77777777" w:rsidR="005A61FA" w:rsidRPr="00080B51" w:rsidRDefault="005A61FA" w:rsidP="00080B5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F8F1C77" w14:textId="77777777" w:rsidR="005A61FA" w:rsidRPr="00080B51" w:rsidRDefault="005A61FA" w:rsidP="00080B51">
                  <w:pPr>
                    <w:spacing w:after="0" w:line="240" w:lineRule="auto"/>
                    <w:ind w:left="34"/>
                    <w:contextualSpacing/>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043D5AD" w14:textId="77777777" w:rsidR="005A61FA" w:rsidRPr="00080B51" w:rsidRDefault="005A61FA" w:rsidP="00080B51">
                  <w:pPr>
                    <w:pStyle w:val="a5"/>
                    <w:widowControl w:val="0"/>
                    <w:ind w:left="0"/>
                    <w:jc w:val="both"/>
                    <w:rPr>
                      <w:rFonts w:eastAsia="Arial Unicode MS"/>
                      <w:sz w:val="20"/>
                      <w:szCs w:val="20"/>
                      <w:lang w:val="kk-KZ" w:eastAsia="en-US"/>
                    </w:rPr>
                  </w:pPr>
                  <w:r w:rsidRPr="00080B51">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05691C87" w14:textId="77777777" w:rsidR="005A61FA" w:rsidRPr="00080B51" w:rsidRDefault="005A61FA" w:rsidP="00080B51">
                  <w:pPr>
                    <w:pStyle w:val="a5"/>
                    <w:widowControl w:val="0"/>
                    <w:ind w:left="0"/>
                    <w:jc w:val="both"/>
                    <w:rPr>
                      <w:rFonts w:eastAsia="Arial Unicode MS"/>
                      <w:sz w:val="20"/>
                      <w:szCs w:val="20"/>
                      <w:lang w:val="kk-KZ" w:eastAsia="en-US"/>
                    </w:rPr>
                  </w:pPr>
                </w:p>
                <w:p w14:paraId="2C780FE1"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1506045B"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«Тапсырысшы»</w:t>
                  </w:r>
                </w:p>
                <w:p w14:paraId="22E1D3D4" w14:textId="77777777" w:rsidR="005A61FA" w:rsidRPr="00080B51" w:rsidRDefault="005A61FA" w:rsidP="00080B51">
                  <w:pPr>
                    <w:tabs>
                      <w:tab w:val="left" w:pos="3640"/>
                    </w:tabs>
                    <w:spacing w:after="0" w:line="240" w:lineRule="auto"/>
                    <w:rPr>
                      <w:rFonts w:ascii="Times New Roman" w:hAnsi="Times New Roman" w:cs="Times New Roman"/>
                      <w:b/>
                      <w:sz w:val="20"/>
                      <w:szCs w:val="20"/>
                      <w:lang w:val="kk-KZ"/>
                    </w:rPr>
                  </w:pPr>
                  <w:r w:rsidRPr="00080B51">
                    <w:rPr>
                      <w:rFonts w:ascii="Times New Roman" w:hAnsi="Times New Roman" w:cs="Times New Roman"/>
                      <w:b/>
                      <w:sz w:val="20"/>
                      <w:szCs w:val="20"/>
                      <w:lang w:val="kk-KZ"/>
                    </w:rPr>
                    <w:t>"Қазақ онкология және радиология ғылыми-зерттеу институты" АҚ</w:t>
                  </w:r>
                </w:p>
                <w:p w14:paraId="4C882B68" w14:textId="77777777" w:rsidR="005A61FA" w:rsidRPr="00080B51" w:rsidRDefault="005A61FA" w:rsidP="00080B51">
                  <w:pPr>
                    <w:tabs>
                      <w:tab w:val="left" w:pos="3640"/>
                    </w:tabs>
                    <w:spacing w:after="0" w:line="240" w:lineRule="auto"/>
                    <w:rPr>
                      <w:rFonts w:ascii="Times New Roman" w:hAnsi="Times New Roman" w:cs="Times New Roman"/>
                      <w:sz w:val="20"/>
                      <w:szCs w:val="20"/>
                      <w:lang w:val="kk-KZ"/>
                    </w:rPr>
                  </w:pPr>
                  <w:r w:rsidRPr="00080B51">
                    <w:rPr>
                      <w:rFonts w:ascii="Times New Roman" w:hAnsi="Times New Roman" w:cs="Times New Roman"/>
                      <w:sz w:val="20"/>
                      <w:szCs w:val="20"/>
                      <w:lang w:val="kk-KZ"/>
                    </w:rPr>
                    <w:t>г.Алматы, Алмалинский район, проспект Абая, 91</w:t>
                  </w:r>
                </w:p>
                <w:p w14:paraId="1EF601E3" w14:textId="77777777" w:rsidR="005A61FA" w:rsidRPr="00080B51" w:rsidRDefault="005A61FA" w:rsidP="00080B51">
                  <w:pPr>
                    <w:tabs>
                      <w:tab w:val="left" w:pos="3640"/>
                    </w:tabs>
                    <w:spacing w:after="0" w:line="240" w:lineRule="auto"/>
                    <w:rPr>
                      <w:rFonts w:ascii="Times New Roman" w:hAnsi="Times New Roman" w:cs="Times New Roman"/>
                      <w:sz w:val="20"/>
                      <w:szCs w:val="20"/>
                      <w:lang w:val="kk-KZ"/>
                    </w:rPr>
                  </w:pPr>
                  <w:r w:rsidRPr="00080B51">
                    <w:rPr>
                      <w:rFonts w:ascii="Times New Roman" w:hAnsi="Times New Roman" w:cs="Times New Roman"/>
                      <w:sz w:val="20"/>
                      <w:szCs w:val="20"/>
                      <w:lang w:val="kk-KZ"/>
                    </w:rPr>
                    <w:t>БСН 990240007098</w:t>
                  </w:r>
                </w:p>
                <w:p w14:paraId="5EB3116B" w14:textId="77777777" w:rsidR="005A61FA" w:rsidRPr="00080B51" w:rsidRDefault="005A61FA" w:rsidP="00080B51">
                  <w:pPr>
                    <w:tabs>
                      <w:tab w:val="left" w:pos="3640"/>
                    </w:tabs>
                    <w:spacing w:after="0" w:line="240" w:lineRule="auto"/>
                    <w:rPr>
                      <w:rFonts w:ascii="Times New Roman" w:hAnsi="Times New Roman" w:cs="Times New Roman"/>
                      <w:sz w:val="20"/>
                      <w:szCs w:val="20"/>
                      <w:lang w:val="kk-KZ"/>
                    </w:rPr>
                  </w:pPr>
                  <w:r w:rsidRPr="00080B51">
                    <w:rPr>
                      <w:rFonts w:ascii="Times New Roman" w:hAnsi="Times New Roman" w:cs="Times New Roman"/>
                      <w:sz w:val="20"/>
                      <w:szCs w:val="20"/>
                      <w:lang w:val="kk-KZ"/>
                    </w:rPr>
                    <w:t>БСК ALMNKZKA</w:t>
                  </w:r>
                </w:p>
                <w:p w14:paraId="16B0194E" w14:textId="77777777" w:rsidR="005A61FA" w:rsidRPr="00080B51" w:rsidRDefault="005A61FA" w:rsidP="00080B51">
                  <w:pPr>
                    <w:tabs>
                      <w:tab w:val="left" w:pos="3640"/>
                    </w:tabs>
                    <w:spacing w:after="0" w:line="240" w:lineRule="auto"/>
                    <w:rPr>
                      <w:rFonts w:ascii="Times New Roman" w:hAnsi="Times New Roman" w:cs="Times New Roman"/>
                      <w:sz w:val="20"/>
                      <w:szCs w:val="20"/>
                      <w:lang w:val="kk-KZ"/>
                    </w:rPr>
                  </w:pPr>
                  <w:r w:rsidRPr="00080B51">
                    <w:rPr>
                      <w:rFonts w:ascii="Times New Roman" w:hAnsi="Times New Roman" w:cs="Times New Roman"/>
                      <w:sz w:val="20"/>
                      <w:szCs w:val="20"/>
                      <w:lang w:val="kk-KZ"/>
                    </w:rPr>
                    <w:t xml:space="preserve">ЖСК KZ88826A1KZTD2021867 </w:t>
                  </w:r>
                </w:p>
                <w:p w14:paraId="7CC77A3B" w14:textId="77777777" w:rsidR="005A61FA" w:rsidRPr="00080B51" w:rsidRDefault="005A61FA" w:rsidP="00080B51">
                  <w:pPr>
                    <w:tabs>
                      <w:tab w:val="left" w:pos="3640"/>
                    </w:tabs>
                    <w:spacing w:after="0" w:line="240" w:lineRule="auto"/>
                    <w:rPr>
                      <w:rFonts w:ascii="Times New Roman" w:hAnsi="Times New Roman" w:cs="Times New Roman"/>
                      <w:sz w:val="20"/>
                      <w:szCs w:val="20"/>
                      <w:lang w:val="kk-KZ"/>
                    </w:rPr>
                  </w:pPr>
                  <w:r w:rsidRPr="00080B51">
                    <w:rPr>
                      <w:rFonts w:ascii="Times New Roman" w:hAnsi="Times New Roman" w:cs="Times New Roman"/>
                      <w:sz w:val="20"/>
                      <w:szCs w:val="20"/>
                      <w:lang w:val="kk-KZ"/>
                    </w:rPr>
                    <w:t>"АТФБанк" АҚ</w:t>
                  </w:r>
                </w:p>
                <w:p w14:paraId="0BA932C8"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hAnsi="Times New Roman" w:cs="Times New Roman"/>
                      <w:sz w:val="20"/>
                      <w:szCs w:val="20"/>
                      <w:lang w:val="kk-KZ"/>
                    </w:rPr>
                    <w:t>Тел.: 8(727)2921075</w:t>
                  </w:r>
                </w:p>
                <w:p w14:paraId="750DD42E"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permStart w:id="1407779137" w:edGrp="everyone"/>
                </w:p>
                <w:p w14:paraId="2E91EB63" w14:textId="77777777" w:rsidR="005A61FA" w:rsidRPr="00080B51" w:rsidRDefault="005A61FA" w:rsidP="00080B51">
                  <w:pPr>
                    <w:widowControl w:val="0"/>
                    <w:spacing w:after="0" w:line="240" w:lineRule="auto"/>
                    <w:jc w:val="both"/>
                    <w:rPr>
                      <w:rFonts w:ascii="Times New Roman" w:hAnsi="Times New Roman" w:cs="Times New Roman"/>
                      <w:b/>
                      <w:sz w:val="20"/>
                      <w:szCs w:val="20"/>
                      <w:lang w:val="kk-KZ"/>
                    </w:rPr>
                  </w:pPr>
                  <w:r w:rsidRPr="00080B51">
                    <w:rPr>
                      <w:rStyle w:val="afa"/>
                      <w:rFonts w:ascii="Times New Roman" w:hAnsi="Times New Roman" w:cs="Times New Roman"/>
                      <w:sz w:val="20"/>
                      <w:szCs w:val="20"/>
                      <w:lang w:val="kk-KZ"/>
                    </w:rPr>
                    <w:t>Басқарма төрайымы</w:t>
                  </w:r>
                  <w:r w:rsidRPr="00080B51">
                    <w:rPr>
                      <w:rStyle w:val="afa"/>
                      <w:rFonts w:ascii="Times New Roman" w:hAnsi="Times New Roman" w:cs="Times New Roman"/>
                      <w:color w:val="428BCA"/>
                      <w:sz w:val="20"/>
                      <w:szCs w:val="20"/>
                      <w:shd w:val="clear" w:color="auto" w:fill="F9F9F9"/>
                      <w:lang w:val="kk-KZ"/>
                    </w:rPr>
                    <w:t> </w:t>
                  </w:r>
                  <w:r w:rsidRPr="00080B51">
                    <w:rPr>
                      <w:rStyle w:val="afa"/>
                      <w:rFonts w:ascii="Times New Roman" w:hAnsi="Times New Roman" w:cs="Times New Roman"/>
                      <w:sz w:val="20"/>
                      <w:szCs w:val="20"/>
                      <w:shd w:val="clear" w:color="auto" w:fill="F9F9F9"/>
                      <w:lang w:val="kk-KZ"/>
                    </w:rPr>
                    <w:t>м.а.</w:t>
                  </w:r>
                  <w:permEnd w:id="1407779137"/>
                </w:p>
                <w:p w14:paraId="2F00066A"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p>
                <w:p w14:paraId="2F02D4FE"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_____________________ Кайдарова Д. Р.</w:t>
                  </w:r>
                </w:p>
                <w:p w14:paraId="1AB1EEDD"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(қолы)</w:t>
                  </w:r>
                </w:p>
                <w:p w14:paraId="37255EEA" w14:textId="77777777" w:rsidR="005A61FA" w:rsidRPr="00080B51" w:rsidRDefault="005A61FA" w:rsidP="00080B51">
                  <w:pPr>
                    <w:tabs>
                      <w:tab w:val="left" w:pos="3640"/>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МП</w:t>
                  </w:r>
                </w:p>
                <w:p w14:paraId="2FB70D8D" w14:textId="77777777" w:rsidR="005A61FA" w:rsidRPr="00080B51" w:rsidRDefault="005A61FA" w:rsidP="00080B51">
                  <w:pPr>
                    <w:tabs>
                      <w:tab w:val="left" w:pos="3640"/>
                    </w:tabs>
                    <w:spacing w:after="0" w:line="240" w:lineRule="auto"/>
                    <w:jc w:val="both"/>
                    <w:rPr>
                      <w:rFonts w:ascii="Times New Roman" w:eastAsia="Arial Unicode MS" w:hAnsi="Times New Roman" w:cs="Times New Roman"/>
                      <w:b/>
                      <w:sz w:val="20"/>
                      <w:szCs w:val="20"/>
                      <w:lang w:val="kk-KZ"/>
                    </w:rPr>
                  </w:pPr>
                </w:p>
                <w:p w14:paraId="1C8FAC32" w14:textId="77777777" w:rsidR="005A61FA" w:rsidRPr="00080B51" w:rsidRDefault="005A61FA" w:rsidP="00080B51">
                  <w:pPr>
                    <w:tabs>
                      <w:tab w:val="left" w:pos="3640"/>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«Жеткізуші»</w:t>
                  </w:r>
                </w:p>
                <w:p w14:paraId="4ECDC910"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«_______» ЖШС   </w:t>
                  </w:r>
                </w:p>
                <w:p w14:paraId="47A74EEB"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sz w:val="20"/>
                      <w:szCs w:val="20"/>
                      <w:lang w:val="kk-KZ"/>
                    </w:rPr>
                  </w:pPr>
                  <w:r w:rsidRPr="00080B51">
                    <w:rPr>
                      <w:rFonts w:ascii="Times New Roman" w:eastAsia="Times New Roman" w:hAnsi="Times New Roman" w:cs="Times New Roman"/>
                      <w:sz w:val="20"/>
                      <w:szCs w:val="20"/>
                      <w:lang w:val="kk-KZ"/>
                    </w:rPr>
                    <w:t xml:space="preserve">Заңды мекенжайы: </w:t>
                  </w:r>
                </w:p>
                <w:p w14:paraId="788B5A9E"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sz w:val="20"/>
                      <w:szCs w:val="20"/>
                      <w:lang w:val="kk-KZ"/>
                    </w:rPr>
                  </w:pPr>
                </w:p>
                <w:p w14:paraId="15206A05"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sz w:val="20"/>
                      <w:szCs w:val="20"/>
                      <w:lang w:val="kk-KZ"/>
                    </w:rPr>
                  </w:pPr>
                  <w:r w:rsidRPr="00080B51">
                    <w:rPr>
                      <w:rFonts w:ascii="Times New Roman" w:eastAsia="Times New Roman" w:hAnsi="Times New Roman" w:cs="Times New Roman"/>
                      <w:sz w:val="20"/>
                      <w:szCs w:val="20"/>
                      <w:lang w:val="kk-KZ"/>
                    </w:rPr>
                    <w:t xml:space="preserve"> </w:t>
                  </w:r>
                </w:p>
                <w:p w14:paraId="178FF6CB"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w:t>
                  </w:r>
                </w:p>
                <w:p w14:paraId="08FB8D56"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__________________  </w:t>
                  </w:r>
                  <w:r w:rsidRPr="00080B51">
                    <w:rPr>
                      <w:rFonts w:ascii="Times New Roman" w:eastAsia="Times New Roman" w:hAnsi="Times New Roman" w:cs="Times New Roman"/>
                      <w:sz w:val="20"/>
                      <w:szCs w:val="20"/>
                      <w:lang w:val="kk-KZ"/>
                    </w:rPr>
                    <w:t>(подпись)</w:t>
                  </w:r>
                </w:p>
                <w:p w14:paraId="3569C993"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b/>
                      <w:sz w:val="20"/>
                      <w:szCs w:val="20"/>
                      <w:lang w:val="kk-KZ"/>
                    </w:rPr>
                  </w:pPr>
                </w:p>
                <w:p w14:paraId="3666E21F" w14:textId="77777777" w:rsidR="005A61FA" w:rsidRPr="00080B51" w:rsidRDefault="005A61FA" w:rsidP="00080B51">
                  <w:pPr>
                    <w:tabs>
                      <w:tab w:val="left" w:pos="3640"/>
                    </w:tabs>
                    <w:spacing w:after="0" w:line="240" w:lineRule="auto"/>
                    <w:jc w:val="both"/>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МО</w:t>
                  </w:r>
                </w:p>
              </w:tc>
              <w:tc>
                <w:tcPr>
                  <w:tcW w:w="5212" w:type="dxa"/>
                  <w:shd w:val="clear" w:color="auto" w:fill="auto"/>
                </w:tcPr>
                <w:p w14:paraId="23FD914F" w14:textId="77777777" w:rsidR="005A61FA" w:rsidRPr="00080B51" w:rsidRDefault="005A61FA" w:rsidP="00080B51">
                  <w:pPr>
                    <w:keepNext/>
                    <w:spacing w:after="0" w:line="240" w:lineRule="auto"/>
                    <w:ind w:firstLine="34"/>
                    <w:jc w:val="center"/>
                    <w:rPr>
                      <w:rFonts w:ascii="Times New Roman" w:eastAsia="Arial Unicode MS" w:hAnsi="Times New Roman" w:cs="Times New Roman"/>
                      <w:b/>
                      <w:bCs/>
                      <w:color w:val="000000"/>
                      <w:sz w:val="20"/>
                      <w:szCs w:val="20"/>
                    </w:rPr>
                  </w:pPr>
                  <w:r w:rsidRPr="00080B51">
                    <w:rPr>
                      <w:rFonts w:ascii="Times New Roman" w:eastAsia="Arial Unicode MS" w:hAnsi="Times New Roman" w:cs="Times New Roman"/>
                      <w:b/>
                      <w:bCs/>
                      <w:color w:val="000000"/>
                      <w:sz w:val="20"/>
                      <w:szCs w:val="20"/>
                    </w:rPr>
                    <w:lastRenderedPageBreak/>
                    <w:t xml:space="preserve">Договор  № </w:t>
                  </w:r>
                  <w:permStart w:id="50948703" w:edGrp="everyone"/>
                  <w:r w:rsidRPr="00080B51">
                    <w:rPr>
                      <w:rFonts w:ascii="Times New Roman" w:eastAsia="Arial Unicode MS" w:hAnsi="Times New Roman" w:cs="Times New Roman"/>
                      <w:b/>
                      <w:bCs/>
                      <w:color w:val="000000"/>
                      <w:sz w:val="20"/>
                      <w:szCs w:val="20"/>
                    </w:rPr>
                    <w:t xml:space="preserve">                   </w:t>
                  </w:r>
                </w:p>
                <w:permEnd w:id="50948703"/>
                <w:p w14:paraId="51BC5991" w14:textId="77777777" w:rsidR="005A61FA" w:rsidRPr="00080B51" w:rsidRDefault="005A61FA" w:rsidP="00080B51">
                  <w:pPr>
                    <w:keepNext/>
                    <w:spacing w:after="0" w:line="240" w:lineRule="auto"/>
                    <w:ind w:firstLine="34"/>
                    <w:jc w:val="center"/>
                    <w:rPr>
                      <w:rFonts w:ascii="Times New Roman" w:eastAsia="Arial Unicode MS" w:hAnsi="Times New Roman" w:cs="Times New Roman"/>
                      <w:b/>
                      <w:bCs/>
                      <w:color w:val="000000"/>
                      <w:sz w:val="20"/>
                      <w:szCs w:val="20"/>
                    </w:rPr>
                  </w:pPr>
                  <w:r w:rsidRPr="00080B51">
                    <w:rPr>
                      <w:rFonts w:ascii="Times New Roman" w:eastAsia="Arial Unicode MS" w:hAnsi="Times New Roman" w:cs="Times New Roman"/>
                      <w:b/>
                      <w:bCs/>
                      <w:color w:val="000000"/>
                      <w:sz w:val="20"/>
                      <w:szCs w:val="20"/>
                    </w:rPr>
                    <w:t>о закупках товара</w:t>
                  </w:r>
                </w:p>
                <w:p w14:paraId="41C4EFA9" w14:textId="77777777" w:rsidR="005A61FA" w:rsidRPr="00080B51" w:rsidRDefault="005A61FA" w:rsidP="00080B51">
                  <w:pPr>
                    <w:keepNext/>
                    <w:spacing w:after="0" w:line="240" w:lineRule="auto"/>
                    <w:ind w:firstLine="34"/>
                    <w:jc w:val="center"/>
                    <w:rPr>
                      <w:rFonts w:ascii="Times New Roman" w:eastAsia="Arial Unicode MS" w:hAnsi="Times New Roman" w:cs="Times New Roman"/>
                      <w:b/>
                      <w:bCs/>
                      <w:color w:val="000000"/>
                      <w:sz w:val="20"/>
                      <w:szCs w:val="20"/>
                    </w:rPr>
                  </w:pPr>
                </w:p>
                <w:p w14:paraId="3B2AF405" w14:textId="77777777" w:rsidR="005A61FA" w:rsidRPr="00080B51" w:rsidRDefault="005A61FA" w:rsidP="00080B51">
                  <w:pPr>
                    <w:keepNext/>
                    <w:spacing w:after="0" w:line="240" w:lineRule="auto"/>
                    <w:ind w:firstLine="34"/>
                    <w:jc w:val="both"/>
                    <w:rPr>
                      <w:rFonts w:ascii="Times New Roman" w:eastAsia="Arial Unicode MS" w:hAnsi="Times New Roman" w:cs="Times New Roman"/>
                      <w:snapToGrid w:val="0"/>
                      <w:sz w:val="20"/>
                      <w:szCs w:val="20"/>
                      <w:lang w:val="kk-KZ"/>
                    </w:rPr>
                  </w:pPr>
                  <w:r w:rsidRPr="00080B51">
                    <w:rPr>
                      <w:rFonts w:ascii="Times New Roman" w:eastAsia="Arial Unicode MS" w:hAnsi="Times New Roman" w:cs="Times New Roman"/>
                      <w:snapToGrid w:val="0"/>
                      <w:sz w:val="20"/>
                      <w:szCs w:val="20"/>
                    </w:rPr>
                    <w:t xml:space="preserve">г. Алматы                            </w:t>
                  </w:r>
                  <w:permStart w:id="639379986" w:edGrp="everyone"/>
                  <w:r w:rsidRPr="00080B51">
                    <w:rPr>
                      <w:rFonts w:ascii="Times New Roman" w:eastAsia="Arial Unicode MS" w:hAnsi="Times New Roman" w:cs="Times New Roman"/>
                      <w:snapToGrid w:val="0"/>
                      <w:sz w:val="20"/>
                      <w:szCs w:val="20"/>
                    </w:rPr>
                    <w:t xml:space="preserve">«____» ___________ </w:t>
                  </w:r>
                  <w:permEnd w:id="639379986"/>
                  <w:r w:rsidRPr="00080B51">
                    <w:rPr>
                      <w:rFonts w:ascii="Times New Roman" w:eastAsia="Arial Unicode MS" w:hAnsi="Times New Roman" w:cs="Times New Roman"/>
                      <w:snapToGrid w:val="0"/>
                      <w:sz w:val="20"/>
                      <w:szCs w:val="20"/>
                    </w:rPr>
                    <w:t>2020 года</w:t>
                  </w:r>
                </w:p>
                <w:p w14:paraId="79E0448C" w14:textId="77777777" w:rsidR="005A61FA" w:rsidRPr="00080B51" w:rsidRDefault="005A61FA" w:rsidP="00080B51">
                  <w:pPr>
                    <w:keepNext/>
                    <w:spacing w:after="0" w:line="240" w:lineRule="auto"/>
                    <w:jc w:val="both"/>
                    <w:rPr>
                      <w:rFonts w:ascii="Times New Roman" w:eastAsia="Arial Unicode MS" w:hAnsi="Times New Roman" w:cs="Times New Roman"/>
                      <w:snapToGrid w:val="0"/>
                      <w:sz w:val="20"/>
                      <w:szCs w:val="20"/>
                      <w:lang w:val="kk-KZ"/>
                    </w:rPr>
                  </w:pPr>
                </w:p>
                <w:p w14:paraId="2BB29BCF" w14:textId="77777777" w:rsidR="005A61FA" w:rsidRPr="00080B51" w:rsidRDefault="005A61FA" w:rsidP="00080B51">
                  <w:pPr>
                    <w:keepNext/>
                    <w:widowControl w:val="0"/>
                    <w:spacing w:after="0" w:line="240" w:lineRule="auto"/>
                    <w:jc w:val="both"/>
                    <w:rPr>
                      <w:rFonts w:ascii="Times New Roman" w:eastAsia="Times New Roman" w:hAnsi="Times New Roman" w:cs="Times New Roman"/>
                      <w:sz w:val="20"/>
                      <w:szCs w:val="20"/>
                    </w:rPr>
                  </w:pPr>
                  <w:r w:rsidRPr="00080B51">
                    <w:rPr>
                      <w:rFonts w:ascii="Times New Roman" w:eastAsia="Times New Roman" w:hAnsi="Times New Roman" w:cs="Times New Roman"/>
                      <w:b/>
                      <w:sz w:val="20"/>
                      <w:szCs w:val="20"/>
                      <w:lang w:val="kk-KZ"/>
                    </w:rPr>
                    <w:t>АО</w:t>
                  </w:r>
                  <w:r w:rsidRPr="00080B51">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080B51">
                    <w:rPr>
                      <w:rFonts w:ascii="Times New Roman" w:eastAsia="Times New Roman" w:hAnsi="Times New Roman" w:cs="Times New Roman"/>
                      <w:sz w:val="20"/>
                      <w:szCs w:val="20"/>
                    </w:rPr>
                    <w:t xml:space="preserve">, именуемый (ое)(ая) в дальнейшем </w:t>
                  </w:r>
                  <w:r w:rsidRPr="00080B51">
                    <w:rPr>
                      <w:rFonts w:ascii="Times New Roman" w:eastAsia="Times New Roman" w:hAnsi="Times New Roman" w:cs="Times New Roman"/>
                      <w:b/>
                      <w:sz w:val="20"/>
                      <w:szCs w:val="20"/>
                    </w:rPr>
                    <w:t>«Заказчик»</w:t>
                  </w:r>
                  <w:r w:rsidRPr="00080B51">
                    <w:rPr>
                      <w:rFonts w:ascii="Times New Roman" w:eastAsia="Times New Roman" w:hAnsi="Times New Roman" w:cs="Times New Roman"/>
                      <w:sz w:val="20"/>
                      <w:szCs w:val="20"/>
                    </w:rPr>
                    <w:t xml:space="preserve">, от лица которого выступает </w:t>
                  </w:r>
                </w:p>
                <w:p w14:paraId="7E100BDE" w14:textId="77777777" w:rsidR="005A61FA" w:rsidRPr="00080B51" w:rsidRDefault="005A61FA" w:rsidP="00080B51">
                  <w:pPr>
                    <w:keepNext/>
                    <w:widowControl w:val="0"/>
                    <w:spacing w:after="0" w:line="240" w:lineRule="auto"/>
                    <w:jc w:val="both"/>
                    <w:rPr>
                      <w:rFonts w:ascii="Times New Roman" w:eastAsia="Arial Unicode MS" w:hAnsi="Times New Roman" w:cs="Times New Roman"/>
                      <w:sz w:val="20"/>
                      <w:szCs w:val="20"/>
                      <w:lang w:val="kk-KZ"/>
                    </w:rPr>
                  </w:pPr>
                  <w:r w:rsidRPr="00080B51">
                    <w:rPr>
                      <w:rFonts w:ascii="Times New Roman" w:eastAsia="Times New Roman" w:hAnsi="Times New Roman" w:cs="Times New Roman"/>
                      <w:b/>
                      <w:sz w:val="20"/>
                      <w:szCs w:val="20"/>
                    </w:rPr>
                    <w:t>И.о.</w:t>
                  </w:r>
                  <w:r w:rsidRPr="00080B51">
                    <w:rPr>
                      <w:rFonts w:ascii="Times New Roman" w:eastAsia="Times New Roman" w:hAnsi="Times New Roman" w:cs="Times New Roman"/>
                      <w:b/>
                      <w:sz w:val="20"/>
                      <w:szCs w:val="20"/>
                      <w:lang w:val="kk-KZ"/>
                    </w:rPr>
                    <w:t xml:space="preserve"> Председателя правления </w:t>
                  </w:r>
                  <w:r w:rsidRPr="00080B51">
                    <w:rPr>
                      <w:rFonts w:ascii="Times New Roman" w:eastAsia="Times New Roman" w:hAnsi="Times New Roman" w:cs="Times New Roman"/>
                      <w:b/>
                      <w:sz w:val="20"/>
                      <w:szCs w:val="20"/>
                    </w:rPr>
                    <w:t>Кайдарова Д.Р.</w:t>
                  </w:r>
                  <w:r w:rsidRPr="00080B51">
                    <w:rPr>
                      <w:rFonts w:ascii="Times New Roman" w:eastAsia="Times New Roman" w:hAnsi="Times New Roman" w:cs="Times New Roman"/>
                      <w:sz w:val="20"/>
                      <w:szCs w:val="20"/>
                    </w:rPr>
                    <w:t xml:space="preserve">, действующая на основании </w:t>
                  </w:r>
                  <w:r w:rsidRPr="00080B51">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080B51">
                    <w:rPr>
                      <w:rFonts w:ascii="Times New Roman" w:eastAsia="Times New Roman" w:hAnsi="Times New Roman" w:cs="Times New Roman"/>
                      <w:sz w:val="20"/>
                      <w:szCs w:val="20"/>
                    </w:rPr>
                    <w:t xml:space="preserve"> действующая на основании </w:t>
                  </w:r>
                  <w:r w:rsidRPr="00080B51">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с одной стороны, и</w:t>
                  </w:r>
                  <w:r w:rsidRPr="00080B51">
                    <w:rPr>
                      <w:rFonts w:ascii="Times New Roman" w:eastAsia="Arial Unicode MS" w:hAnsi="Times New Roman" w:cs="Times New Roman"/>
                      <w:sz w:val="20"/>
                      <w:szCs w:val="20"/>
                      <w:lang w:val="kk-KZ"/>
                    </w:rPr>
                    <w:t xml:space="preserve"> </w:t>
                  </w:r>
                  <w:r w:rsidRPr="00080B51">
                    <w:rPr>
                      <w:rFonts w:ascii="Times New Roman" w:eastAsia="Times New Roman" w:hAnsi="Times New Roman" w:cs="Times New Roman"/>
                      <w:b/>
                      <w:sz w:val="20"/>
                      <w:szCs w:val="20"/>
                      <w:lang w:val="kk-KZ"/>
                    </w:rPr>
                    <w:t xml:space="preserve">ТОО «_______», </w:t>
                  </w:r>
                  <w:r w:rsidRPr="00080B51">
                    <w:rPr>
                      <w:rFonts w:ascii="Times New Roman" w:eastAsia="Times New Roman" w:hAnsi="Times New Roman" w:cs="Times New Roman"/>
                      <w:sz w:val="20"/>
                      <w:szCs w:val="20"/>
                    </w:rPr>
                    <w:t>именуемое в дальнейшем</w:t>
                  </w:r>
                  <w:r w:rsidRPr="00080B51">
                    <w:rPr>
                      <w:rFonts w:ascii="Times New Roman" w:eastAsia="Times New Roman" w:hAnsi="Times New Roman" w:cs="Times New Roman"/>
                      <w:b/>
                      <w:sz w:val="20"/>
                      <w:szCs w:val="20"/>
                    </w:rPr>
                    <w:t xml:space="preserve"> «Поставщик», </w:t>
                  </w:r>
                  <w:r w:rsidRPr="00080B51">
                    <w:rPr>
                      <w:rFonts w:ascii="Times New Roman" w:eastAsia="Times New Roman" w:hAnsi="Times New Roman" w:cs="Times New Roman"/>
                      <w:sz w:val="20"/>
                      <w:szCs w:val="20"/>
                    </w:rPr>
                    <w:t>в лиц</w:t>
                  </w:r>
                  <w:r w:rsidRPr="00080B51">
                    <w:rPr>
                      <w:rFonts w:ascii="Times New Roman" w:eastAsia="Times New Roman" w:hAnsi="Times New Roman" w:cs="Times New Roman"/>
                      <w:sz w:val="20"/>
                      <w:szCs w:val="20"/>
                      <w:lang w:val="kk-KZ"/>
                    </w:rPr>
                    <w:t>е __________</w:t>
                  </w:r>
                  <w:r w:rsidRPr="00080B51">
                    <w:rPr>
                      <w:rFonts w:ascii="Times New Roman" w:eastAsia="Times New Roman" w:hAnsi="Times New Roman" w:cs="Times New Roman"/>
                      <w:b/>
                      <w:sz w:val="20"/>
                      <w:szCs w:val="20"/>
                    </w:rPr>
                    <w:t xml:space="preserve">, </w:t>
                  </w:r>
                  <w:r w:rsidRPr="00080B51">
                    <w:rPr>
                      <w:rFonts w:ascii="Times New Roman" w:eastAsia="Times New Roman" w:hAnsi="Times New Roman" w:cs="Times New Roman"/>
                      <w:sz w:val="20"/>
                      <w:szCs w:val="20"/>
                    </w:rPr>
                    <w:t>действующей</w:t>
                  </w:r>
                  <w:r w:rsidRPr="00080B51">
                    <w:rPr>
                      <w:rFonts w:ascii="Times New Roman" w:eastAsia="Times New Roman" w:hAnsi="Times New Roman" w:cs="Times New Roman"/>
                      <w:sz w:val="20"/>
                      <w:szCs w:val="20"/>
                      <w:lang w:val="kk-KZ"/>
                    </w:rPr>
                    <w:t xml:space="preserve"> </w:t>
                  </w:r>
                  <w:r w:rsidRPr="00080B51">
                    <w:rPr>
                      <w:rFonts w:ascii="Times New Roman" w:eastAsia="Times New Roman" w:hAnsi="Times New Roman" w:cs="Times New Roman"/>
                      <w:sz w:val="20"/>
                      <w:szCs w:val="20"/>
                    </w:rPr>
                    <w:t xml:space="preserve"> на основании ______________</w:t>
                  </w:r>
                  <w:r w:rsidRPr="00080B51">
                    <w:rPr>
                      <w:rFonts w:ascii="Times New Roman" w:eastAsia="Times New Roman" w:hAnsi="Times New Roman" w:cs="Times New Roman"/>
                      <w:sz w:val="20"/>
                      <w:szCs w:val="20"/>
                      <w:lang w:val="kk-KZ"/>
                    </w:rPr>
                    <w:t>,</w:t>
                  </w:r>
                  <w:r w:rsidRPr="00080B51">
                    <w:rPr>
                      <w:rFonts w:ascii="Times New Roman" w:eastAsia="Times New Roman" w:hAnsi="Times New Roman" w:cs="Times New Roman"/>
                      <w:sz w:val="20"/>
                      <w:szCs w:val="20"/>
                    </w:rPr>
                    <w:t xml:space="preserve"> с другой стороны, в дальнейшем совместно именуемые «Стороны»,</w:t>
                  </w:r>
                  <w:r w:rsidRPr="00080B51">
                    <w:rPr>
                      <w:rFonts w:ascii="Times New Roman" w:eastAsia="Arial Unicode MS" w:hAnsi="Times New Roman" w:cs="Times New Roman"/>
                      <w:sz w:val="20"/>
                      <w:szCs w:val="20"/>
                    </w:rPr>
                    <w:t xml:space="preserve"> в соответствии с главой 10 постановления Правительства РК от 30 октября 2009 года №1729 «Об утверждении Правил организации и проведения закупа лекарственных средств и медицинских изделий, фармацевтических услуг»,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48A44247" w14:textId="77777777" w:rsidR="005A61FA" w:rsidRPr="00080B51" w:rsidRDefault="005A61FA" w:rsidP="00080B51">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ОСНОВНЫЕ ПОЛОЖЕНИЯ</w:t>
                  </w:r>
                </w:p>
                <w:p w14:paraId="608F76BB" w14:textId="77777777" w:rsidR="005A61FA" w:rsidRPr="00080B51" w:rsidRDefault="005A61FA"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7ACAD512" w14:textId="77777777" w:rsidR="005A61FA" w:rsidRPr="00080B51" w:rsidRDefault="005A61FA" w:rsidP="00080B51">
                  <w:pPr>
                    <w:pStyle w:val="a5"/>
                    <w:widowControl w:val="0"/>
                    <w:numPr>
                      <w:ilvl w:val="0"/>
                      <w:numId w:val="25"/>
                    </w:numPr>
                    <w:ind w:left="12" w:hanging="12"/>
                    <w:jc w:val="both"/>
                    <w:rPr>
                      <w:rFonts w:eastAsia="Arial Unicode MS"/>
                      <w:sz w:val="20"/>
                      <w:szCs w:val="20"/>
                      <w:lang w:val="kk-KZ"/>
                    </w:rPr>
                  </w:pPr>
                  <w:r w:rsidRPr="00080B51">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525D1E61" w14:textId="77777777" w:rsidR="005A61FA" w:rsidRPr="00080B51" w:rsidRDefault="005A61FA" w:rsidP="00080B51">
                  <w:pPr>
                    <w:pStyle w:val="a5"/>
                    <w:widowControl w:val="0"/>
                    <w:numPr>
                      <w:ilvl w:val="0"/>
                      <w:numId w:val="25"/>
                    </w:numPr>
                    <w:ind w:left="12" w:hanging="12"/>
                    <w:jc w:val="both"/>
                    <w:rPr>
                      <w:rFonts w:eastAsia="Arial Unicode MS"/>
                      <w:sz w:val="20"/>
                      <w:szCs w:val="20"/>
                      <w:lang w:val="kk-KZ"/>
                    </w:rPr>
                  </w:pPr>
                  <w:r w:rsidRPr="00080B51">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9635F68" w14:textId="77777777" w:rsidR="005A61FA" w:rsidRPr="00080B51" w:rsidRDefault="005A61FA" w:rsidP="00080B51">
                  <w:pPr>
                    <w:pStyle w:val="a5"/>
                    <w:widowControl w:val="0"/>
                    <w:numPr>
                      <w:ilvl w:val="0"/>
                      <w:numId w:val="25"/>
                    </w:numPr>
                    <w:tabs>
                      <w:tab w:val="left" w:pos="540"/>
                      <w:tab w:val="left" w:pos="1440"/>
                    </w:tabs>
                    <w:ind w:left="12" w:hanging="12"/>
                    <w:jc w:val="both"/>
                    <w:rPr>
                      <w:rFonts w:eastAsia="Arial Unicode MS"/>
                      <w:sz w:val="20"/>
                      <w:szCs w:val="20"/>
                      <w:lang w:val="kk-KZ"/>
                    </w:rPr>
                  </w:pPr>
                  <w:r w:rsidRPr="00080B51">
                    <w:rPr>
                      <w:rFonts w:eastAsia="Arial Unicode MS"/>
                      <w:sz w:val="20"/>
                      <w:szCs w:val="20"/>
                    </w:rPr>
                    <w:t xml:space="preserve"> </w:t>
                  </w:r>
                  <w:r w:rsidRPr="00080B51">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44FEF66" w14:textId="77777777" w:rsidR="005A61FA" w:rsidRPr="00080B51" w:rsidRDefault="005A61FA" w:rsidP="00080B51">
                  <w:pPr>
                    <w:pStyle w:val="a5"/>
                    <w:widowControl w:val="0"/>
                    <w:numPr>
                      <w:ilvl w:val="0"/>
                      <w:numId w:val="26"/>
                    </w:numPr>
                    <w:ind w:left="12" w:hanging="12"/>
                    <w:jc w:val="both"/>
                    <w:rPr>
                      <w:rFonts w:eastAsia="Arial Unicode MS"/>
                      <w:sz w:val="20"/>
                      <w:szCs w:val="20"/>
                      <w:lang w:val="kk-KZ"/>
                    </w:rPr>
                  </w:pPr>
                  <w:r w:rsidRPr="00080B51">
                    <w:rPr>
                      <w:rFonts w:eastAsia="Arial Unicode MS"/>
                      <w:sz w:val="20"/>
                      <w:szCs w:val="20"/>
                      <w:lang w:val="kk-KZ"/>
                    </w:rPr>
                    <w:t xml:space="preserve">настоящий Договор; </w:t>
                  </w:r>
                </w:p>
                <w:p w14:paraId="199FF4FF" w14:textId="77777777" w:rsidR="005A61FA" w:rsidRPr="00080B51" w:rsidRDefault="005A61FA" w:rsidP="00080B51">
                  <w:pPr>
                    <w:pStyle w:val="a5"/>
                    <w:widowControl w:val="0"/>
                    <w:numPr>
                      <w:ilvl w:val="0"/>
                      <w:numId w:val="26"/>
                    </w:numPr>
                    <w:ind w:left="12" w:hanging="12"/>
                    <w:jc w:val="both"/>
                    <w:rPr>
                      <w:rFonts w:eastAsia="Arial Unicode MS"/>
                      <w:sz w:val="20"/>
                      <w:szCs w:val="20"/>
                      <w:lang w:val="kk-KZ"/>
                    </w:rPr>
                  </w:pPr>
                  <w:r w:rsidRPr="00080B51">
                    <w:rPr>
                      <w:rFonts w:eastAsia="Arial Unicode MS"/>
                      <w:sz w:val="20"/>
                      <w:szCs w:val="20"/>
                      <w:lang w:val="kk-KZ"/>
                    </w:rPr>
                    <w:t>Техническая спецификация  товара (Приложение №1 к настоящему Договору);</w:t>
                  </w:r>
                </w:p>
                <w:p w14:paraId="2886A56B"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5084B7FC" w14:textId="77777777" w:rsidR="005A61FA" w:rsidRPr="00080B51" w:rsidRDefault="005A61FA" w:rsidP="00080B51">
                  <w:pPr>
                    <w:pStyle w:val="a5"/>
                    <w:widowControl w:val="0"/>
                    <w:numPr>
                      <w:ilvl w:val="0"/>
                      <w:numId w:val="12"/>
                    </w:numPr>
                    <w:jc w:val="center"/>
                    <w:rPr>
                      <w:rFonts w:eastAsia="Arial Unicode MS"/>
                      <w:b/>
                      <w:sz w:val="20"/>
                      <w:szCs w:val="20"/>
                      <w:lang w:val="kk-KZ"/>
                    </w:rPr>
                  </w:pPr>
                  <w:r w:rsidRPr="00080B51">
                    <w:rPr>
                      <w:rFonts w:eastAsia="Arial Unicode MS"/>
                      <w:b/>
                      <w:sz w:val="20"/>
                      <w:szCs w:val="20"/>
                      <w:lang w:val="kk-KZ"/>
                    </w:rPr>
                    <w:t>ПРЕДМЕТ ДОГОВОРА</w:t>
                  </w:r>
                </w:p>
                <w:p w14:paraId="0E932EA5" w14:textId="77777777" w:rsidR="005A61FA" w:rsidRPr="00080B51" w:rsidRDefault="005A61FA" w:rsidP="00080B51">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080B51">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080B51">
                    <w:rPr>
                      <w:rFonts w:ascii="Times New Roman" w:eastAsia="Arial Unicode MS" w:hAnsi="Times New Roman" w:cs="Times New Roman"/>
                      <w:b/>
                      <w:sz w:val="20"/>
                      <w:szCs w:val="20"/>
                      <w:lang w:val="kk-KZ"/>
                    </w:rPr>
                    <w:t>медикаментов</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080B51">
                    <w:rPr>
                      <w:rFonts w:ascii="Times New Roman" w:eastAsia="Arial Unicode MS" w:hAnsi="Times New Roman" w:cs="Times New Roman"/>
                      <w:sz w:val="20"/>
                      <w:szCs w:val="20"/>
                      <w:lang w:val="kk-KZ"/>
                    </w:rPr>
                    <w:t>в офис Заказчика</w:t>
                  </w:r>
                  <w:r w:rsidRPr="00080B51">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080B51">
                    <w:rPr>
                      <w:rFonts w:ascii="Times New Roman" w:eastAsia="Arial Unicode MS" w:hAnsi="Times New Roman" w:cs="Times New Roman"/>
                      <w:sz w:val="20"/>
                      <w:szCs w:val="20"/>
                      <w:lang w:val="kk-KZ"/>
                    </w:rPr>
                    <w:t xml:space="preserve"> </w:t>
                  </w:r>
                  <w:r w:rsidRPr="00080B51">
                    <w:rPr>
                      <w:rFonts w:ascii="Times New Roman" w:eastAsia="Arial Unicode MS" w:hAnsi="Times New Roman" w:cs="Times New Roman"/>
                      <w:sz w:val="20"/>
                      <w:szCs w:val="20"/>
                    </w:rPr>
                    <w:t xml:space="preserve"> предусмотренных настоящим Договором.</w:t>
                  </w:r>
                </w:p>
                <w:p w14:paraId="3F71193A" w14:textId="77777777" w:rsidR="005A61FA" w:rsidRPr="00080B51" w:rsidRDefault="005A61FA" w:rsidP="00080B51">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sz w:val="20"/>
                      <w:szCs w:val="20"/>
                    </w:rPr>
                    <w:t xml:space="preserve"> </w:t>
                  </w:r>
                  <w:r w:rsidRPr="00080B51">
                    <w:rPr>
                      <w:rFonts w:ascii="Times New Roman" w:eastAsia="Arial Unicode MS" w:hAnsi="Times New Roman" w:cs="Times New Roman"/>
                      <w:b/>
                      <w:sz w:val="20"/>
                      <w:szCs w:val="20"/>
                      <w:lang w:val="kk-KZ"/>
                    </w:rPr>
                    <w:t>ЦЕНА ДОГОВОРА И ПОРЯДОК ОПЛАТЫ</w:t>
                  </w:r>
                </w:p>
                <w:p w14:paraId="70E1A321" w14:textId="77777777" w:rsidR="005A61FA" w:rsidRPr="00080B51" w:rsidRDefault="005A61FA" w:rsidP="00080B51">
                  <w:pPr>
                    <w:pStyle w:val="a5"/>
                    <w:widowControl w:val="0"/>
                    <w:numPr>
                      <w:ilvl w:val="1"/>
                      <w:numId w:val="12"/>
                    </w:numPr>
                    <w:ind w:left="12" w:firstLine="0"/>
                    <w:jc w:val="both"/>
                    <w:rPr>
                      <w:rFonts w:eastAsia="Arial Unicode MS"/>
                      <w:sz w:val="20"/>
                      <w:szCs w:val="20"/>
                      <w:lang w:val="kk-KZ"/>
                    </w:rPr>
                  </w:pPr>
                  <w:r w:rsidRPr="00080B51">
                    <w:rPr>
                      <w:rFonts w:eastAsia="Arial Unicode MS"/>
                      <w:sz w:val="20"/>
                      <w:szCs w:val="20"/>
                      <w:lang w:val="kk-KZ"/>
                    </w:rPr>
                    <w:t>Цена Договора составляет __________</w:t>
                  </w:r>
                  <w:r w:rsidRPr="00080B51">
                    <w:rPr>
                      <w:rFonts w:eastAsia="Arial Unicode MS"/>
                      <w:b/>
                      <w:sz w:val="20"/>
                      <w:szCs w:val="20"/>
                      <w:lang w:val="kk-KZ"/>
                    </w:rPr>
                    <w:t xml:space="preserve"> (_____) тенге 00 тиын </w:t>
                  </w:r>
                  <w:r w:rsidRPr="00080B51">
                    <w:rPr>
                      <w:rFonts w:eastAsia="Arial Unicode MS"/>
                      <w:sz w:val="20"/>
                      <w:szCs w:val="20"/>
                      <w:lang w:val="kk-KZ"/>
                    </w:rPr>
                    <w:t>(далее по тексту – цена Договора), изменению в сторону увеличения не подлежит и включает в себя:</w:t>
                  </w:r>
                </w:p>
                <w:p w14:paraId="1B3C19C2" w14:textId="77777777" w:rsidR="005A61FA" w:rsidRPr="00080B51" w:rsidRDefault="005A61FA"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 стоимость Товара;</w:t>
                  </w:r>
                </w:p>
                <w:p w14:paraId="6BB4E930" w14:textId="77777777" w:rsidR="005A61FA" w:rsidRPr="00080B51" w:rsidRDefault="005A61FA"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t>-</w:t>
                  </w:r>
                </w:p>
                <w:p w14:paraId="1662BBBE" w14:textId="77777777" w:rsidR="005A61FA" w:rsidRPr="00080B51" w:rsidRDefault="005A61FA" w:rsidP="00080B51">
                  <w:pPr>
                    <w:widowControl w:val="0"/>
                    <w:spacing w:after="0" w:line="240" w:lineRule="auto"/>
                    <w:ind w:left="12" w:hanging="12"/>
                    <w:jc w:val="both"/>
                    <w:rPr>
                      <w:rFonts w:ascii="Times New Roman" w:eastAsia="Arial Unicode MS" w:hAnsi="Times New Roman" w:cs="Times New Roman"/>
                      <w:sz w:val="20"/>
                      <w:szCs w:val="20"/>
                      <w:lang w:val="kk-KZ"/>
                    </w:rPr>
                  </w:pPr>
                  <w:r w:rsidRPr="00080B51">
                    <w:rPr>
                      <w:rFonts w:ascii="Times New Roman" w:eastAsia="Arial Unicode MS" w:hAnsi="Times New Roman" w:cs="Times New Roman"/>
                      <w:sz w:val="20"/>
                      <w:szCs w:val="20"/>
                      <w:lang w:val="kk-KZ"/>
                    </w:rPr>
                    <w:lastRenderedPageBreak/>
                    <w:t>-сопутствующие услуги, связанные с поставкой Товара, предусмотренного настоящим Договором и его Приложениями и иные расходы Поставщика.</w:t>
                  </w:r>
                </w:p>
                <w:p w14:paraId="64C931AD" w14:textId="77777777" w:rsidR="005A61FA" w:rsidRPr="00080B51" w:rsidRDefault="005A61FA" w:rsidP="00080B51">
                  <w:pPr>
                    <w:pStyle w:val="a5"/>
                    <w:widowControl w:val="0"/>
                    <w:numPr>
                      <w:ilvl w:val="1"/>
                      <w:numId w:val="12"/>
                    </w:numPr>
                    <w:tabs>
                      <w:tab w:val="left" w:pos="579"/>
                    </w:tabs>
                    <w:ind w:left="12" w:hanging="12"/>
                    <w:jc w:val="both"/>
                    <w:rPr>
                      <w:rFonts w:eastAsia="Arial Unicode MS"/>
                      <w:sz w:val="20"/>
                      <w:szCs w:val="20"/>
                      <w:lang w:val="kk-KZ"/>
                    </w:rPr>
                  </w:pPr>
                  <w:r w:rsidRPr="00080B51">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080B51">
                    <w:rPr>
                      <w:rFonts w:eastAsia="Arial Unicode MS"/>
                      <w:sz w:val="20"/>
                      <w:szCs w:val="20"/>
                    </w:rPr>
                    <w:t>:</w:t>
                  </w:r>
                </w:p>
                <w:p w14:paraId="1583A8E5" w14:textId="77777777" w:rsidR="005A61FA" w:rsidRPr="00080B51" w:rsidRDefault="005A61FA" w:rsidP="00080B51">
                  <w:pPr>
                    <w:pStyle w:val="a5"/>
                    <w:widowControl w:val="0"/>
                    <w:tabs>
                      <w:tab w:val="left" w:pos="579"/>
                    </w:tabs>
                    <w:ind w:left="12"/>
                    <w:jc w:val="both"/>
                    <w:rPr>
                      <w:rFonts w:eastAsia="Arial Unicode MS"/>
                      <w:sz w:val="20"/>
                      <w:szCs w:val="20"/>
                    </w:rPr>
                  </w:pPr>
                  <w:r w:rsidRPr="00080B51">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76F31402" w14:textId="77777777" w:rsidR="005A61FA" w:rsidRPr="00080B51" w:rsidRDefault="005A61FA" w:rsidP="00080B51">
                  <w:pPr>
                    <w:pStyle w:val="a5"/>
                    <w:widowControl w:val="0"/>
                    <w:numPr>
                      <w:ilvl w:val="1"/>
                      <w:numId w:val="12"/>
                    </w:numPr>
                    <w:tabs>
                      <w:tab w:val="left" w:pos="579"/>
                    </w:tabs>
                    <w:ind w:left="12" w:hanging="12"/>
                    <w:jc w:val="both"/>
                    <w:rPr>
                      <w:rFonts w:eastAsia="Arial Unicode MS"/>
                      <w:sz w:val="20"/>
                      <w:szCs w:val="20"/>
                      <w:lang w:val="kk-KZ"/>
                    </w:rPr>
                  </w:pPr>
                  <w:r w:rsidRPr="00080B51">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6653811E" w14:textId="77777777" w:rsidR="005A61FA" w:rsidRPr="00080B51" w:rsidRDefault="005A61FA" w:rsidP="00080B51">
                  <w:pPr>
                    <w:pStyle w:val="a5"/>
                    <w:widowControl w:val="0"/>
                    <w:tabs>
                      <w:tab w:val="left" w:pos="579"/>
                    </w:tabs>
                    <w:ind w:left="12"/>
                    <w:jc w:val="both"/>
                    <w:rPr>
                      <w:rFonts w:eastAsia="Arial Unicode MS"/>
                      <w:sz w:val="20"/>
                      <w:szCs w:val="20"/>
                    </w:rPr>
                  </w:pPr>
                  <w:r w:rsidRPr="00080B51">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2C8D476C"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42F9C6D0" w14:textId="77777777" w:rsidR="005A61FA" w:rsidRPr="00080B51" w:rsidRDefault="005A61FA" w:rsidP="00080B51">
                  <w:pPr>
                    <w:pStyle w:val="a5"/>
                    <w:widowControl w:val="0"/>
                    <w:numPr>
                      <w:ilvl w:val="0"/>
                      <w:numId w:val="14"/>
                    </w:numPr>
                    <w:ind w:left="12" w:hanging="12"/>
                    <w:jc w:val="center"/>
                    <w:rPr>
                      <w:rFonts w:eastAsia="Arial Unicode MS"/>
                      <w:sz w:val="20"/>
                      <w:szCs w:val="20"/>
                      <w:lang w:val="kk-KZ"/>
                    </w:rPr>
                  </w:pPr>
                  <w:r w:rsidRPr="00080B51">
                    <w:rPr>
                      <w:rFonts w:eastAsia="Arial Unicode MS"/>
                      <w:b/>
                      <w:sz w:val="20"/>
                      <w:szCs w:val="20"/>
                      <w:lang w:val="kk-KZ"/>
                    </w:rPr>
                    <w:t>ПРИЕМ-ПЕРЕДАЧА ТОВАРА</w:t>
                  </w:r>
                </w:p>
                <w:p w14:paraId="034CE578" w14:textId="77777777" w:rsidR="005A61FA" w:rsidRPr="00080B51" w:rsidRDefault="005A61FA" w:rsidP="00080B5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color w:val="000000"/>
                      <w:sz w:val="20"/>
                      <w:szCs w:val="20"/>
                    </w:rPr>
                    <w:t>Поставка</w:t>
                  </w:r>
                  <w:r w:rsidRPr="00080B51">
                    <w:rPr>
                      <w:rFonts w:ascii="Times New Roman" w:eastAsia="Arial Unicode MS" w:hAnsi="Times New Roman" w:cs="Times New Roman"/>
                      <w:color w:val="000000"/>
                      <w:sz w:val="20"/>
                      <w:szCs w:val="20"/>
                      <w:lang w:val="kk-KZ"/>
                    </w:rPr>
                    <w:t xml:space="preserve"> и </w:t>
                  </w:r>
                  <w:r w:rsidRPr="00080B51">
                    <w:rPr>
                      <w:rFonts w:ascii="Times New Roman" w:eastAsia="Arial Unicode MS" w:hAnsi="Times New Roman" w:cs="Times New Roman"/>
                      <w:color w:val="000000"/>
                      <w:sz w:val="20"/>
                      <w:szCs w:val="20"/>
                    </w:rPr>
                    <w:t>разгрузка</w:t>
                  </w:r>
                  <w:r w:rsidRPr="00080B51">
                    <w:rPr>
                      <w:rFonts w:ascii="Times New Roman" w:eastAsia="Arial Unicode MS" w:hAnsi="Times New Roman" w:cs="Times New Roman"/>
                      <w:color w:val="000000"/>
                      <w:sz w:val="20"/>
                      <w:szCs w:val="20"/>
                      <w:lang w:val="kk-KZ"/>
                    </w:rPr>
                    <w:t xml:space="preserve"> </w:t>
                  </w:r>
                  <w:r w:rsidRPr="00080B51">
                    <w:rPr>
                      <w:rFonts w:ascii="Times New Roman" w:eastAsia="Arial Unicode MS" w:hAnsi="Times New Roman" w:cs="Times New Roman"/>
                      <w:sz w:val="20"/>
                      <w:szCs w:val="20"/>
                    </w:rPr>
                    <w:t xml:space="preserve">Товара </w:t>
                  </w:r>
                  <w:r w:rsidRPr="00080B51">
                    <w:rPr>
                      <w:rFonts w:ascii="Times New Roman" w:eastAsia="Arial Unicode MS" w:hAnsi="Times New Roman" w:cs="Times New Roman"/>
                      <w:color w:val="000000"/>
                      <w:sz w:val="20"/>
                      <w:szCs w:val="20"/>
                    </w:rPr>
                    <w:t xml:space="preserve">осуществляется </w:t>
                  </w:r>
                  <w:r w:rsidRPr="00080B51">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391995925" w:edGrp="everyone"/>
                  <w:r w:rsidRPr="00080B51">
                    <w:rPr>
                      <w:rFonts w:ascii="Times New Roman" w:eastAsia="Arial Unicode MS" w:hAnsi="Times New Roman" w:cs="Times New Roman"/>
                      <w:b/>
                      <w:sz w:val="20"/>
                      <w:szCs w:val="20"/>
                    </w:rPr>
                    <w:t>г. Алматы, пр</w:t>
                  </w:r>
                  <w:r w:rsidRPr="00080B51">
                    <w:rPr>
                      <w:rFonts w:ascii="Times New Roman" w:eastAsia="Arial Unicode MS" w:hAnsi="Times New Roman" w:cs="Times New Roman"/>
                      <w:b/>
                      <w:sz w:val="20"/>
                      <w:szCs w:val="20"/>
                      <w:lang w:val="kk-KZ"/>
                    </w:rPr>
                    <w:t>.</w:t>
                  </w:r>
                  <w:r w:rsidRPr="00080B51">
                    <w:rPr>
                      <w:rFonts w:ascii="Times New Roman" w:eastAsia="Arial Unicode MS" w:hAnsi="Times New Roman" w:cs="Times New Roman"/>
                      <w:b/>
                      <w:sz w:val="20"/>
                      <w:szCs w:val="20"/>
                    </w:rPr>
                    <w:t xml:space="preserve"> Абая</w:t>
                  </w:r>
                  <w:r w:rsidRPr="00080B51">
                    <w:rPr>
                      <w:rFonts w:ascii="Times New Roman" w:eastAsia="Arial Unicode MS" w:hAnsi="Times New Roman" w:cs="Times New Roman"/>
                      <w:b/>
                      <w:sz w:val="20"/>
                      <w:szCs w:val="20"/>
                      <w:lang w:val="kk-KZ"/>
                    </w:rPr>
                    <w:t>, дом</w:t>
                  </w:r>
                  <w:r w:rsidRPr="00080B51">
                    <w:rPr>
                      <w:rFonts w:ascii="Times New Roman" w:eastAsia="Arial Unicode MS" w:hAnsi="Times New Roman" w:cs="Times New Roman"/>
                      <w:b/>
                      <w:sz w:val="20"/>
                      <w:szCs w:val="20"/>
                    </w:rPr>
                    <w:t xml:space="preserve"> 91</w:t>
                  </w:r>
                  <w:r w:rsidRPr="00080B51">
                    <w:rPr>
                      <w:rFonts w:ascii="Times New Roman" w:eastAsia="Arial Unicode MS" w:hAnsi="Times New Roman" w:cs="Times New Roman"/>
                      <w:sz w:val="20"/>
                      <w:szCs w:val="20"/>
                    </w:rPr>
                    <w:t>.</w:t>
                  </w:r>
                </w:p>
                <w:permEnd w:id="1391995925"/>
                <w:p w14:paraId="380BE025" w14:textId="77777777" w:rsidR="005A61FA" w:rsidRPr="00080B51" w:rsidRDefault="005A61FA" w:rsidP="00080B5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080B51">
                    <w:rPr>
                      <w:rFonts w:ascii="Times New Roman" w:eastAsia="Arial Unicode MS" w:hAnsi="Times New Roman" w:cs="Times New Roman"/>
                      <w:color w:val="000000"/>
                      <w:sz w:val="20"/>
                      <w:szCs w:val="20"/>
                    </w:rPr>
                    <w:t>.</w:t>
                  </w:r>
                </w:p>
                <w:p w14:paraId="3AA2C416" w14:textId="77777777" w:rsidR="005A61FA" w:rsidRPr="00080B51" w:rsidRDefault="005A61FA" w:rsidP="00080B51">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080B51">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114945E7" w14:textId="77777777" w:rsidR="005A61FA" w:rsidRPr="00080B51" w:rsidRDefault="005A61FA" w:rsidP="00080B51">
                  <w:pPr>
                    <w:pStyle w:val="a5"/>
                    <w:widowControl w:val="0"/>
                    <w:numPr>
                      <w:ilvl w:val="1"/>
                      <w:numId w:val="14"/>
                    </w:numPr>
                    <w:tabs>
                      <w:tab w:val="left" w:pos="438"/>
                    </w:tabs>
                    <w:ind w:left="12" w:hanging="12"/>
                    <w:jc w:val="both"/>
                    <w:rPr>
                      <w:rFonts w:eastAsia="Arial Unicode MS"/>
                      <w:sz w:val="20"/>
                      <w:szCs w:val="20"/>
                      <w:lang w:val="kk-KZ"/>
                    </w:rPr>
                  </w:pPr>
                  <w:r w:rsidRPr="00080B51">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080B51">
                    <w:rPr>
                      <w:rStyle w:val="af3"/>
                      <w:rFonts w:eastAsia="Calibri"/>
                      <w:sz w:val="20"/>
                      <w:szCs w:val="20"/>
                      <w:lang w:eastAsia="en-US"/>
                    </w:rPr>
                    <w:t xml:space="preserve"> </w:t>
                  </w:r>
                </w:p>
                <w:p w14:paraId="430B7474" w14:textId="77777777" w:rsidR="005A61FA" w:rsidRPr="00080B51" w:rsidRDefault="005A61FA"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97F4F33" w14:textId="77777777" w:rsidR="005A61FA" w:rsidRPr="00080B51" w:rsidRDefault="005A61FA"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ПРАВА И ОБЯЗАННОСТИ СТОРОН</w:t>
                  </w:r>
                </w:p>
                <w:p w14:paraId="140E0ED4"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Поставщик обязуется: </w:t>
                  </w:r>
                </w:p>
                <w:p w14:paraId="7A5B9070" w14:textId="77777777" w:rsidR="005A61FA" w:rsidRPr="00080B51" w:rsidRDefault="005A61FA"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296975694" w:edGrp="everyone"/>
                  <w:r w:rsidRPr="00080B51">
                    <w:rPr>
                      <w:rFonts w:eastAsia="Arial Unicode MS"/>
                      <w:sz w:val="20"/>
                      <w:szCs w:val="20"/>
                      <w:lang w:val="kk-KZ"/>
                    </w:rPr>
                    <w:t>по месту нахождения Заказчика или иному адресу указанному Заказчиком.</w:t>
                  </w:r>
                </w:p>
                <w:permEnd w:id="1296975694"/>
                <w:p w14:paraId="25C10616" w14:textId="77777777" w:rsidR="005A61FA" w:rsidRPr="00080B51" w:rsidRDefault="005A61FA"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791334F5" w14:textId="77777777" w:rsidR="005A61FA" w:rsidRPr="00080B51" w:rsidRDefault="005A61FA" w:rsidP="00080B51">
                  <w:pPr>
                    <w:pStyle w:val="a5"/>
                    <w:widowControl w:val="0"/>
                    <w:numPr>
                      <w:ilvl w:val="2"/>
                      <w:numId w:val="14"/>
                    </w:numPr>
                    <w:tabs>
                      <w:tab w:val="num" w:pos="720"/>
                    </w:tabs>
                    <w:ind w:left="12" w:firstLine="0"/>
                    <w:jc w:val="both"/>
                    <w:rPr>
                      <w:rFonts w:eastAsia="Arial Unicode MS"/>
                      <w:sz w:val="20"/>
                      <w:szCs w:val="20"/>
                      <w:lang w:val="kk-KZ"/>
                    </w:rPr>
                  </w:pPr>
                  <w:r w:rsidRPr="00080B51">
                    <w:rPr>
                      <w:rStyle w:val="s0"/>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080B51">
                    <w:rPr>
                      <w:rFonts w:eastAsia="Arial Unicode MS"/>
                      <w:sz w:val="20"/>
                      <w:szCs w:val="20"/>
                      <w:lang w:val="kk-KZ"/>
                    </w:rPr>
                    <w:t>;</w:t>
                  </w:r>
                </w:p>
                <w:p w14:paraId="70E39955" w14:textId="77777777" w:rsidR="005A61FA" w:rsidRPr="00080B51" w:rsidRDefault="005A61FA" w:rsidP="00080B51">
                  <w:pPr>
                    <w:pStyle w:val="a5"/>
                    <w:numPr>
                      <w:ilvl w:val="2"/>
                      <w:numId w:val="14"/>
                    </w:numPr>
                    <w:tabs>
                      <w:tab w:val="left" w:pos="142"/>
                    </w:tabs>
                    <w:ind w:left="12" w:firstLine="0"/>
                    <w:jc w:val="both"/>
                    <w:rPr>
                      <w:rFonts w:eastAsia="Calibri"/>
                      <w:sz w:val="20"/>
                      <w:szCs w:val="20"/>
                      <w:lang w:val="kk-KZ"/>
                    </w:rPr>
                  </w:pPr>
                  <w:r w:rsidRPr="00080B51">
                    <w:rPr>
                      <w:rFonts w:eastAsia="Calibri"/>
                      <w:sz w:val="20"/>
                      <w:szCs w:val="20"/>
                      <w:lang w:val="kk-KZ"/>
                    </w:rPr>
                    <w:lastRenderedPageBreak/>
                    <w:t>В течении 10 (десяти) рабочих дней со дня заключения Договора, внести обеспечение исполнения Договора в размере 3</w:t>
                  </w:r>
                  <w:r w:rsidRPr="00080B51">
                    <w:rPr>
                      <w:rFonts w:eastAsia="Calibri"/>
                      <w:sz w:val="20"/>
                      <w:szCs w:val="20"/>
                    </w:rPr>
                    <w:t>%</w:t>
                  </w:r>
                  <w:r w:rsidRPr="00080B51">
                    <w:rPr>
                      <w:rFonts w:eastAsia="Calibri"/>
                      <w:sz w:val="20"/>
                      <w:szCs w:val="20"/>
                      <w:lang w:val="kk-KZ"/>
                    </w:rPr>
                    <w:t xml:space="preserve"> (трех) процентов от суммы Договора, указанной в пункте 3.1 в виде</w:t>
                  </w:r>
                  <w:r w:rsidRPr="00080B51">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080B51">
                    <w:rPr>
                      <w:rFonts w:eastAsia="Calibri"/>
                      <w:sz w:val="20"/>
                      <w:szCs w:val="20"/>
                      <w:lang w:val="kk-KZ"/>
                    </w:rPr>
                    <w:t>.</w:t>
                  </w:r>
                </w:p>
                <w:p w14:paraId="667E354F" w14:textId="77777777" w:rsidR="005A61FA" w:rsidRPr="00080B51" w:rsidRDefault="005A61FA" w:rsidP="00080B51">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ОТВЕТСТВЕННОСТЬ СТОРОН</w:t>
                  </w:r>
                </w:p>
                <w:p w14:paraId="12CFF30A"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4EAB8A38"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080B51">
                    <w:rPr>
                      <w:rFonts w:eastAsia="Arial Unicode MS"/>
                      <w:sz w:val="20"/>
                      <w:szCs w:val="20"/>
                      <w:lang w:val="kk-KZ"/>
                    </w:rPr>
                    <w:t>.</w:t>
                  </w:r>
                </w:p>
                <w:p w14:paraId="25E25A0A"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77A50759"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117D9BF"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rPr>
                  </w:pPr>
                </w:p>
                <w:p w14:paraId="5B0923F7" w14:textId="77777777" w:rsidR="005A61FA" w:rsidRPr="00080B51" w:rsidRDefault="005A61FA" w:rsidP="00080B5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ФОРС-МАЖОР</w:t>
                  </w:r>
                </w:p>
                <w:p w14:paraId="08B5A1B0" w14:textId="77777777" w:rsidR="005A61FA" w:rsidRPr="00080B51" w:rsidRDefault="005A61FA"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3B088014" w14:textId="77777777" w:rsidR="005A61FA" w:rsidRPr="00080B51" w:rsidRDefault="005A61FA" w:rsidP="00080B51">
                  <w:pPr>
                    <w:pStyle w:val="a5"/>
                    <w:widowControl w:val="0"/>
                    <w:numPr>
                      <w:ilvl w:val="1"/>
                      <w:numId w:val="14"/>
                    </w:numPr>
                    <w:ind w:left="12" w:hanging="12"/>
                    <w:jc w:val="both"/>
                    <w:rPr>
                      <w:rFonts w:eastAsia="Arial Unicode MS"/>
                      <w:sz w:val="20"/>
                      <w:szCs w:val="20"/>
                      <w:lang w:val="kk-KZ"/>
                    </w:rPr>
                  </w:pPr>
                  <w:r w:rsidRPr="00080B51">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080B51">
                    <w:rPr>
                      <w:rFonts w:eastAsia="Arial Unicode MS"/>
                      <w:sz w:val="20"/>
                      <w:szCs w:val="20"/>
                    </w:rPr>
                    <w:t xml:space="preserve"> </w:t>
                  </w:r>
                  <w:r w:rsidRPr="00080B51">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026605F" w14:textId="77777777" w:rsidR="005A61FA" w:rsidRPr="00080B51" w:rsidRDefault="005A61FA" w:rsidP="00080B51">
                  <w:pPr>
                    <w:pStyle w:val="a5"/>
                    <w:widowControl w:val="0"/>
                    <w:numPr>
                      <w:ilvl w:val="1"/>
                      <w:numId w:val="14"/>
                    </w:numPr>
                    <w:ind w:left="12" w:hanging="12"/>
                    <w:jc w:val="both"/>
                    <w:rPr>
                      <w:rFonts w:eastAsia="Arial Unicode MS"/>
                      <w:sz w:val="20"/>
                      <w:szCs w:val="20"/>
                    </w:rPr>
                  </w:pPr>
                  <w:r w:rsidRPr="00080B51">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B4C05EF" w14:textId="77777777" w:rsidR="005A61FA" w:rsidRPr="00080B51" w:rsidRDefault="005A61FA" w:rsidP="00080B51">
                  <w:pPr>
                    <w:widowControl w:val="0"/>
                    <w:spacing w:after="0" w:line="240" w:lineRule="auto"/>
                    <w:contextualSpacing/>
                    <w:jc w:val="both"/>
                    <w:rPr>
                      <w:rFonts w:ascii="Times New Roman" w:eastAsia="Arial Unicode MS" w:hAnsi="Times New Roman" w:cs="Times New Roman"/>
                      <w:sz w:val="20"/>
                      <w:szCs w:val="20"/>
                      <w:lang w:val="kk-KZ"/>
                    </w:rPr>
                  </w:pPr>
                </w:p>
                <w:p w14:paraId="5E8C9177" w14:textId="77777777" w:rsidR="005A61FA" w:rsidRPr="00080B51" w:rsidRDefault="005A61FA" w:rsidP="00080B5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КОНФИДЕНЦИАЛЬНОСТЬ</w:t>
                  </w:r>
                </w:p>
                <w:p w14:paraId="51B574F2" w14:textId="77777777" w:rsidR="005A61FA" w:rsidRPr="00080B51" w:rsidRDefault="005A61FA" w:rsidP="00080B51">
                  <w:pPr>
                    <w:pStyle w:val="a5"/>
                    <w:widowControl w:val="0"/>
                    <w:numPr>
                      <w:ilvl w:val="1"/>
                      <w:numId w:val="14"/>
                    </w:numPr>
                    <w:ind w:left="12" w:hanging="12"/>
                    <w:jc w:val="both"/>
                    <w:rPr>
                      <w:rFonts w:eastAsia="Arial Unicode MS"/>
                      <w:sz w:val="20"/>
                      <w:szCs w:val="20"/>
                    </w:rPr>
                  </w:pPr>
                  <w:r w:rsidRPr="00080B51">
                    <w:rPr>
                      <w:rFonts w:eastAsia="Arial Unicode MS"/>
                      <w:sz w:val="20"/>
                      <w:szCs w:val="20"/>
                      <w:lang w:val="kk-KZ"/>
                    </w:rPr>
                    <w:t xml:space="preserve">Стороны признают, что условия Договора в целом и вся информация, обозначенная предоставляющей стороной как конфиденциальная, не может разглашаться </w:t>
                  </w:r>
                  <w:r w:rsidRPr="00080B51">
                    <w:rPr>
                      <w:rFonts w:eastAsia="Arial Unicode MS"/>
                      <w:sz w:val="20"/>
                      <w:szCs w:val="20"/>
                      <w:lang w:val="kk-KZ"/>
                    </w:rPr>
                    <w:lastRenderedPageBreak/>
                    <w:t>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39544547"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70F274B4" w14:textId="77777777" w:rsidR="005A61FA" w:rsidRPr="00080B51" w:rsidRDefault="005A61FA"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ПОРЯДОК РАЗРЕШЕНИЯ СПОРОВ</w:t>
                  </w:r>
                </w:p>
                <w:p w14:paraId="20741B46"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14705E7"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3CBA2E9C"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4D9AD948" w14:textId="77777777" w:rsidR="005A61FA" w:rsidRPr="00080B51" w:rsidRDefault="005A61FA" w:rsidP="00080B51">
                  <w:pPr>
                    <w:pStyle w:val="a5"/>
                    <w:widowControl w:val="0"/>
                    <w:numPr>
                      <w:ilvl w:val="0"/>
                      <w:numId w:val="14"/>
                    </w:numPr>
                    <w:ind w:left="0" w:firstLine="0"/>
                    <w:jc w:val="center"/>
                    <w:rPr>
                      <w:rFonts w:eastAsia="Arial Unicode MS"/>
                      <w:b/>
                      <w:sz w:val="20"/>
                      <w:szCs w:val="20"/>
                      <w:lang w:val="kk-KZ"/>
                    </w:rPr>
                  </w:pPr>
                  <w:r w:rsidRPr="00080B51">
                    <w:rPr>
                      <w:rFonts w:eastAsia="Arial Unicode MS"/>
                      <w:b/>
                      <w:sz w:val="20"/>
                      <w:szCs w:val="20"/>
                      <w:lang w:val="kk-KZ"/>
                    </w:rPr>
                    <w:t>СРОК ДЕЙСТВИЯ ДОГОВОРА</w:t>
                  </w:r>
                </w:p>
                <w:p w14:paraId="488E8B5A" w14:textId="77777777" w:rsidR="005A61FA" w:rsidRPr="00080B51" w:rsidRDefault="005A61FA" w:rsidP="00080B51">
                  <w:pPr>
                    <w:pStyle w:val="a5"/>
                    <w:widowControl w:val="0"/>
                    <w:numPr>
                      <w:ilvl w:val="1"/>
                      <w:numId w:val="14"/>
                    </w:numPr>
                    <w:ind w:left="0" w:firstLine="0"/>
                    <w:jc w:val="both"/>
                    <w:rPr>
                      <w:rFonts w:eastAsia="Arial Unicode MS"/>
                      <w:sz w:val="20"/>
                      <w:szCs w:val="20"/>
                      <w:lang w:val="kk-KZ"/>
                    </w:rPr>
                  </w:pPr>
                  <w:r w:rsidRPr="00080B51">
                    <w:rPr>
                      <w:rFonts w:eastAsia="Arial Unicode MS"/>
                      <w:sz w:val="20"/>
                      <w:szCs w:val="20"/>
                      <w:lang w:val="kk-KZ"/>
                    </w:rPr>
                    <w:t>Настоящий Договор вступает в силу со дня его подписания Сторонами и действует до 31 декабря 2020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F84E0A0"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47AA274D" w14:textId="77777777" w:rsidR="005A61FA" w:rsidRPr="00080B51" w:rsidRDefault="005A61FA" w:rsidP="00080B51">
                  <w:pPr>
                    <w:pStyle w:val="a5"/>
                    <w:widowControl w:val="0"/>
                    <w:numPr>
                      <w:ilvl w:val="0"/>
                      <w:numId w:val="14"/>
                    </w:numPr>
                    <w:ind w:left="12" w:firstLine="0"/>
                    <w:jc w:val="center"/>
                    <w:rPr>
                      <w:rFonts w:eastAsia="Arial Unicode MS"/>
                      <w:b/>
                      <w:sz w:val="20"/>
                      <w:szCs w:val="20"/>
                      <w:lang w:val="kk-KZ"/>
                    </w:rPr>
                  </w:pPr>
                  <w:r w:rsidRPr="00080B51">
                    <w:rPr>
                      <w:rFonts w:eastAsia="Arial Unicode MS"/>
                      <w:b/>
                      <w:sz w:val="20"/>
                      <w:szCs w:val="20"/>
                      <w:lang w:val="kk-KZ"/>
                    </w:rPr>
                    <w:t>ЗАКЛЮЧИТЕЛЬНЫЕ ПОЛОЖЕНИЯ</w:t>
                  </w:r>
                </w:p>
                <w:p w14:paraId="65B29242"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0EA1CD4A"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704D4527" w14:textId="77777777" w:rsidR="005A61FA" w:rsidRPr="00080B51" w:rsidRDefault="005A61FA"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F62EEFD" w14:textId="77777777" w:rsidR="005A61FA" w:rsidRPr="00080B51" w:rsidRDefault="005A61FA"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17749A2" w14:textId="77777777" w:rsidR="005A61FA" w:rsidRPr="00080B51" w:rsidRDefault="005A61FA" w:rsidP="00080B51">
                  <w:pPr>
                    <w:pStyle w:val="a5"/>
                    <w:widowControl w:val="0"/>
                    <w:numPr>
                      <w:ilvl w:val="0"/>
                      <w:numId w:val="27"/>
                    </w:numPr>
                    <w:ind w:left="12" w:firstLine="0"/>
                    <w:jc w:val="both"/>
                    <w:rPr>
                      <w:rFonts w:eastAsia="Arial Unicode MS"/>
                      <w:sz w:val="20"/>
                      <w:szCs w:val="20"/>
                      <w:lang w:val="kk-KZ"/>
                    </w:rPr>
                  </w:pPr>
                  <w:r w:rsidRPr="00080B51">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0850B102"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AA35599"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7178715"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2CA5E275"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ED7453"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Договор представляет собой полный текст соглашения, достигнутого между Сторонами.</w:t>
                  </w:r>
                </w:p>
                <w:p w14:paraId="1A947B7B" w14:textId="77777777" w:rsidR="005A61FA" w:rsidRPr="00080B51" w:rsidRDefault="005A61FA" w:rsidP="00080B51">
                  <w:pPr>
                    <w:pStyle w:val="a5"/>
                    <w:widowControl w:val="0"/>
                    <w:numPr>
                      <w:ilvl w:val="1"/>
                      <w:numId w:val="14"/>
                    </w:numPr>
                    <w:ind w:left="12" w:firstLine="0"/>
                    <w:jc w:val="both"/>
                    <w:rPr>
                      <w:rFonts w:eastAsia="Arial Unicode MS"/>
                      <w:sz w:val="20"/>
                      <w:szCs w:val="20"/>
                      <w:lang w:val="kk-KZ"/>
                    </w:rPr>
                  </w:pPr>
                  <w:r w:rsidRPr="00080B51">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D51E3BE" w14:textId="77777777" w:rsidR="005A61FA" w:rsidRPr="00080B51" w:rsidRDefault="005A61FA" w:rsidP="00080B51">
                  <w:pPr>
                    <w:widowControl w:val="0"/>
                    <w:spacing w:after="0" w:line="240" w:lineRule="auto"/>
                    <w:jc w:val="both"/>
                    <w:rPr>
                      <w:rFonts w:ascii="Times New Roman" w:eastAsia="Arial Unicode MS" w:hAnsi="Times New Roman" w:cs="Times New Roman"/>
                      <w:sz w:val="20"/>
                      <w:szCs w:val="20"/>
                      <w:lang w:val="kk-KZ"/>
                    </w:rPr>
                  </w:pPr>
                </w:p>
                <w:p w14:paraId="599AC37E" w14:textId="77777777" w:rsidR="005A61FA" w:rsidRPr="00080B51" w:rsidRDefault="005A61FA" w:rsidP="00080B51">
                  <w:pPr>
                    <w:widowControl w:val="0"/>
                    <w:spacing w:after="0" w:line="240" w:lineRule="auto"/>
                    <w:jc w:val="both"/>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ЮРИДИЧЕСКИЕ АДРЕСА И РЕКВИЗИТЫ СТОРОН:</w:t>
                  </w:r>
                </w:p>
                <w:p w14:paraId="214A9FF4"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«Заказчик»</w:t>
                  </w:r>
                </w:p>
                <w:p w14:paraId="46E70BB0" w14:textId="77777777" w:rsidR="005A61FA" w:rsidRPr="00080B51" w:rsidRDefault="005A61FA" w:rsidP="00080B51">
                  <w:pPr>
                    <w:spacing w:after="0" w:line="240" w:lineRule="auto"/>
                    <w:ind w:firstLine="13"/>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lang w:val="kk-KZ"/>
                    </w:rPr>
                    <w:t>АО</w:t>
                  </w:r>
                  <w:r w:rsidRPr="00080B51">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28B833AF" w14:textId="77777777" w:rsidR="005A61FA" w:rsidRPr="00080B51" w:rsidRDefault="005A61FA"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г.Алматы, Алмалинский район, проспект Абая, 91</w:t>
                  </w:r>
                </w:p>
                <w:p w14:paraId="3DA384C2" w14:textId="77777777" w:rsidR="005A61FA" w:rsidRPr="00080B51" w:rsidRDefault="005A61FA"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БИН 990240007098</w:t>
                  </w:r>
                </w:p>
                <w:p w14:paraId="4528EB8E" w14:textId="77777777" w:rsidR="005A61FA" w:rsidRPr="00080B51" w:rsidRDefault="005A61FA"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БИК ALMNKZKA</w:t>
                  </w:r>
                </w:p>
                <w:p w14:paraId="4DE181B3" w14:textId="77777777" w:rsidR="005A61FA" w:rsidRPr="00080B51" w:rsidRDefault="005A61FA"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ИИК KZ88826A1KZTD2021867</w:t>
                  </w:r>
                  <w:r w:rsidRPr="00080B51">
                    <w:rPr>
                      <w:rFonts w:ascii="Times New Roman" w:eastAsia="Times New Roman" w:hAnsi="Times New Roman" w:cs="Times New Roman"/>
                      <w:sz w:val="20"/>
                      <w:szCs w:val="20"/>
                      <w:lang w:val="kk-KZ"/>
                    </w:rPr>
                    <w:t xml:space="preserve"> </w:t>
                  </w:r>
                </w:p>
                <w:p w14:paraId="5F398512" w14:textId="77777777" w:rsidR="005A61FA" w:rsidRPr="00080B51" w:rsidRDefault="005A61FA" w:rsidP="00080B51">
                  <w:pPr>
                    <w:spacing w:after="0" w:line="240" w:lineRule="auto"/>
                    <w:ind w:firstLine="13"/>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АО "АТФБанк"</w:t>
                  </w:r>
                </w:p>
                <w:p w14:paraId="3CB2E399" w14:textId="77777777" w:rsidR="005A61FA" w:rsidRPr="00080B51" w:rsidRDefault="005A61FA" w:rsidP="00080B51">
                  <w:pPr>
                    <w:spacing w:after="0" w:line="240" w:lineRule="auto"/>
                    <w:rPr>
                      <w:rFonts w:ascii="Times New Roman" w:eastAsia="Arial Unicode MS" w:hAnsi="Times New Roman" w:cs="Times New Roman"/>
                      <w:sz w:val="20"/>
                      <w:szCs w:val="20"/>
                      <w:lang w:val="kk-KZ"/>
                    </w:rPr>
                  </w:pPr>
                  <w:r w:rsidRPr="00080B51">
                    <w:rPr>
                      <w:rFonts w:ascii="Times New Roman" w:eastAsia="Times New Roman" w:hAnsi="Times New Roman" w:cs="Times New Roman"/>
                      <w:sz w:val="20"/>
                      <w:szCs w:val="20"/>
                    </w:rPr>
                    <w:t>Тел.: 8(727)2921075</w:t>
                  </w:r>
                </w:p>
                <w:p w14:paraId="35D2392D"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p>
                <w:p w14:paraId="5CE84FF5"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 xml:space="preserve"> И.о </w:t>
                  </w:r>
                  <w:r w:rsidRPr="00080B51">
                    <w:rPr>
                      <w:rFonts w:ascii="Times New Roman" w:eastAsia="Times New Roman" w:hAnsi="Times New Roman" w:cs="Times New Roman"/>
                      <w:b/>
                      <w:sz w:val="20"/>
                      <w:szCs w:val="20"/>
                      <w:lang w:val="kk-KZ"/>
                    </w:rPr>
                    <w:t>председател</w:t>
                  </w:r>
                  <w:r w:rsidRPr="00080B51">
                    <w:rPr>
                      <w:rFonts w:ascii="Times New Roman" w:eastAsia="Times New Roman" w:hAnsi="Times New Roman" w:cs="Times New Roman"/>
                      <w:b/>
                      <w:sz w:val="20"/>
                      <w:szCs w:val="20"/>
                    </w:rPr>
                    <w:t>я</w:t>
                  </w:r>
                  <w:r w:rsidRPr="00080B51">
                    <w:rPr>
                      <w:rFonts w:ascii="Times New Roman" w:eastAsia="Times New Roman" w:hAnsi="Times New Roman" w:cs="Times New Roman"/>
                      <w:b/>
                      <w:sz w:val="20"/>
                      <w:szCs w:val="20"/>
                      <w:lang w:val="kk-KZ"/>
                    </w:rPr>
                    <w:t xml:space="preserve"> правления</w:t>
                  </w:r>
                </w:p>
                <w:p w14:paraId="57505753"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p>
                <w:p w14:paraId="4032E584"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______________ Кайдарова Д. Р.</w:t>
                  </w:r>
                </w:p>
                <w:p w14:paraId="7B9BD509"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(подпись)</w:t>
                  </w:r>
                </w:p>
                <w:p w14:paraId="2448C38A"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МП</w:t>
                  </w:r>
                </w:p>
                <w:p w14:paraId="168255FC" w14:textId="77777777" w:rsidR="005A61FA" w:rsidRPr="00080B51" w:rsidRDefault="005A61FA" w:rsidP="00080B51">
                  <w:pPr>
                    <w:spacing w:after="0" w:line="240" w:lineRule="auto"/>
                    <w:rPr>
                      <w:rFonts w:ascii="Times New Roman" w:eastAsia="Arial Unicode MS" w:hAnsi="Times New Roman" w:cs="Times New Roman"/>
                      <w:sz w:val="20"/>
                      <w:szCs w:val="20"/>
                      <w:lang w:val="kk-KZ"/>
                    </w:rPr>
                  </w:pPr>
                </w:p>
                <w:p w14:paraId="212957A6" w14:textId="77777777" w:rsidR="005A61FA" w:rsidRPr="00080B51" w:rsidRDefault="005A61FA" w:rsidP="00080B51">
                  <w:pPr>
                    <w:spacing w:after="0" w:line="240" w:lineRule="auto"/>
                    <w:rPr>
                      <w:rFonts w:ascii="Times New Roman" w:eastAsia="Arial Unicode MS" w:hAnsi="Times New Roman" w:cs="Times New Roman"/>
                      <w:b/>
                      <w:sz w:val="20"/>
                      <w:szCs w:val="20"/>
                      <w:lang w:val="kk-KZ"/>
                    </w:rPr>
                  </w:pPr>
                  <w:r w:rsidRPr="00080B51">
                    <w:rPr>
                      <w:rFonts w:ascii="Times New Roman" w:eastAsia="Arial Unicode MS" w:hAnsi="Times New Roman" w:cs="Times New Roman"/>
                      <w:b/>
                      <w:sz w:val="20"/>
                      <w:szCs w:val="20"/>
                      <w:lang w:val="kk-KZ"/>
                    </w:rPr>
                    <w:t>«Поставщик»</w:t>
                  </w:r>
                </w:p>
                <w:p w14:paraId="4A14507F"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ТОО «_________________»</w:t>
                  </w:r>
                </w:p>
                <w:p w14:paraId="08610623" w14:textId="77777777" w:rsidR="005A61FA" w:rsidRPr="00080B51" w:rsidRDefault="005A61FA" w:rsidP="00080B51">
                  <w:pPr>
                    <w:spacing w:after="0" w:line="240" w:lineRule="auto"/>
                    <w:rPr>
                      <w:rFonts w:ascii="Times New Roman" w:eastAsia="Times New Roman" w:hAnsi="Times New Roman" w:cs="Times New Roman"/>
                      <w:sz w:val="20"/>
                      <w:szCs w:val="20"/>
                      <w:lang w:val="kk-KZ"/>
                    </w:rPr>
                  </w:pPr>
                </w:p>
                <w:p w14:paraId="0D3512B5"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p>
                <w:p w14:paraId="481B60C0"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p>
                <w:p w14:paraId="5D5B8C07" w14:textId="77777777" w:rsidR="005A61FA" w:rsidRPr="00080B51" w:rsidRDefault="005A61FA" w:rsidP="00080B51">
                  <w:pPr>
                    <w:spacing w:after="0" w:line="240" w:lineRule="auto"/>
                    <w:rPr>
                      <w:rFonts w:ascii="Times New Roman" w:eastAsia="Times New Roman" w:hAnsi="Times New Roman" w:cs="Times New Roman"/>
                      <w:sz w:val="20"/>
                      <w:szCs w:val="20"/>
                      <w:lang w:val="kk-KZ"/>
                    </w:rPr>
                  </w:pPr>
                  <w:r w:rsidRPr="00080B51">
                    <w:rPr>
                      <w:rFonts w:ascii="Times New Roman" w:eastAsia="Times New Roman" w:hAnsi="Times New Roman" w:cs="Times New Roman"/>
                      <w:b/>
                      <w:sz w:val="20"/>
                      <w:szCs w:val="20"/>
                      <w:lang w:val="kk-KZ"/>
                    </w:rPr>
                    <w:t xml:space="preserve">_____________________ </w:t>
                  </w:r>
                  <w:r w:rsidRPr="00080B51">
                    <w:rPr>
                      <w:rFonts w:ascii="Times New Roman" w:eastAsia="Times New Roman" w:hAnsi="Times New Roman" w:cs="Times New Roman"/>
                      <w:sz w:val="20"/>
                      <w:szCs w:val="20"/>
                      <w:lang w:val="kk-KZ"/>
                    </w:rPr>
                    <w:t xml:space="preserve">  </w:t>
                  </w:r>
                </w:p>
                <w:p w14:paraId="1C17C010"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sz w:val="20"/>
                      <w:szCs w:val="20"/>
                      <w:lang w:val="kk-KZ"/>
                    </w:rPr>
                    <w:t>(подпись)</w:t>
                  </w:r>
                </w:p>
                <w:p w14:paraId="562FDF48"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w:t>
                  </w:r>
                </w:p>
                <w:p w14:paraId="0595B336" w14:textId="77777777" w:rsidR="005A61FA" w:rsidRPr="00080B51" w:rsidRDefault="005A61FA" w:rsidP="00080B51">
                  <w:pPr>
                    <w:spacing w:after="0" w:line="240" w:lineRule="auto"/>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МП</w:t>
                  </w:r>
                </w:p>
              </w:tc>
            </w:tr>
          </w:tbl>
          <w:p w14:paraId="7EB55A43" w14:textId="77777777" w:rsidR="005A61FA" w:rsidRPr="00080B51" w:rsidRDefault="005A61FA" w:rsidP="00080B51">
            <w:pPr>
              <w:spacing w:after="0" w:line="240" w:lineRule="auto"/>
              <w:rPr>
                <w:rFonts w:ascii="Times New Roman" w:hAnsi="Times New Roman" w:cs="Times New Roman"/>
                <w:sz w:val="20"/>
                <w:szCs w:val="20"/>
              </w:rPr>
            </w:pPr>
          </w:p>
        </w:tc>
      </w:tr>
    </w:tbl>
    <w:p w14:paraId="657B5F1A" w14:textId="77777777" w:rsidR="00282A29" w:rsidRPr="00080B51" w:rsidRDefault="00282A29" w:rsidP="00080B51">
      <w:pPr>
        <w:spacing w:after="0" w:line="240" w:lineRule="auto"/>
        <w:rPr>
          <w:rFonts w:ascii="Times New Roman" w:hAnsi="Times New Roman" w:cs="Times New Roman"/>
          <w:sz w:val="20"/>
          <w:szCs w:val="20"/>
          <w:lang w:val="kk-KZ"/>
        </w:rPr>
      </w:pPr>
    </w:p>
    <w:p w14:paraId="48FC4CB3" w14:textId="77777777" w:rsidR="00282A29" w:rsidRPr="00080B51" w:rsidRDefault="00282A29" w:rsidP="00080B51">
      <w:pPr>
        <w:spacing w:after="0" w:line="240" w:lineRule="auto"/>
        <w:rPr>
          <w:rFonts w:ascii="Times New Roman" w:hAnsi="Times New Roman" w:cs="Times New Roman"/>
          <w:sz w:val="20"/>
          <w:szCs w:val="20"/>
          <w:lang w:val="kk-KZ"/>
        </w:rPr>
        <w:sectPr w:rsidR="00282A29" w:rsidRPr="00080B51" w:rsidSect="0025013A">
          <w:pgSz w:w="11906" w:h="16838"/>
          <w:pgMar w:top="709" w:right="850" w:bottom="1134" w:left="993" w:header="708" w:footer="708" w:gutter="0"/>
          <w:cols w:space="708"/>
          <w:docGrid w:linePitch="360"/>
        </w:sectPr>
      </w:pPr>
    </w:p>
    <w:p w14:paraId="12174A38" w14:textId="77777777" w:rsidR="00282A29" w:rsidRPr="00080B51" w:rsidRDefault="00282A29" w:rsidP="00080B51">
      <w:pPr>
        <w:tabs>
          <w:tab w:val="left" w:pos="9757"/>
        </w:tabs>
        <w:spacing w:after="0" w:line="240" w:lineRule="auto"/>
        <w:jc w:val="right"/>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lastRenderedPageBreak/>
        <w:t xml:space="preserve">      Приложение № 1</w:t>
      </w:r>
    </w:p>
    <w:p w14:paraId="2286FBFF" w14:textId="77777777" w:rsidR="00282A29" w:rsidRPr="00080B51" w:rsidRDefault="00282A29" w:rsidP="00080B51">
      <w:pPr>
        <w:spacing w:after="0" w:line="240" w:lineRule="auto"/>
        <w:ind w:right="-142"/>
        <w:jc w:val="right"/>
        <w:rPr>
          <w:rFonts w:ascii="Times New Roman" w:eastAsia="Times New Roman" w:hAnsi="Times New Roman" w:cs="Times New Roman"/>
          <w:sz w:val="20"/>
          <w:szCs w:val="20"/>
          <w:lang w:val="kk-KZ"/>
        </w:rPr>
      </w:pPr>
      <w:r w:rsidRPr="00080B51">
        <w:rPr>
          <w:rFonts w:ascii="Times New Roman" w:eastAsia="Times New Roman" w:hAnsi="Times New Roman" w:cs="Times New Roman"/>
          <w:b/>
          <w:sz w:val="20"/>
          <w:szCs w:val="20"/>
          <w:lang w:val="kk-KZ"/>
        </w:rPr>
        <w:t xml:space="preserve">                                                                                             </w:t>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b/>
          <w:sz w:val="20"/>
          <w:szCs w:val="20"/>
          <w:lang w:val="kk-KZ"/>
        </w:rPr>
        <w:tab/>
      </w:r>
      <w:r w:rsidRPr="00080B51">
        <w:rPr>
          <w:rFonts w:ascii="Times New Roman" w:eastAsia="Times New Roman" w:hAnsi="Times New Roman" w:cs="Times New Roman"/>
          <w:sz w:val="20"/>
          <w:szCs w:val="20"/>
          <w:lang w:val="kk-KZ"/>
        </w:rPr>
        <w:t>к</w:t>
      </w:r>
      <w:r w:rsidRPr="00080B51">
        <w:rPr>
          <w:rFonts w:ascii="Times New Roman" w:eastAsia="Times New Roman" w:hAnsi="Times New Roman" w:cs="Times New Roman"/>
          <w:sz w:val="20"/>
          <w:szCs w:val="20"/>
        </w:rPr>
        <w:t xml:space="preserve">              </w:t>
      </w:r>
      <w:r w:rsidRPr="00080B51">
        <w:rPr>
          <w:rFonts w:ascii="Times New Roman" w:eastAsia="Times New Roman" w:hAnsi="Times New Roman" w:cs="Times New Roman"/>
          <w:sz w:val="20"/>
          <w:szCs w:val="20"/>
          <w:lang w:val="kk-KZ"/>
        </w:rPr>
        <w:t xml:space="preserve">договору о государственных </w:t>
      </w:r>
    </w:p>
    <w:p w14:paraId="2F7E1B36" w14:textId="77777777" w:rsidR="00282A29" w:rsidRPr="00080B51" w:rsidRDefault="00282A29" w:rsidP="00080B51">
      <w:pPr>
        <w:spacing w:after="0" w:line="240" w:lineRule="auto"/>
        <w:ind w:right="-142"/>
        <w:jc w:val="right"/>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lang w:val="kk-KZ"/>
        </w:rPr>
        <w:t>закупках</w:t>
      </w:r>
      <w:r w:rsidRPr="00080B51">
        <w:rPr>
          <w:rFonts w:ascii="Times New Roman" w:eastAsia="Times New Roman" w:hAnsi="Times New Roman" w:cs="Times New Roman"/>
          <w:sz w:val="20"/>
          <w:szCs w:val="20"/>
        </w:rPr>
        <w:t xml:space="preserve"> товара № _________ </w:t>
      </w:r>
    </w:p>
    <w:p w14:paraId="13E6BB97" w14:textId="5DF7E0D2" w:rsidR="00282A29" w:rsidRPr="00080B51" w:rsidRDefault="00282A29" w:rsidP="00080B51">
      <w:pPr>
        <w:tabs>
          <w:tab w:val="left" w:pos="4401"/>
          <w:tab w:val="right" w:pos="15137"/>
        </w:tabs>
        <w:spacing w:after="0" w:line="240" w:lineRule="auto"/>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tab/>
        <w:t xml:space="preserve">Техническая спецификация      </w:t>
      </w:r>
      <w:r w:rsidRPr="00080B51">
        <w:rPr>
          <w:rFonts w:ascii="Times New Roman" w:eastAsia="Times New Roman" w:hAnsi="Times New Roman" w:cs="Times New Roman"/>
          <w:sz w:val="20"/>
          <w:szCs w:val="20"/>
        </w:rPr>
        <w:t>от «____»</w:t>
      </w:r>
      <w:r w:rsidRPr="00080B51">
        <w:rPr>
          <w:rFonts w:ascii="Times New Roman" w:eastAsia="Times New Roman" w:hAnsi="Times New Roman" w:cs="Times New Roman"/>
          <w:b/>
          <w:sz w:val="20"/>
          <w:szCs w:val="20"/>
        </w:rPr>
        <w:t xml:space="preserve"> _______________20</w:t>
      </w:r>
      <w:r w:rsidR="005A61FA" w:rsidRPr="00080B51">
        <w:rPr>
          <w:rFonts w:ascii="Times New Roman" w:eastAsia="Times New Roman" w:hAnsi="Times New Roman" w:cs="Times New Roman"/>
          <w:b/>
          <w:sz w:val="20"/>
          <w:szCs w:val="20"/>
        </w:rPr>
        <w:t>2</w:t>
      </w:r>
      <w:r w:rsidR="00C90C25" w:rsidRPr="00080B51">
        <w:rPr>
          <w:rFonts w:ascii="Times New Roman" w:eastAsia="Times New Roman" w:hAnsi="Times New Roman" w:cs="Times New Roman"/>
          <w:b/>
          <w:sz w:val="20"/>
          <w:szCs w:val="20"/>
        </w:rPr>
        <w:t>4</w:t>
      </w:r>
      <w:r w:rsidRPr="00080B51">
        <w:rPr>
          <w:rFonts w:ascii="Times New Roman" w:eastAsia="Times New Roman" w:hAnsi="Times New Roman" w:cs="Times New Roman"/>
          <w:b/>
          <w:sz w:val="20"/>
          <w:szCs w:val="20"/>
        </w:rPr>
        <w:t xml:space="preserve"> года</w:t>
      </w:r>
    </w:p>
    <w:p w14:paraId="15B74296" w14:textId="77777777" w:rsidR="00282A29" w:rsidRPr="00080B51" w:rsidRDefault="00282A29" w:rsidP="00080B51">
      <w:pPr>
        <w:spacing w:after="0" w:line="240" w:lineRule="auto"/>
        <w:rPr>
          <w:rFonts w:ascii="Times New Roman" w:eastAsia="Times New Roman" w:hAnsi="Times New Roman" w:cs="Times New Roman"/>
          <w:b/>
          <w:sz w:val="20"/>
          <w:szCs w:val="20"/>
        </w:rPr>
      </w:pPr>
    </w:p>
    <w:p w14:paraId="328226D8" w14:textId="77777777" w:rsidR="00282A29" w:rsidRPr="00080B51" w:rsidRDefault="00282A29" w:rsidP="00080B51">
      <w:pPr>
        <w:tabs>
          <w:tab w:val="left" w:pos="10632"/>
        </w:tabs>
        <w:spacing w:after="0" w:line="240" w:lineRule="auto"/>
        <w:ind w:left="-8364" w:firstLine="8364"/>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lang w:val="kk-KZ"/>
        </w:rPr>
        <w:t xml:space="preserve">                 </w:t>
      </w:r>
    </w:p>
    <w:p w14:paraId="461908B5" w14:textId="77777777" w:rsidR="00282A29" w:rsidRPr="00080B51" w:rsidRDefault="00282A29" w:rsidP="00080B51">
      <w:pPr>
        <w:tabs>
          <w:tab w:val="left" w:pos="360"/>
        </w:tabs>
        <w:spacing w:after="0" w:line="240" w:lineRule="auto"/>
        <w:jc w:val="center"/>
        <w:rPr>
          <w:rFonts w:ascii="Times New Roman" w:eastAsia="Times New Roman" w:hAnsi="Times New Roman" w:cs="Times New Roman"/>
          <w:b/>
          <w:bCs/>
          <w:iCs/>
          <w:sz w:val="20"/>
          <w:szCs w:val="20"/>
          <w:lang w:val="kk-KZ"/>
        </w:rPr>
      </w:pPr>
      <w:r w:rsidRPr="00080B51">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82A29" w:rsidRPr="00080B51" w14:paraId="5733E076" w14:textId="77777777" w:rsidTr="00865E2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FD23B"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61E11067"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123F19A2"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xml:space="preserve">Техническая </w:t>
            </w:r>
            <w:r w:rsidRPr="00080B51">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19C72A01"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8A32D27"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707DAE6"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365B06E"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6F2E1DA3"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xml:space="preserve">Сумма, </w:t>
            </w:r>
            <w:r w:rsidRPr="00080B51">
              <w:rPr>
                <w:rFonts w:ascii="Times New Roman" w:eastAsia="Times New Roman" w:hAnsi="Times New Roman" w:cs="Times New Roman"/>
                <w:b/>
                <w:bCs/>
                <w:sz w:val="20"/>
                <w:szCs w:val="20"/>
              </w:rPr>
              <w:br/>
              <w:t>тенге</w:t>
            </w:r>
          </w:p>
        </w:tc>
      </w:tr>
      <w:tr w:rsidR="00282A29" w:rsidRPr="00080B51" w14:paraId="72F873AE" w14:textId="77777777" w:rsidTr="00865E2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C36FE95"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4D193A9" w14:textId="77777777" w:rsidR="00282A29" w:rsidRPr="00080B51" w:rsidRDefault="00282A29" w:rsidP="00080B51">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571AAC36" w14:textId="77777777" w:rsidR="00282A29" w:rsidRPr="00080B51" w:rsidRDefault="00282A29" w:rsidP="00080B51">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54D6A16"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75EB98FE"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6A5941A8"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D38ADC2"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26EE29E"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r>
      <w:tr w:rsidR="00282A29" w:rsidRPr="00080B51" w14:paraId="7B589CE4" w14:textId="77777777" w:rsidTr="00865E2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7AC177"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r w:rsidRPr="00080B51">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405CC853" w14:textId="77777777" w:rsidR="00282A29" w:rsidRPr="00080B51" w:rsidRDefault="00282A29" w:rsidP="00080B51">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427DE6AD" w14:textId="77777777" w:rsidR="00282A29" w:rsidRPr="00080B51" w:rsidRDefault="00282A29" w:rsidP="00080B51">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3076278"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7D599DCF"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72081717"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3B6AC82A"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0A8DC203" w14:textId="77777777" w:rsidR="00282A29" w:rsidRPr="00080B51" w:rsidRDefault="00282A29" w:rsidP="00080B51">
            <w:pPr>
              <w:spacing w:after="0" w:line="240" w:lineRule="auto"/>
              <w:jc w:val="center"/>
              <w:rPr>
                <w:rFonts w:ascii="Times New Roman" w:eastAsia="Times New Roman" w:hAnsi="Times New Roman" w:cs="Times New Roman"/>
                <w:sz w:val="20"/>
                <w:szCs w:val="20"/>
              </w:rPr>
            </w:pPr>
          </w:p>
        </w:tc>
      </w:tr>
      <w:tr w:rsidR="00282A29" w:rsidRPr="00080B51" w14:paraId="1854347A" w14:textId="77777777" w:rsidTr="00865E2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7D2B0"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22AA6728" w14:textId="77777777" w:rsidR="00282A29" w:rsidRPr="00080B51" w:rsidRDefault="00282A29" w:rsidP="00080B51">
            <w:pPr>
              <w:spacing w:after="0" w:line="240" w:lineRule="auto"/>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7E442C5D" w14:textId="77777777" w:rsidR="00282A29" w:rsidRPr="00080B51" w:rsidRDefault="00282A29" w:rsidP="00080B51">
            <w:pPr>
              <w:spacing w:after="0" w:line="240" w:lineRule="auto"/>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866ECE4"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F9A991B"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28F07614"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BEEABDE"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r w:rsidRPr="00080B51">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E442BE0" w14:textId="77777777" w:rsidR="00282A29" w:rsidRPr="00080B51" w:rsidRDefault="00282A29" w:rsidP="00080B51">
            <w:pPr>
              <w:spacing w:after="0" w:line="240" w:lineRule="auto"/>
              <w:jc w:val="center"/>
              <w:rPr>
                <w:rFonts w:ascii="Times New Roman" w:eastAsia="Times New Roman" w:hAnsi="Times New Roman" w:cs="Times New Roman"/>
                <w:b/>
                <w:bCs/>
                <w:sz w:val="20"/>
                <w:szCs w:val="20"/>
              </w:rPr>
            </w:pPr>
          </w:p>
        </w:tc>
      </w:tr>
    </w:tbl>
    <w:p w14:paraId="716DE8C9" w14:textId="77777777" w:rsidR="00282A29" w:rsidRPr="00080B51" w:rsidRDefault="00282A29" w:rsidP="00080B51">
      <w:pPr>
        <w:widowControl w:val="0"/>
        <w:tabs>
          <w:tab w:val="left" w:pos="985"/>
        </w:tabs>
        <w:spacing w:after="0" w:line="240" w:lineRule="auto"/>
        <w:jc w:val="both"/>
        <w:rPr>
          <w:rFonts w:ascii="Times New Roman" w:eastAsia="Times New Roman" w:hAnsi="Times New Roman" w:cs="Times New Roman"/>
          <w:sz w:val="20"/>
          <w:szCs w:val="20"/>
          <w:lang w:val="kk-KZ"/>
        </w:rPr>
      </w:pPr>
      <w:r w:rsidRPr="00080B51">
        <w:rPr>
          <w:rFonts w:ascii="Times New Roman" w:eastAsia="Times New Roman" w:hAnsi="Times New Roman" w:cs="Times New Roman"/>
          <w:sz w:val="20"/>
          <w:szCs w:val="20"/>
          <w:lang w:val="kk-KZ"/>
        </w:rPr>
        <w:t xml:space="preserve">               </w:t>
      </w:r>
    </w:p>
    <w:p w14:paraId="20885744" w14:textId="77777777" w:rsidR="00282A29" w:rsidRPr="00080B51" w:rsidRDefault="00282A29" w:rsidP="00080B51">
      <w:pPr>
        <w:spacing w:after="0" w:line="240" w:lineRule="auto"/>
        <w:ind w:firstLine="708"/>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Заказчик                                                                                       Поставщик</w:t>
      </w:r>
    </w:p>
    <w:p w14:paraId="29888314" w14:textId="4BB06758" w:rsidR="00282A29" w:rsidRPr="00080B51" w:rsidRDefault="00282A29" w:rsidP="00080B51">
      <w:pPr>
        <w:tabs>
          <w:tab w:val="center" w:pos="7922"/>
        </w:tabs>
        <w:spacing w:after="0" w:line="240" w:lineRule="auto"/>
        <w:ind w:firstLine="708"/>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w:t>
      </w:r>
      <w:r w:rsidR="00FD4B38" w:rsidRPr="00080B51">
        <w:rPr>
          <w:rFonts w:ascii="Times New Roman" w:eastAsia="Times New Roman" w:hAnsi="Times New Roman" w:cs="Times New Roman"/>
          <w:b/>
          <w:sz w:val="20"/>
          <w:szCs w:val="20"/>
          <w:lang w:val="kk-KZ"/>
        </w:rPr>
        <w:t>П</w:t>
      </w:r>
      <w:r w:rsidR="005A61FA" w:rsidRPr="00080B51">
        <w:rPr>
          <w:rFonts w:ascii="Times New Roman" w:eastAsia="Times New Roman" w:hAnsi="Times New Roman" w:cs="Times New Roman"/>
          <w:b/>
          <w:sz w:val="20"/>
          <w:szCs w:val="20"/>
          <w:lang w:val="kk-KZ"/>
        </w:rPr>
        <w:t>редседател</w:t>
      </w:r>
      <w:r w:rsidR="00FD4B38" w:rsidRPr="00080B51">
        <w:rPr>
          <w:rFonts w:ascii="Times New Roman" w:eastAsia="Times New Roman" w:hAnsi="Times New Roman" w:cs="Times New Roman"/>
          <w:b/>
          <w:sz w:val="20"/>
          <w:szCs w:val="20"/>
          <w:lang w:val="kk-KZ"/>
        </w:rPr>
        <w:t>ь</w:t>
      </w:r>
      <w:r w:rsidR="005A61FA" w:rsidRPr="00080B51">
        <w:rPr>
          <w:rFonts w:ascii="Times New Roman" w:eastAsia="Times New Roman" w:hAnsi="Times New Roman" w:cs="Times New Roman"/>
          <w:b/>
          <w:sz w:val="20"/>
          <w:szCs w:val="20"/>
          <w:lang w:val="kk-KZ"/>
        </w:rPr>
        <w:t xml:space="preserve"> правления </w:t>
      </w:r>
      <w:r w:rsidRPr="00080B51">
        <w:rPr>
          <w:rFonts w:ascii="Times New Roman" w:eastAsia="Times New Roman" w:hAnsi="Times New Roman" w:cs="Times New Roman"/>
          <w:b/>
          <w:sz w:val="20"/>
          <w:szCs w:val="20"/>
          <w:lang w:val="kk-KZ"/>
        </w:rPr>
        <w:t xml:space="preserve">                                                                                      </w:t>
      </w:r>
    </w:p>
    <w:p w14:paraId="751952A8" w14:textId="77777777" w:rsidR="00282A29" w:rsidRPr="00080B51" w:rsidRDefault="00282A29" w:rsidP="00080B51">
      <w:pPr>
        <w:tabs>
          <w:tab w:val="center" w:pos="7922"/>
        </w:tabs>
        <w:spacing w:after="0" w:line="240" w:lineRule="auto"/>
        <w:ind w:firstLine="708"/>
        <w:rPr>
          <w:rFonts w:ascii="Times New Roman" w:eastAsia="Times New Roman" w:hAnsi="Times New Roman" w:cs="Times New Roman"/>
          <w:b/>
          <w:sz w:val="20"/>
          <w:szCs w:val="20"/>
          <w:lang w:val="kk-KZ"/>
        </w:rPr>
      </w:pPr>
      <w:r w:rsidRPr="00080B51">
        <w:rPr>
          <w:rFonts w:ascii="Times New Roman" w:eastAsia="Times New Roman" w:hAnsi="Times New Roman" w:cs="Times New Roman"/>
          <w:b/>
          <w:sz w:val="20"/>
          <w:szCs w:val="20"/>
          <w:lang w:val="kk-KZ"/>
        </w:rPr>
        <w:t xml:space="preserve">                      ______________Кайдарова Д. Р.                                                __________________</w:t>
      </w:r>
      <w:r w:rsidRPr="00080B51">
        <w:rPr>
          <w:rFonts w:ascii="Times New Roman" w:hAnsi="Times New Roman" w:cs="Times New Roman"/>
          <w:sz w:val="20"/>
          <w:szCs w:val="20"/>
        </w:rPr>
        <w:t xml:space="preserve"> </w:t>
      </w:r>
      <w:r w:rsidRPr="00080B51">
        <w:rPr>
          <w:rFonts w:ascii="Times New Roman" w:hAnsi="Times New Roman" w:cs="Times New Roman"/>
          <w:b/>
          <w:sz w:val="20"/>
          <w:szCs w:val="20"/>
        </w:rPr>
        <w:t xml:space="preserve"> </w:t>
      </w:r>
      <w:r w:rsidRPr="00080B51">
        <w:rPr>
          <w:rFonts w:ascii="Times New Roman" w:eastAsia="Times New Roman" w:hAnsi="Times New Roman" w:cs="Times New Roman"/>
          <w:b/>
          <w:sz w:val="20"/>
          <w:szCs w:val="20"/>
          <w:lang w:val="kk-KZ"/>
        </w:rPr>
        <w:t xml:space="preserve"> </w:t>
      </w:r>
    </w:p>
    <w:p w14:paraId="6784E04E" w14:textId="77777777" w:rsidR="00282A29" w:rsidRPr="00080B51" w:rsidRDefault="00282A29" w:rsidP="00080B51">
      <w:pPr>
        <w:spacing w:after="0" w:line="240" w:lineRule="auto"/>
        <w:rPr>
          <w:rFonts w:ascii="Times New Roman" w:eastAsia="Times New Roman" w:hAnsi="Times New Roman" w:cs="Times New Roman"/>
          <w:sz w:val="20"/>
          <w:szCs w:val="20"/>
          <w:lang w:val="kk-KZ"/>
        </w:rPr>
      </w:pPr>
    </w:p>
    <w:p w14:paraId="6F9DF21D" w14:textId="77777777" w:rsidR="00282A29" w:rsidRPr="00080B51" w:rsidRDefault="00282A29" w:rsidP="00080B51">
      <w:pPr>
        <w:spacing w:after="0" w:line="240" w:lineRule="auto"/>
        <w:rPr>
          <w:rFonts w:ascii="Times New Roman" w:eastAsia="Times New Roman" w:hAnsi="Times New Roman" w:cs="Times New Roman"/>
          <w:sz w:val="20"/>
          <w:szCs w:val="20"/>
          <w:lang w:val="kk-KZ"/>
        </w:rPr>
        <w:sectPr w:rsidR="00282A29" w:rsidRPr="00080B51" w:rsidSect="0025013A">
          <w:pgSz w:w="11906" w:h="16838"/>
          <w:pgMar w:top="567" w:right="567" w:bottom="1134" w:left="567" w:header="708" w:footer="708" w:gutter="0"/>
          <w:cols w:space="708"/>
          <w:docGrid w:linePitch="360"/>
        </w:sectPr>
      </w:pPr>
    </w:p>
    <w:p w14:paraId="195E4450" w14:textId="77777777" w:rsidR="00282A29" w:rsidRPr="00080B51" w:rsidRDefault="00282A29" w:rsidP="00080B51">
      <w:pPr>
        <w:pStyle w:val="Style1"/>
        <w:spacing w:line="240" w:lineRule="auto"/>
        <w:ind w:firstLine="709"/>
        <w:jc w:val="right"/>
        <w:rPr>
          <w:sz w:val="20"/>
          <w:szCs w:val="20"/>
        </w:rPr>
      </w:pPr>
      <w:r w:rsidRPr="00080B51">
        <w:rPr>
          <w:sz w:val="20"/>
          <w:szCs w:val="20"/>
        </w:rPr>
        <w:lastRenderedPageBreak/>
        <w:t>Приложение 2 к объявлению</w:t>
      </w:r>
    </w:p>
    <w:p w14:paraId="506F7B9E" w14:textId="77777777" w:rsidR="00282A29" w:rsidRPr="00080B51" w:rsidRDefault="00282A29" w:rsidP="00080B51">
      <w:pPr>
        <w:pStyle w:val="Style1"/>
        <w:spacing w:line="240" w:lineRule="auto"/>
        <w:ind w:firstLine="709"/>
        <w:jc w:val="right"/>
        <w:rPr>
          <w:sz w:val="20"/>
          <w:szCs w:val="20"/>
        </w:rPr>
      </w:pPr>
    </w:p>
    <w:p w14:paraId="5FE62BF8" w14:textId="77777777" w:rsidR="00282A29" w:rsidRPr="00080B51" w:rsidRDefault="00282A29" w:rsidP="00080B51">
      <w:pPr>
        <w:pStyle w:val="ab"/>
        <w:jc w:val="both"/>
        <w:rPr>
          <w:rFonts w:ascii="Times New Roman" w:eastAsia="Times New Roman" w:hAnsi="Times New Roman" w:cs="Times New Roman"/>
          <w:sz w:val="20"/>
          <w:szCs w:val="20"/>
        </w:rPr>
      </w:pPr>
      <w:r w:rsidRPr="00080B51">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080B51">
        <w:rPr>
          <w:rFonts w:ascii="Times New Roman" w:eastAsia="Times New Roman" w:hAnsi="Times New Roman" w:cs="Times New Roman"/>
          <w:sz w:val="20"/>
          <w:szCs w:val="20"/>
        </w:rPr>
        <w:t>.</w:t>
      </w:r>
    </w:p>
    <w:p w14:paraId="1C31C58D" w14:textId="77777777" w:rsidR="00282A29" w:rsidRPr="00080B51" w:rsidRDefault="00282A29" w:rsidP="00080B51">
      <w:pPr>
        <w:pStyle w:val="ab"/>
        <w:jc w:val="both"/>
        <w:rPr>
          <w:rFonts w:ascii="Times New Roman" w:eastAsia="Times New Roman" w:hAnsi="Times New Roman" w:cs="Times New Roman"/>
          <w:sz w:val="20"/>
          <w:szCs w:val="20"/>
        </w:rPr>
      </w:pPr>
    </w:p>
    <w:p w14:paraId="3C7480C0" w14:textId="77777777" w:rsidR="00282A29" w:rsidRPr="00080B51" w:rsidRDefault="00282A29" w:rsidP="00080B51">
      <w:pPr>
        <w:spacing w:after="0" w:line="240" w:lineRule="auto"/>
        <w:ind w:firstLine="709"/>
        <w:jc w:val="center"/>
        <w:rPr>
          <w:rFonts w:ascii="Times New Roman" w:hAnsi="Times New Roman" w:cs="Times New Roman"/>
          <w:b/>
          <w:sz w:val="20"/>
          <w:szCs w:val="20"/>
        </w:rPr>
      </w:pPr>
      <w:r w:rsidRPr="00080B51">
        <w:rPr>
          <w:rFonts w:ascii="Times New Roman" w:eastAsia="Times New Roman" w:hAnsi="Times New Roman" w:cs="Times New Roman"/>
          <w:b/>
          <w:sz w:val="20"/>
          <w:szCs w:val="20"/>
        </w:rPr>
        <w:t>Техническая спецификация</w:t>
      </w:r>
    </w:p>
    <w:p w14:paraId="5C7C0703" w14:textId="77777777" w:rsidR="00282A29" w:rsidRPr="00080B51" w:rsidRDefault="00282A29" w:rsidP="00080B51">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3780"/>
        <w:gridCol w:w="5386"/>
        <w:gridCol w:w="992"/>
        <w:gridCol w:w="1041"/>
        <w:gridCol w:w="2551"/>
        <w:gridCol w:w="1418"/>
      </w:tblGrid>
      <w:tr w:rsidR="00282A29" w:rsidRPr="00080B51" w14:paraId="36964FDD" w14:textId="77777777" w:rsidTr="00080B51">
        <w:tc>
          <w:tcPr>
            <w:tcW w:w="567" w:type="dxa"/>
            <w:tcBorders>
              <w:top w:val="single" w:sz="6" w:space="0" w:color="auto"/>
              <w:left w:val="single" w:sz="6" w:space="0" w:color="auto"/>
              <w:bottom w:val="single" w:sz="6" w:space="0" w:color="auto"/>
              <w:right w:val="single" w:sz="6" w:space="0" w:color="auto"/>
            </w:tcBorders>
            <w:vAlign w:val="center"/>
          </w:tcPr>
          <w:p w14:paraId="1D25DFF3" w14:textId="77777777" w:rsidR="00282A29" w:rsidRPr="00080B51" w:rsidRDefault="00282A29" w:rsidP="00080B51">
            <w:pPr>
              <w:pStyle w:val="ab"/>
              <w:ind w:left="-40" w:right="-40"/>
              <w:jc w:val="center"/>
              <w:rPr>
                <w:rFonts w:ascii="Times New Roman" w:eastAsia="Times New Roman" w:hAnsi="Times New Roman" w:cs="Times New Roman"/>
                <w:b/>
                <w:sz w:val="20"/>
                <w:szCs w:val="20"/>
                <w:lang w:eastAsia="en-US"/>
              </w:rPr>
            </w:pPr>
            <w:r w:rsidRPr="00080B51">
              <w:rPr>
                <w:rFonts w:ascii="Times New Roman" w:eastAsia="Times New Roman" w:hAnsi="Times New Roman" w:cs="Times New Roman"/>
                <w:b/>
                <w:sz w:val="20"/>
                <w:szCs w:val="20"/>
                <w:lang w:val="en-US" w:eastAsia="en-US"/>
              </w:rPr>
              <w:t>№</w:t>
            </w:r>
            <w:r w:rsidRPr="00080B51">
              <w:rPr>
                <w:rFonts w:ascii="Times New Roman" w:eastAsia="Times New Roman" w:hAnsi="Times New Roman" w:cs="Times New Roman"/>
                <w:b/>
                <w:sz w:val="20"/>
                <w:szCs w:val="20"/>
                <w:lang w:eastAsia="en-US"/>
              </w:rPr>
              <w:t xml:space="preserve"> лота</w:t>
            </w:r>
          </w:p>
        </w:tc>
        <w:tc>
          <w:tcPr>
            <w:tcW w:w="3780" w:type="dxa"/>
            <w:tcBorders>
              <w:top w:val="single" w:sz="6" w:space="0" w:color="auto"/>
              <w:left w:val="single" w:sz="6" w:space="0" w:color="auto"/>
              <w:bottom w:val="single" w:sz="6" w:space="0" w:color="auto"/>
              <w:right w:val="single" w:sz="6" w:space="0" w:color="auto"/>
            </w:tcBorders>
            <w:vAlign w:val="center"/>
          </w:tcPr>
          <w:p w14:paraId="510D294B" w14:textId="77777777" w:rsidR="00282A29" w:rsidRPr="00080B51" w:rsidRDefault="00282A29" w:rsidP="00080B51">
            <w:pPr>
              <w:pStyle w:val="ab"/>
              <w:ind w:left="-40" w:right="-40"/>
              <w:jc w:val="center"/>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t>Наименование товара</w:t>
            </w:r>
          </w:p>
        </w:tc>
        <w:tc>
          <w:tcPr>
            <w:tcW w:w="5386" w:type="dxa"/>
            <w:tcBorders>
              <w:top w:val="single" w:sz="6" w:space="0" w:color="auto"/>
              <w:left w:val="single" w:sz="6" w:space="0" w:color="auto"/>
              <w:bottom w:val="single" w:sz="6" w:space="0" w:color="auto"/>
              <w:right w:val="single" w:sz="6" w:space="0" w:color="auto"/>
            </w:tcBorders>
            <w:vAlign w:val="center"/>
          </w:tcPr>
          <w:p w14:paraId="00F60F0C" w14:textId="77777777" w:rsidR="00282A29" w:rsidRPr="00080B51" w:rsidRDefault="00282A29" w:rsidP="00080B51">
            <w:pPr>
              <w:pStyle w:val="ab"/>
              <w:ind w:left="-40" w:right="-40"/>
              <w:jc w:val="center"/>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t>Характеристика товар</w:t>
            </w:r>
            <w:r w:rsidRPr="00080B51">
              <w:rPr>
                <w:rFonts w:ascii="Times New Roman" w:hAnsi="Times New Roman" w:cs="Times New Roman"/>
                <w:b/>
                <w:sz w:val="20"/>
                <w:szCs w:val="20"/>
              </w:rPr>
              <w:t>а</w:t>
            </w:r>
          </w:p>
        </w:tc>
        <w:tc>
          <w:tcPr>
            <w:tcW w:w="992" w:type="dxa"/>
            <w:tcBorders>
              <w:top w:val="single" w:sz="6" w:space="0" w:color="auto"/>
              <w:left w:val="single" w:sz="6" w:space="0" w:color="auto"/>
              <w:bottom w:val="single" w:sz="6" w:space="0" w:color="auto"/>
              <w:right w:val="single" w:sz="6" w:space="0" w:color="auto"/>
            </w:tcBorders>
            <w:vAlign w:val="center"/>
          </w:tcPr>
          <w:p w14:paraId="7AABE8F1" w14:textId="77777777" w:rsidR="00282A29" w:rsidRPr="00080B51" w:rsidRDefault="00282A29" w:rsidP="00080B51">
            <w:pPr>
              <w:pStyle w:val="ab"/>
              <w:ind w:left="-40" w:right="-40"/>
              <w:jc w:val="center"/>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t>Ед. изм.</w:t>
            </w:r>
          </w:p>
        </w:tc>
        <w:tc>
          <w:tcPr>
            <w:tcW w:w="1041" w:type="dxa"/>
            <w:tcBorders>
              <w:top w:val="single" w:sz="6" w:space="0" w:color="auto"/>
              <w:left w:val="single" w:sz="6" w:space="0" w:color="auto"/>
              <w:bottom w:val="single" w:sz="4" w:space="0" w:color="auto"/>
              <w:right w:val="single" w:sz="6" w:space="0" w:color="auto"/>
            </w:tcBorders>
            <w:vAlign w:val="center"/>
          </w:tcPr>
          <w:p w14:paraId="30145E7D" w14:textId="77777777" w:rsidR="00282A29" w:rsidRPr="00080B51" w:rsidRDefault="00282A29" w:rsidP="00080B51">
            <w:pPr>
              <w:pStyle w:val="ab"/>
              <w:ind w:left="-40" w:right="-40"/>
              <w:jc w:val="center"/>
              <w:rPr>
                <w:rFonts w:ascii="Times New Roman" w:eastAsia="Times New Roman" w:hAnsi="Times New Roman" w:cs="Times New Roman"/>
                <w:b/>
                <w:sz w:val="20"/>
                <w:szCs w:val="20"/>
              </w:rPr>
            </w:pPr>
            <w:r w:rsidRPr="00080B51">
              <w:rPr>
                <w:rFonts w:ascii="Times New Roman" w:eastAsia="Times New Roman" w:hAnsi="Times New Roman" w:cs="Times New Roman"/>
                <w:b/>
                <w:sz w:val="20"/>
                <w:szCs w:val="20"/>
              </w:rPr>
              <w:t>Кол-во, объем</w:t>
            </w:r>
          </w:p>
        </w:tc>
        <w:tc>
          <w:tcPr>
            <w:tcW w:w="2551" w:type="dxa"/>
            <w:tcBorders>
              <w:top w:val="single" w:sz="6" w:space="0" w:color="auto"/>
              <w:left w:val="single" w:sz="4" w:space="0" w:color="auto"/>
              <w:bottom w:val="single" w:sz="4" w:space="0" w:color="auto"/>
              <w:right w:val="single" w:sz="4" w:space="0" w:color="auto"/>
            </w:tcBorders>
            <w:vAlign w:val="center"/>
          </w:tcPr>
          <w:p w14:paraId="1879A6DF" w14:textId="77777777" w:rsidR="00282A29" w:rsidRPr="00080B51" w:rsidRDefault="00282A29" w:rsidP="00080B51">
            <w:pPr>
              <w:pStyle w:val="ab"/>
              <w:ind w:left="-40" w:right="-40"/>
              <w:jc w:val="center"/>
              <w:rPr>
                <w:rStyle w:val="FontStyle74"/>
                <w:rFonts w:eastAsia="Times New Roman"/>
                <w:sz w:val="20"/>
                <w:szCs w:val="20"/>
              </w:rPr>
            </w:pPr>
            <w:r w:rsidRPr="00080B51">
              <w:rPr>
                <w:rStyle w:val="FontStyle74"/>
                <w:rFonts w:eastAsia="Times New Roman"/>
                <w:sz w:val="20"/>
                <w:szCs w:val="20"/>
              </w:rPr>
              <w:t>Сроки и порядок поставки товаров</w:t>
            </w:r>
          </w:p>
        </w:tc>
        <w:tc>
          <w:tcPr>
            <w:tcW w:w="1418" w:type="dxa"/>
            <w:tcBorders>
              <w:top w:val="single" w:sz="6" w:space="0" w:color="auto"/>
              <w:left w:val="single" w:sz="4" w:space="0" w:color="auto"/>
              <w:bottom w:val="single" w:sz="6" w:space="0" w:color="auto"/>
              <w:right w:val="single" w:sz="4" w:space="0" w:color="auto"/>
            </w:tcBorders>
            <w:vAlign w:val="center"/>
          </w:tcPr>
          <w:p w14:paraId="0E037B1A" w14:textId="77777777" w:rsidR="00282A29" w:rsidRPr="00080B51" w:rsidRDefault="00282A29" w:rsidP="00080B51">
            <w:pPr>
              <w:pStyle w:val="ab"/>
              <w:ind w:left="-40" w:right="-40"/>
              <w:jc w:val="center"/>
              <w:rPr>
                <w:rStyle w:val="FontStyle74"/>
                <w:rFonts w:eastAsia="Times New Roman"/>
                <w:sz w:val="20"/>
                <w:szCs w:val="20"/>
              </w:rPr>
            </w:pPr>
            <w:r w:rsidRPr="00080B51">
              <w:rPr>
                <w:rStyle w:val="FontStyle74"/>
                <w:rFonts w:eastAsia="Times New Roman"/>
                <w:sz w:val="20"/>
                <w:szCs w:val="20"/>
              </w:rPr>
              <w:t>Место поставки товаров</w:t>
            </w:r>
          </w:p>
        </w:tc>
      </w:tr>
      <w:tr w:rsidR="00F200DA" w:rsidRPr="00080B51" w14:paraId="3AC04691"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F82ACB3" w14:textId="612395D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vAlign w:val="center"/>
          </w:tcPr>
          <w:p w14:paraId="13281996" w14:textId="35B63EB2"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Формалин 10% забуференный</w:t>
            </w:r>
            <w:r w:rsidRPr="00F76BDD">
              <w:rPr>
                <w:rFonts w:ascii="Times New Roman" w:eastAsia="Times New Roman" w:hAnsi="Times New Roman" w:cs="Times New Roman"/>
                <w:color w:val="FF0000"/>
                <w:sz w:val="20"/>
                <w:szCs w:val="20"/>
                <w:lang w:eastAsia="zh-CN"/>
              </w:rPr>
              <w:t xml:space="preserve">, </w:t>
            </w:r>
            <w:r w:rsidRPr="00F76BDD">
              <w:rPr>
                <w:rFonts w:ascii="Times New Roman" w:eastAsia="Times New Roman" w:hAnsi="Times New Roman" w:cs="Times New Roman"/>
                <w:sz w:val="20"/>
                <w:szCs w:val="20"/>
                <w:lang w:eastAsia="zh-CN"/>
              </w:rPr>
              <w:t>10 л</w:t>
            </w:r>
          </w:p>
        </w:tc>
        <w:tc>
          <w:tcPr>
            <w:tcW w:w="5386" w:type="dxa"/>
            <w:tcBorders>
              <w:top w:val="single" w:sz="6" w:space="0" w:color="auto"/>
              <w:left w:val="single" w:sz="6" w:space="0" w:color="auto"/>
              <w:bottom w:val="single" w:sz="6" w:space="0" w:color="auto"/>
              <w:right w:val="single" w:sz="6" w:space="0" w:color="auto"/>
            </w:tcBorders>
            <w:vAlign w:val="center"/>
          </w:tcPr>
          <w:p w14:paraId="046A38B5" w14:textId="4ED532B3"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Формалин 10% забуференный, 10 л. Универсальный фиксатор для гистологических образцов цвета.</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Характеристика: рН 7,0-7,2 , вязкость 1,003, концентрация 0,05 М. Состав: двухосновный дигидрат фосфат натрия 0,7-0,8% (СAS 10028-24-7), моноосновный моногидрат фосфат натрия 0,15-0.2% (CAS 7558-80-7),  Формальдегид 4% (СAS 50-00-0), Метанол 0,1 % (CAS 67-56-1), деионизированная вода. Фасовка: Первичный контейнер: белая канистра в полиэтилентерефталате (ПЭТ). Полезная вместимость 10 литров. Крышка HDPE, оснащена системой диспенсером, диаметр 6,5см.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7A0E277B" w14:textId="77D218C5"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кан</w:t>
            </w:r>
          </w:p>
        </w:tc>
        <w:tc>
          <w:tcPr>
            <w:tcW w:w="1041" w:type="dxa"/>
            <w:tcBorders>
              <w:top w:val="single" w:sz="6" w:space="0" w:color="auto"/>
              <w:left w:val="single" w:sz="6" w:space="0" w:color="auto"/>
              <w:bottom w:val="single" w:sz="6" w:space="0" w:color="auto"/>
              <w:right w:val="single" w:sz="6" w:space="0" w:color="auto"/>
            </w:tcBorders>
            <w:vAlign w:val="center"/>
          </w:tcPr>
          <w:p w14:paraId="0C0D8E93" w14:textId="61A59946"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300</w:t>
            </w:r>
          </w:p>
        </w:tc>
        <w:tc>
          <w:tcPr>
            <w:tcW w:w="2551" w:type="dxa"/>
            <w:tcBorders>
              <w:top w:val="single" w:sz="4" w:space="0" w:color="auto"/>
              <w:left w:val="single" w:sz="4" w:space="0" w:color="auto"/>
              <w:bottom w:val="single" w:sz="4" w:space="0" w:color="auto"/>
              <w:right w:val="single" w:sz="4" w:space="0" w:color="auto"/>
            </w:tcBorders>
            <w:vAlign w:val="center"/>
          </w:tcPr>
          <w:p w14:paraId="7F235EA9" w14:textId="45520F33"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AF3819E" w14:textId="7777777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A8511C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D5FFD0B" w14:textId="590741B7"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vAlign w:val="center"/>
          </w:tcPr>
          <w:p w14:paraId="667B7D10" w14:textId="00026763"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Гематоксилин Майера, 2500 мл</w:t>
            </w:r>
          </w:p>
        </w:tc>
        <w:tc>
          <w:tcPr>
            <w:tcW w:w="5386" w:type="dxa"/>
            <w:tcBorders>
              <w:top w:val="single" w:sz="6" w:space="0" w:color="auto"/>
              <w:left w:val="single" w:sz="6" w:space="0" w:color="auto"/>
              <w:bottom w:val="single" w:sz="6" w:space="0" w:color="auto"/>
              <w:right w:val="single" w:sz="6" w:space="0" w:color="auto"/>
            </w:tcBorders>
            <w:vAlign w:val="center"/>
          </w:tcPr>
          <w:p w14:paraId="2A79C893" w14:textId="291ADEFB"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Гематоксилин Майера, 2500 мл. Краситель для микроскопических препаратов. Обеспечивает визуализацию ядер клеток в срезах (парафиновых, криостатных, вибрoтомных, изготовленных на замораживающем микротоме) и цитологических препаратах. Реагент не содержит этанола и метанола.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(в том числе и с растворимыми в </w:t>
            </w:r>
            <w:r w:rsidRPr="00F76BDD">
              <w:rPr>
                <w:rFonts w:ascii="Times New Roman" w:eastAsia="Times New Roman" w:hAnsi="Times New Roman" w:cs="Times New Roman"/>
                <w:sz w:val="20"/>
                <w:szCs w:val="20"/>
                <w:lang w:eastAsia="zh-CN"/>
              </w:rPr>
              <w:lastRenderedPageBreak/>
              <w:t>этаноле) и для окраски гематоксилин-эозином. Гематоксилин- краситель, который получается из эфирных экстрактов кампшевого дерева. Реагент гератоксилина не содержит этанола и метанола. Состав: гематоксилин (CAS 517-28-2),  алюминиевый сульфат калия (CAS 7784-24-9), йодистый калий (CAS 64-19-7), стабилизаторы.</w:t>
            </w:r>
            <w:r w:rsidRPr="00F76BDD">
              <w:rPr>
                <w:rFonts w:ascii="Times New Roman" w:eastAsia="Times New Roman" w:hAnsi="Times New Roman" w:cs="Times New Roman"/>
                <w:sz w:val="20"/>
                <w:szCs w:val="20"/>
                <w:lang w:eastAsia="zh-CN"/>
              </w:rPr>
              <w:br/>
              <w:t>Первичный контейнер: белая бутылка в полиэтилентерефталате (ПЭТ). Полезная вместимость 2500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1D106940" w14:textId="333178B9"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19A2786C" w14:textId="3A92251F"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16</w:t>
            </w:r>
          </w:p>
        </w:tc>
        <w:tc>
          <w:tcPr>
            <w:tcW w:w="2551" w:type="dxa"/>
            <w:tcBorders>
              <w:top w:val="single" w:sz="4" w:space="0" w:color="auto"/>
              <w:left w:val="single" w:sz="4" w:space="0" w:color="auto"/>
              <w:bottom w:val="single" w:sz="4" w:space="0" w:color="auto"/>
              <w:right w:val="single" w:sz="4" w:space="0" w:color="auto"/>
            </w:tcBorders>
            <w:vAlign w:val="center"/>
          </w:tcPr>
          <w:p w14:paraId="08F2753E" w14:textId="0F99DDFE"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888933B" w14:textId="2578773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AFE1709"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E06F25B" w14:textId="5DAA8EF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w:t>
            </w:r>
          </w:p>
        </w:tc>
        <w:tc>
          <w:tcPr>
            <w:tcW w:w="3780" w:type="dxa"/>
            <w:tcBorders>
              <w:top w:val="single" w:sz="6" w:space="0" w:color="auto"/>
              <w:left w:val="single" w:sz="6" w:space="0" w:color="auto"/>
              <w:bottom w:val="single" w:sz="6" w:space="0" w:color="auto"/>
              <w:right w:val="single" w:sz="6" w:space="0" w:color="auto"/>
            </w:tcBorders>
            <w:vAlign w:val="center"/>
          </w:tcPr>
          <w:p w14:paraId="5B8C4D59" w14:textId="07FF53FB"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Эозин Y 1% водный раствор,  2500 мл</w:t>
            </w:r>
          </w:p>
        </w:tc>
        <w:tc>
          <w:tcPr>
            <w:tcW w:w="5386" w:type="dxa"/>
            <w:tcBorders>
              <w:top w:val="single" w:sz="6" w:space="0" w:color="auto"/>
              <w:left w:val="single" w:sz="6" w:space="0" w:color="auto"/>
              <w:bottom w:val="single" w:sz="6" w:space="0" w:color="auto"/>
              <w:right w:val="single" w:sz="6" w:space="0" w:color="auto"/>
            </w:tcBorders>
            <w:vAlign w:val="center"/>
          </w:tcPr>
          <w:p w14:paraId="30802354" w14:textId="29909A1E"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Эозин Y 1% водный раствор,  2500 мл.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Cостав: эозин (CAS 17372-87-1, CE 2414096), деионизированная вода. Первичный контейнер: белая бутылка в полиэтилентерефталате (ПЭТ). Полезная вместимость 2500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w:t>
            </w:r>
            <w:r w:rsidRPr="00F76BDD">
              <w:rPr>
                <w:rFonts w:ascii="Times New Roman" w:eastAsia="Times New Roman" w:hAnsi="Times New Roman" w:cs="Times New Roman"/>
                <w:sz w:val="20"/>
                <w:szCs w:val="20"/>
                <w:lang w:eastAsia="zh-CN"/>
              </w:rPr>
              <w:lastRenderedPageBreak/>
              <w:t>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3ED818BE" w14:textId="4E06033A"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033A18F4" w14:textId="16C9DE29"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16</w:t>
            </w:r>
          </w:p>
        </w:tc>
        <w:tc>
          <w:tcPr>
            <w:tcW w:w="2551" w:type="dxa"/>
            <w:tcBorders>
              <w:top w:val="single" w:sz="4" w:space="0" w:color="auto"/>
              <w:left w:val="single" w:sz="4" w:space="0" w:color="auto"/>
              <w:bottom w:val="single" w:sz="4" w:space="0" w:color="auto"/>
              <w:right w:val="single" w:sz="4" w:space="0" w:color="auto"/>
            </w:tcBorders>
            <w:vAlign w:val="center"/>
          </w:tcPr>
          <w:p w14:paraId="66DBF9A4" w14:textId="41EE2321"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00500D8" w14:textId="6E9A1563"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7117FB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0C6B9CC" w14:textId="39F526A7"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w:t>
            </w:r>
          </w:p>
        </w:tc>
        <w:tc>
          <w:tcPr>
            <w:tcW w:w="3780" w:type="dxa"/>
            <w:tcBorders>
              <w:top w:val="single" w:sz="6" w:space="0" w:color="auto"/>
              <w:left w:val="single" w:sz="6" w:space="0" w:color="auto"/>
              <w:bottom w:val="single" w:sz="6" w:space="0" w:color="auto"/>
              <w:right w:val="single" w:sz="6" w:space="0" w:color="auto"/>
            </w:tcBorders>
            <w:vAlign w:val="center"/>
          </w:tcPr>
          <w:p w14:paraId="62D26E98" w14:textId="4EE137BB"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Парафин/воск искусственный для гистологической заливки тканей 52/54, 5 кг/уп</w:t>
            </w:r>
          </w:p>
        </w:tc>
        <w:tc>
          <w:tcPr>
            <w:tcW w:w="5386" w:type="dxa"/>
            <w:tcBorders>
              <w:top w:val="single" w:sz="6" w:space="0" w:color="auto"/>
              <w:left w:val="single" w:sz="6" w:space="0" w:color="auto"/>
              <w:bottom w:val="single" w:sz="6" w:space="0" w:color="auto"/>
              <w:right w:val="single" w:sz="6" w:space="0" w:color="auto"/>
            </w:tcBorders>
            <w:vAlign w:val="center"/>
          </w:tcPr>
          <w:p w14:paraId="3DE9B2DC" w14:textId="4997D810"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Воск искусственный с низкой температурой плавления для рутинной работы. Смесь парафинного воска  для изготовления парафиновых блоков с точкой плавления при t 52/54 °C. Для обработки различных образцов широкого спектра . Нижняя точка плавления делает его пригодным для работы с мягкими тканями, не деформируя и без повреждений, позволяет хорошо сохранять  ткани морфологии во время обработки. Смесь парафиновых гранул 52/54 является оптимальной смесью парафинового воска и пластмассовых полимеров без добавления диметилсульфоксида (ДМСО). Первичный контейнер: плотная полиэтиленовая упаковка, устойчивая к химически активным реагентам и влажности. Вторичная упаковка: картонная коробка. Фасовка по 5 кг. </w:t>
            </w:r>
          </w:p>
        </w:tc>
        <w:tc>
          <w:tcPr>
            <w:tcW w:w="992" w:type="dxa"/>
            <w:tcBorders>
              <w:top w:val="single" w:sz="6" w:space="0" w:color="auto"/>
              <w:left w:val="single" w:sz="6" w:space="0" w:color="auto"/>
              <w:bottom w:val="single" w:sz="6" w:space="0" w:color="auto"/>
              <w:right w:val="single" w:sz="6" w:space="0" w:color="auto"/>
            </w:tcBorders>
            <w:vAlign w:val="center"/>
          </w:tcPr>
          <w:p w14:paraId="497F679B" w14:textId="403E365F"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37B67C4D" w14:textId="217E7749"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96</w:t>
            </w:r>
          </w:p>
        </w:tc>
        <w:tc>
          <w:tcPr>
            <w:tcW w:w="2551" w:type="dxa"/>
            <w:tcBorders>
              <w:top w:val="single" w:sz="4" w:space="0" w:color="auto"/>
              <w:left w:val="single" w:sz="4" w:space="0" w:color="auto"/>
              <w:bottom w:val="single" w:sz="4" w:space="0" w:color="auto"/>
              <w:right w:val="single" w:sz="4" w:space="0" w:color="auto"/>
            </w:tcBorders>
            <w:vAlign w:val="center"/>
          </w:tcPr>
          <w:p w14:paraId="6ECB6B63" w14:textId="4270F4E6"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CE3B7DE" w14:textId="7CA9EA5C"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3CA6653"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55D4E93" w14:textId="2AEC64B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w:t>
            </w:r>
          </w:p>
        </w:tc>
        <w:tc>
          <w:tcPr>
            <w:tcW w:w="3780" w:type="dxa"/>
            <w:tcBorders>
              <w:top w:val="single" w:sz="6" w:space="0" w:color="auto"/>
              <w:left w:val="single" w:sz="6" w:space="0" w:color="auto"/>
              <w:bottom w:val="single" w:sz="6" w:space="0" w:color="auto"/>
              <w:right w:val="single" w:sz="6" w:space="0" w:color="auto"/>
            </w:tcBorders>
            <w:vAlign w:val="center"/>
          </w:tcPr>
          <w:p w14:paraId="379C0EA2" w14:textId="688929A7"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Ксилол гистологический, 5 литров</w:t>
            </w:r>
          </w:p>
        </w:tc>
        <w:tc>
          <w:tcPr>
            <w:tcW w:w="5386" w:type="dxa"/>
            <w:tcBorders>
              <w:top w:val="single" w:sz="6" w:space="0" w:color="auto"/>
              <w:left w:val="single" w:sz="6" w:space="0" w:color="auto"/>
              <w:bottom w:val="single" w:sz="6" w:space="0" w:color="auto"/>
              <w:right w:val="single" w:sz="6" w:space="0" w:color="auto"/>
            </w:tcBorders>
            <w:vAlign w:val="center"/>
          </w:tcPr>
          <w:p w14:paraId="487281D0" w14:textId="05CB15E2"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Ксилол для гистологии. Прозрачная жидкость, не содержащая в своем составе посторонних примесей и воды, не темнее раствора 0,003 г К2Cr2О7, Плотность при 20 °С, г/см3  0,878-0,880, Температурные пределы перегонки от 5 до 95%, °С, не более 0,4, Температура кристаллизации, °С, не ниже минус 25,5, Содержание основного вещества, %, не менее 99,2; бромное число, г брома на 100 мл ортоксилола не более ГОСТ 2706.11, норма по ТУ 0,18, фактическое значение менее 0,01.Первичный контейнер: белая бутылка в полиэтилентерефталате (ПЭТ). Фасовка 5 литров.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6BEAF1FC" w14:textId="0C6B13B7"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кан</w:t>
            </w:r>
          </w:p>
        </w:tc>
        <w:tc>
          <w:tcPr>
            <w:tcW w:w="1041" w:type="dxa"/>
            <w:tcBorders>
              <w:top w:val="single" w:sz="6" w:space="0" w:color="auto"/>
              <w:left w:val="single" w:sz="6" w:space="0" w:color="auto"/>
              <w:bottom w:val="single" w:sz="6" w:space="0" w:color="auto"/>
              <w:right w:val="single" w:sz="6" w:space="0" w:color="auto"/>
            </w:tcBorders>
            <w:vAlign w:val="center"/>
          </w:tcPr>
          <w:p w14:paraId="2F524031" w14:textId="67217A8E"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70</w:t>
            </w:r>
          </w:p>
        </w:tc>
        <w:tc>
          <w:tcPr>
            <w:tcW w:w="2551" w:type="dxa"/>
            <w:tcBorders>
              <w:top w:val="single" w:sz="4" w:space="0" w:color="auto"/>
              <w:left w:val="single" w:sz="4" w:space="0" w:color="auto"/>
              <w:bottom w:val="single" w:sz="4" w:space="0" w:color="auto"/>
              <w:right w:val="single" w:sz="4" w:space="0" w:color="auto"/>
            </w:tcBorders>
            <w:vAlign w:val="center"/>
          </w:tcPr>
          <w:p w14:paraId="01756428" w14:textId="1C87B0F8"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F900988" w14:textId="38A261C9"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A147B3D"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6C43ACF" w14:textId="5E55F7E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vAlign w:val="center"/>
          </w:tcPr>
          <w:p w14:paraId="5110DF51" w14:textId="3EFA774E"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Деол абсолют 2500 мл</w:t>
            </w:r>
          </w:p>
        </w:tc>
        <w:tc>
          <w:tcPr>
            <w:tcW w:w="5386" w:type="dxa"/>
            <w:tcBorders>
              <w:top w:val="single" w:sz="6" w:space="0" w:color="auto"/>
              <w:left w:val="single" w:sz="6" w:space="0" w:color="auto"/>
              <w:bottom w:val="single" w:sz="6" w:space="0" w:color="auto"/>
              <w:right w:val="single" w:sz="6" w:space="0" w:color="auto"/>
            </w:tcBorders>
            <w:vAlign w:val="center"/>
          </w:tcPr>
          <w:p w14:paraId="267F5C8C" w14:textId="3DD97710"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Деол абсолют 2500 мл. Заменитель этанола, не содержит примесей метанола. Не требует дополнительных приготовлений. Используется при проводке тканей, удалении парафина, дегидратации. Обеспечивает отличную дегидратацию и и хорошую совместимость с тканевыми компонентами, исключая сжимаемость и затвердевание ткани. Обеспечивает хорошую инфильтрацию и эластичность, что важно при последующем микротомировании. Состав: Этанол 65%, 64-17-5 ( CAS ), 200-578-6 (CE), 603-002-00-5  (Index). Изопропанол 35%  67-</w:t>
            </w:r>
            <w:r w:rsidRPr="00F76BDD">
              <w:rPr>
                <w:rFonts w:ascii="Times New Roman" w:eastAsia="Times New Roman" w:hAnsi="Times New Roman" w:cs="Times New Roman"/>
                <w:sz w:val="20"/>
                <w:szCs w:val="20"/>
                <w:lang w:eastAsia="zh-CN"/>
              </w:rPr>
              <w:lastRenderedPageBreak/>
              <w:t>63-0 ( CAS ), 200-661-7 (CE), 603-117-00-0 (Index). Первичный контейнер: белая бутылка в полиэтилентерефталате (ПЭТ). Полезная вместимость 2500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7F0E38E7" w14:textId="17025D18"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5FA9F226" w14:textId="110AAB77"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10</w:t>
            </w:r>
          </w:p>
        </w:tc>
        <w:tc>
          <w:tcPr>
            <w:tcW w:w="2551" w:type="dxa"/>
            <w:tcBorders>
              <w:top w:val="single" w:sz="4" w:space="0" w:color="auto"/>
              <w:left w:val="single" w:sz="4" w:space="0" w:color="auto"/>
              <w:bottom w:val="single" w:sz="4" w:space="0" w:color="auto"/>
              <w:right w:val="single" w:sz="4" w:space="0" w:color="auto"/>
            </w:tcBorders>
            <w:vAlign w:val="center"/>
          </w:tcPr>
          <w:p w14:paraId="15BB7BF1" w14:textId="4875AC78"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48E81C0" w14:textId="0DA6B9D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300A794E" w14:textId="77777777" w:rsidTr="00EA6C16">
        <w:trPr>
          <w:trHeight w:val="392"/>
        </w:trPr>
        <w:tc>
          <w:tcPr>
            <w:tcW w:w="567" w:type="dxa"/>
            <w:tcBorders>
              <w:top w:val="single" w:sz="6" w:space="0" w:color="auto"/>
              <w:left w:val="single" w:sz="6" w:space="0" w:color="auto"/>
              <w:bottom w:val="single" w:sz="6" w:space="0" w:color="auto"/>
              <w:right w:val="single" w:sz="6" w:space="0" w:color="auto"/>
            </w:tcBorders>
          </w:tcPr>
          <w:p w14:paraId="7EC8C0DA" w14:textId="72140CF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vAlign w:val="center"/>
          </w:tcPr>
          <w:p w14:paraId="769B6866" w14:textId="53BB402D"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Изопреп HistoSafe, раствор для гистологической проводки , 10л. </w:t>
            </w:r>
          </w:p>
        </w:tc>
        <w:tc>
          <w:tcPr>
            <w:tcW w:w="5386" w:type="dxa"/>
            <w:tcBorders>
              <w:top w:val="single" w:sz="6" w:space="0" w:color="auto"/>
              <w:left w:val="single" w:sz="6" w:space="0" w:color="auto"/>
              <w:bottom w:val="single" w:sz="6" w:space="0" w:color="auto"/>
              <w:right w:val="single" w:sz="6" w:space="0" w:color="auto"/>
            </w:tcBorders>
            <w:vAlign w:val="center"/>
          </w:tcPr>
          <w:p w14:paraId="4300FEFA" w14:textId="169FD442"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IsoPrep, 10л, применяется для обезвоживания ткани на этапе гистологической проводки. Полностью готов к применению.Пригоден для использования при ручной проводке, а также в аппаратах карусельного и замкнутого типов. Исключительное качество проводки по сравнению с другими методами. Не дает фона при окраске. Состав: абсолютизированный изопропанол (концентрация не ниже 99,97%), тритон Х15 (октилфеноксиполиэтоксиэтанол).Фасовка 10 литровые канистры с диспенсерной системой. Фасовка: Первичный контейнер: белая канистра в полиэтилентерефталате (ПЭТ). Полезная вместимость 10 литров. Крышка HDPE, оснащена системой диспенсером, диаметр 6,5см.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w:t>
            </w:r>
            <w:r w:rsidRPr="00F76BDD">
              <w:rPr>
                <w:rFonts w:ascii="Times New Roman" w:eastAsia="Times New Roman" w:hAnsi="Times New Roman" w:cs="Times New Roman"/>
                <w:sz w:val="20"/>
                <w:szCs w:val="20"/>
                <w:lang w:eastAsia="zh-CN"/>
              </w:rPr>
              <w:lastRenderedPageBreak/>
              <w:t>пространство для хранения. Защитная крышка обеспечивает точное и чистое использование. 10 л/канистра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18428248" w14:textId="3D708F49"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кан</w:t>
            </w:r>
          </w:p>
        </w:tc>
        <w:tc>
          <w:tcPr>
            <w:tcW w:w="1041" w:type="dxa"/>
            <w:tcBorders>
              <w:top w:val="single" w:sz="6" w:space="0" w:color="auto"/>
              <w:left w:val="single" w:sz="6" w:space="0" w:color="auto"/>
              <w:bottom w:val="single" w:sz="6" w:space="0" w:color="auto"/>
              <w:right w:val="single" w:sz="6" w:space="0" w:color="auto"/>
            </w:tcBorders>
            <w:vAlign w:val="center"/>
          </w:tcPr>
          <w:p w14:paraId="4A8CC63E" w14:textId="0158337D"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159E1A4F" w14:textId="22E42EC3"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D63FDBF" w14:textId="2A2E6985"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E71A18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CDC74FD" w14:textId="22E2F1CF"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8</w:t>
            </w:r>
          </w:p>
        </w:tc>
        <w:tc>
          <w:tcPr>
            <w:tcW w:w="3780" w:type="dxa"/>
            <w:tcBorders>
              <w:top w:val="single" w:sz="6" w:space="0" w:color="auto"/>
              <w:left w:val="single" w:sz="6" w:space="0" w:color="auto"/>
              <w:bottom w:val="single" w:sz="6" w:space="0" w:color="auto"/>
              <w:right w:val="single" w:sz="6" w:space="0" w:color="auto"/>
            </w:tcBorders>
            <w:vAlign w:val="center"/>
          </w:tcPr>
          <w:p w14:paraId="5080C49B" w14:textId="57848645"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Папаниколау Гематоксилин Гарриса, ЦИТОПАТ, 1000 мл</w:t>
            </w:r>
          </w:p>
        </w:tc>
        <w:tc>
          <w:tcPr>
            <w:tcW w:w="5386" w:type="dxa"/>
            <w:tcBorders>
              <w:top w:val="single" w:sz="6" w:space="0" w:color="auto"/>
              <w:left w:val="single" w:sz="6" w:space="0" w:color="auto"/>
              <w:bottom w:val="single" w:sz="6" w:space="0" w:color="auto"/>
              <w:right w:val="single" w:sz="6" w:space="0" w:color="auto"/>
            </w:tcBorders>
            <w:vAlign w:val="center"/>
          </w:tcPr>
          <w:p w14:paraId="77035F13" w14:textId="6AE3F56B"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Папаниколау Гематоксилин Гарриса, ЦИТОПАТ, 1000 мл. Продукт для подготовки: гинекологических образцов, цитологии мочи, тонких образцов, мокроты и бронхиальных промывок, подлежащих исследованию с помощью микроскопии. Применение: ядерное окрашивание методом Папаниколау. Для выполнения метода окрашивания требуется использование реагентов Папаниколау EA50 и Папаниколау OG6. Высокоселективное синее клеточное окрашивание Гематоксилином Харриса, который соединяется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Гематоксилин СAS 517-28-2, СЕ 20822373. Сульфат алюминия СAS 7784-31-8,  СЕ 2331350. Йодат калия СAS 7758-05-6,  СЕ 2318319. Уксусная кислота СAS 64-19-7, СЕ 2005807, Index 607-002-00-6. Стабилизаторы. Первичный контейнер: белая бутылка в 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576343E7" w14:textId="469D9A5C"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фл</w:t>
            </w:r>
          </w:p>
        </w:tc>
        <w:tc>
          <w:tcPr>
            <w:tcW w:w="1041" w:type="dxa"/>
            <w:tcBorders>
              <w:top w:val="single" w:sz="6" w:space="0" w:color="auto"/>
              <w:left w:val="single" w:sz="6" w:space="0" w:color="auto"/>
              <w:bottom w:val="single" w:sz="6" w:space="0" w:color="auto"/>
              <w:right w:val="single" w:sz="6" w:space="0" w:color="auto"/>
            </w:tcBorders>
            <w:vAlign w:val="center"/>
          </w:tcPr>
          <w:p w14:paraId="1630D341" w14:textId="17D97A5F"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w:t>
            </w:r>
          </w:p>
        </w:tc>
        <w:tc>
          <w:tcPr>
            <w:tcW w:w="2551" w:type="dxa"/>
            <w:tcBorders>
              <w:top w:val="single" w:sz="4" w:space="0" w:color="auto"/>
              <w:left w:val="single" w:sz="4" w:space="0" w:color="auto"/>
              <w:bottom w:val="single" w:sz="4" w:space="0" w:color="auto"/>
              <w:right w:val="single" w:sz="4" w:space="0" w:color="auto"/>
            </w:tcBorders>
            <w:vAlign w:val="center"/>
          </w:tcPr>
          <w:p w14:paraId="6A253263" w14:textId="6450B75B"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00AEEA3" w14:textId="7DB8553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E4B38A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84FA338" w14:textId="0C783CD9"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9</w:t>
            </w:r>
          </w:p>
        </w:tc>
        <w:tc>
          <w:tcPr>
            <w:tcW w:w="3780" w:type="dxa"/>
            <w:tcBorders>
              <w:top w:val="single" w:sz="6" w:space="0" w:color="auto"/>
              <w:left w:val="single" w:sz="6" w:space="0" w:color="auto"/>
              <w:bottom w:val="single" w:sz="6" w:space="0" w:color="auto"/>
              <w:right w:val="single" w:sz="6" w:space="0" w:color="auto"/>
            </w:tcBorders>
            <w:vAlign w:val="center"/>
          </w:tcPr>
          <w:p w14:paraId="023584FF" w14:textId="446D5FE1"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Папаниколау OG6, ЦИТОПАТ, 1000 мл</w:t>
            </w:r>
          </w:p>
        </w:tc>
        <w:tc>
          <w:tcPr>
            <w:tcW w:w="5386" w:type="dxa"/>
            <w:tcBorders>
              <w:top w:val="single" w:sz="6" w:space="0" w:color="auto"/>
              <w:left w:val="single" w:sz="6" w:space="0" w:color="auto"/>
              <w:bottom w:val="single" w:sz="6" w:space="0" w:color="auto"/>
              <w:right w:val="single" w:sz="6" w:space="0" w:color="auto"/>
            </w:tcBorders>
            <w:vAlign w:val="center"/>
          </w:tcPr>
          <w:p w14:paraId="5A3BE275" w14:textId="414B0445"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Папаниколау OG6, ЦИТОПАТ, 1000 мл. Цитоплазматическое окрашивание кератинизированных клеток в методе Папаниколау. Продукт для подготовки: гинекологических образцов, цитологии мочи, мокроты и бронхиальных промывок, подлежащих исследованию с помощью  </w:t>
            </w:r>
            <w:r w:rsidRPr="00F76BDD">
              <w:rPr>
                <w:rFonts w:ascii="Times New Roman" w:eastAsia="Times New Roman" w:hAnsi="Times New Roman" w:cs="Times New Roman"/>
                <w:sz w:val="20"/>
                <w:szCs w:val="20"/>
                <w:lang w:eastAsia="zh-CN"/>
              </w:rPr>
              <w:lastRenderedPageBreak/>
              <w:t>микроскопии. Для выполнения метода окрашивания требуется использование реагентов Papanicolaou Harris hematoxylin и Papanicolaou EA50. Высокоселективное синее ядерное окрашивание, гематоксилин Харриса, сочетается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Оранжевый G = 1936-15-18 (СAS), Фосфовольфрамовая кислота 12501-23-4 (СAS), Этанол 95° 64-17-5 (СAS), 200-578-5 (СЕ), 603-002-00-5 (Index), Деионизированная вода.</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Первичный контейнер: белая бутылка в 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466B88B5" w14:textId="0628C35D"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26686F4F" w14:textId="501F8E58"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w:t>
            </w:r>
          </w:p>
        </w:tc>
        <w:tc>
          <w:tcPr>
            <w:tcW w:w="2551" w:type="dxa"/>
            <w:tcBorders>
              <w:top w:val="single" w:sz="4" w:space="0" w:color="auto"/>
              <w:left w:val="single" w:sz="4" w:space="0" w:color="auto"/>
              <w:bottom w:val="single" w:sz="4" w:space="0" w:color="auto"/>
              <w:right w:val="single" w:sz="4" w:space="0" w:color="auto"/>
            </w:tcBorders>
            <w:vAlign w:val="center"/>
          </w:tcPr>
          <w:p w14:paraId="0F82DE3A" w14:textId="49A7B693"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A941736" w14:textId="02C3B1C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FA15295"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6CA1851" w14:textId="4F57DEE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10</w:t>
            </w:r>
          </w:p>
        </w:tc>
        <w:tc>
          <w:tcPr>
            <w:tcW w:w="3780" w:type="dxa"/>
            <w:tcBorders>
              <w:top w:val="single" w:sz="6" w:space="0" w:color="auto"/>
              <w:left w:val="single" w:sz="6" w:space="0" w:color="auto"/>
              <w:bottom w:val="single" w:sz="6" w:space="0" w:color="auto"/>
              <w:right w:val="single" w:sz="6" w:space="0" w:color="auto"/>
            </w:tcBorders>
            <w:vAlign w:val="center"/>
          </w:tcPr>
          <w:p w14:paraId="4213C29A" w14:textId="76ADA437"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Папаниколау ЕА50, ЦИТОПАТ, 1000 мл</w:t>
            </w:r>
          </w:p>
        </w:tc>
        <w:tc>
          <w:tcPr>
            <w:tcW w:w="5386" w:type="dxa"/>
            <w:tcBorders>
              <w:top w:val="single" w:sz="6" w:space="0" w:color="auto"/>
              <w:left w:val="single" w:sz="6" w:space="0" w:color="auto"/>
              <w:bottom w:val="single" w:sz="6" w:space="0" w:color="auto"/>
              <w:right w:val="single" w:sz="6" w:space="0" w:color="auto"/>
            </w:tcBorders>
            <w:vAlign w:val="center"/>
          </w:tcPr>
          <w:p w14:paraId="0B1D6C6F" w14:textId="5302027F"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Папаниколау ЕА50, ЦИТОПАТ, 1000 мл. Окрашивание цитоплазмы клеток по Папаниколау. Продукт для подготовки: гинекологических образцов, цитологии мочи, тонких образцов игл, мокроты и бронхиальных промывок, подлежащих исследованию с помощью оптической микроскопии. Цитоплазматический окрашивающий раствор для метода Папаниколау. Для выполнения метода окрашивания требуется использование реагентов Папаниколау Гематоксилин Гарриса и Папаниколау OG6.</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 xml:space="preserve">Высокоселективное синее ядерное окрашивание, гематоксилин Харриса, сочетается с полихромной смесью EA50, тонким цитоплазматическим окрашиванием, которое отличает цианофильные клетки от эозинофильных. Последним ингредиентом является раствор OG6, который окрашивает кератинизированные элементы. Состав.  ЭозинY  </w:t>
            </w:r>
            <w:r w:rsidRPr="00F76BDD">
              <w:rPr>
                <w:rFonts w:ascii="Times New Roman" w:eastAsia="Times New Roman" w:hAnsi="Times New Roman" w:cs="Times New Roman"/>
                <w:sz w:val="20"/>
                <w:szCs w:val="20"/>
                <w:lang w:eastAsia="zh-CN"/>
              </w:rPr>
              <w:lastRenderedPageBreak/>
              <w:t>CI 45380, СAS 17372-81, CE 241-409-6. Cветло зеленый CI  42095, CAS  5141-20-8, CE 225-906-5. Фосфовольфрамовая кислота   CAS 12501-23-4.  Этанол 95 град  CAS 64-17-5, CE 200-578-5, Index 603-002-00-5. Первичный контейнер: белая бутылка в полиэтилентерефталате (ПЭТ). Полезная вместимость 1 литр.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02D593AD" w14:textId="58264CE3"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568F13E9" w14:textId="2149481D"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w:t>
            </w:r>
          </w:p>
        </w:tc>
        <w:tc>
          <w:tcPr>
            <w:tcW w:w="2551" w:type="dxa"/>
            <w:tcBorders>
              <w:top w:val="single" w:sz="4" w:space="0" w:color="auto"/>
              <w:left w:val="single" w:sz="4" w:space="0" w:color="auto"/>
              <w:bottom w:val="single" w:sz="4" w:space="0" w:color="auto"/>
              <w:right w:val="single" w:sz="4" w:space="0" w:color="auto"/>
            </w:tcBorders>
            <w:vAlign w:val="center"/>
          </w:tcPr>
          <w:p w14:paraId="49FBB719" w14:textId="14985AAC"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8AC28AD" w14:textId="59789E35"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FBFD99A"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AEA00E2" w14:textId="1541194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11</w:t>
            </w:r>
          </w:p>
        </w:tc>
        <w:tc>
          <w:tcPr>
            <w:tcW w:w="3780" w:type="dxa"/>
            <w:tcBorders>
              <w:top w:val="single" w:sz="6" w:space="0" w:color="auto"/>
              <w:left w:val="single" w:sz="6" w:space="0" w:color="auto"/>
              <w:bottom w:val="single" w:sz="6" w:space="0" w:color="auto"/>
              <w:right w:val="single" w:sz="6" w:space="0" w:color="auto"/>
            </w:tcBorders>
            <w:vAlign w:val="center"/>
          </w:tcPr>
          <w:p w14:paraId="0E30C761" w14:textId="6D5361C7"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Одноразовые лезвия Diacut 35 Advance, 50 шт./уп</w:t>
            </w:r>
          </w:p>
        </w:tc>
        <w:tc>
          <w:tcPr>
            <w:tcW w:w="5386" w:type="dxa"/>
            <w:tcBorders>
              <w:top w:val="single" w:sz="6" w:space="0" w:color="auto"/>
              <w:left w:val="single" w:sz="6" w:space="0" w:color="auto"/>
              <w:bottom w:val="single" w:sz="6" w:space="0" w:color="auto"/>
              <w:right w:val="single" w:sz="6" w:space="0" w:color="auto"/>
            </w:tcBorders>
            <w:vAlign w:val="center"/>
          </w:tcPr>
          <w:p w14:paraId="005D8F96" w14:textId="144282B0"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Назначение: для изготовления ленточных срезов из всех типов тканей.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Возможность использования на ротационных и санных микротомах. Возможность изготовления срезов от 1 микрона. Количество блоков, с которых можно сделать срезы: не менее 30 шт. Угол заточки, градусов: 30°. Длина лезвия: 80 мм. Толщина: 0,25 мм.  Благодаря меньшему углу 30°, эти лезвия обеспечивают превосходную остроту для тонких срезов. Упаковка: ручной диспенсер из АБС-пластика с приспособлением для безопасного поштучного извлечения и отсеком для отработанных лезвий. Количество лезвий в упаковке, шт.: не менее 50. Держатель для одноразовых лезвий оснащен уникальным сдвижным механизмом зажима, выполнен из нержавеющей стали. Наклон лезвия 135 º.Длина </w:t>
            </w:r>
            <w:r w:rsidRPr="00F76BDD">
              <w:rPr>
                <w:rFonts w:ascii="Times New Roman" w:eastAsia="Times New Roman" w:hAnsi="Times New Roman" w:cs="Times New Roman"/>
                <w:sz w:val="20"/>
                <w:szCs w:val="20"/>
                <w:lang w:eastAsia="zh-CN"/>
              </w:rPr>
              <w:lastRenderedPageBreak/>
              <w:t>держателя: 9 см. Ширина держателя: 0,11 см (11 мм) .Высота держателя: 0,01 см (1 мм) - 1 шт.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205A1B93" w14:textId="4480D69F"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уп</w:t>
            </w:r>
          </w:p>
        </w:tc>
        <w:tc>
          <w:tcPr>
            <w:tcW w:w="1041" w:type="dxa"/>
            <w:tcBorders>
              <w:top w:val="single" w:sz="6" w:space="0" w:color="auto"/>
              <w:left w:val="single" w:sz="6" w:space="0" w:color="auto"/>
              <w:bottom w:val="single" w:sz="6" w:space="0" w:color="auto"/>
              <w:right w:val="single" w:sz="6" w:space="0" w:color="auto"/>
            </w:tcBorders>
            <w:vAlign w:val="center"/>
          </w:tcPr>
          <w:p w14:paraId="3BE0A514" w14:textId="7950AFDE"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20</w:t>
            </w:r>
          </w:p>
        </w:tc>
        <w:tc>
          <w:tcPr>
            <w:tcW w:w="2551" w:type="dxa"/>
            <w:tcBorders>
              <w:top w:val="single" w:sz="4" w:space="0" w:color="auto"/>
              <w:left w:val="single" w:sz="4" w:space="0" w:color="auto"/>
              <w:bottom w:val="single" w:sz="4" w:space="0" w:color="auto"/>
              <w:right w:val="single" w:sz="4" w:space="0" w:color="auto"/>
            </w:tcBorders>
            <w:vAlign w:val="center"/>
          </w:tcPr>
          <w:p w14:paraId="3429CDDA" w14:textId="7B829EE8"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2CAF904" w14:textId="668874D0"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03DF66F"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E0BF043" w14:textId="148F633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12</w:t>
            </w:r>
          </w:p>
        </w:tc>
        <w:tc>
          <w:tcPr>
            <w:tcW w:w="3780" w:type="dxa"/>
            <w:tcBorders>
              <w:top w:val="single" w:sz="6" w:space="0" w:color="auto"/>
              <w:left w:val="single" w:sz="6" w:space="0" w:color="auto"/>
              <w:bottom w:val="single" w:sz="6" w:space="0" w:color="auto"/>
              <w:right w:val="single" w:sz="6" w:space="0" w:color="auto"/>
            </w:tcBorders>
            <w:vAlign w:val="center"/>
          </w:tcPr>
          <w:p w14:paraId="2B0D3C58" w14:textId="37CC641E"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Одноразовые лезвия Diacut 35 Gold, 50 шт/уп</w:t>
            </w:r>
          </w:p>
        </w:tc>
        <w:tc>
          <w:tcPr>
            <w:tcW w:w="5386" w:type="dxa"/>
            <w:tcBorders>
              <w:top w:val="single" w:sz="6" w:space="0" w:color="auto"/>
              <w:left w:val="single" w:sz="6" w:space="0" w:color="auto"/>
              <w:bottom w:val="single" w:sz="6" w:space="0" w:color="auto"/>
              <w:right w:val="single" w:sz="6" w:space="0" w:color="auto"/>
            </w:tcBorders>
            <w:vAlign w:val="center"/>
          </w:tcPr>
          <w:p w14:paraId="35D0B524" w14:textId="54BAC17F"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Микротомные лезвия 35 Gold  предназначены для мягких тканей и очень тонких срезов - 50 шт/уп. Держатель для одноразовых лезвий оснащен уникальным сдвижным механизмом зажима, выполнен из нержавеющей стали. Наклон лезвия 135 º.Длина держателя: 9 см. Ширина держателя: 0,11 см (11 мм).Высота держателя: 0,01 см (1 мм) - 1 шт.  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Угол заточки, градусов: 30°. Длина лезвия: 80 мм. Толщина: 0,25 мм.  Благодаря меньшему углу 30°, эти лезвия обеспечивают превосходную остроту для тонких срезов.  Упаковка: ручной диспенсер из АБС-пластика с приспособлением для безопасного поштучного извлечения и отсеком для отработанных лезвий.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22C1F042" w14:textId="17097178"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052AE713" w14:textId="63A951D1"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50</w:t>
            </w:r>
          </w:p>
        </w:tc>
        <w:tc>
          <w:tcPr>
            <w:tcW w:w="2551" w:type="dxa"/>
            <w:tcBorders>
              <w:top w:val="single" w:sz="4" w:space="0" w:color="auto"/>
              <w:left w:val="single" w:sz="4" w:space="0" w:color="auto"/>
              <w:bottom w:val="single" w:sz="4" w:space="0" w:color="auto"/>
              <w:right w:val="single" w:sz="4" w:space="0" w:color="auto"/>
            </w:tcBorders>
            <w:vAlign w:val="center"/>
          </w:tcPr>
          <w:p w14:paraId="59EF883C" w14:textId="596FEF47"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54A58D0" w14:textId="66EA56D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186665F"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423D61F" w14:textId="1EF6870D"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13</w:t>
            </w:r>
          </w:p>
        </w:tc>
        <w:tc>
          <w:tcPr>
            <w:tcW w:w="3780" w:type="dxa"/>
            <w:tcBorders>
              <w:top w:val="single" w:sz="6" w:space="0" w:color="auto"/>
              <w:left w:val="single" w:sz="6" w:space="0" w:color="auto"/>
              <w:bottom w:val="single" w:sz="6" w:space="0" w:color="auto"/>
              <w:right w:val="single" w:sz="6" w:space="0" w:color="auto"/>
            </w:tcBorders>
            <w:vAlign w:val="center"/>
          </w:tcPr>
          <w:p w14:paraId="6DDA15E9" w14:textId="3C9C979A"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Одноразовые лезвия Diacut 35 Ultra Plus, 50 шт/уп</w:t>
            </w:r>
          </w:p>
        </w:tc>
        <w:tc>
          <w:tcPr>
            <w:tcW w:w="5386" w:type="dxa"/>
            <w:tcBorders>
              <w:top w:val="single" w:sz="6" w:space="0" w:color="auto"/>
              <w:left w:val="single" w:sz="6" w:space="0" w:color="auto"/>
              <w:bottom w:val="single" w:sz="6" w:space="0" w:color="auto"/>
              <w:right w:val="single" w:sz="6" w:space="0" w:color="auto"/>
            </w:tcBorders>
            <w:vAlign w:val="center"/>
          </w:tcPr>
          <w:p w14:paraId="628783C1" w14:textId="282F948E"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Одноразовые низкопрофильные лезвия, сверхтонкие, долговечные, отличаются высокой производительностью резки. Тип инструмента: одноразовый, низкопрофильный. Назначение: для изготовления ленточных срезов из всех типов тканей.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Покрытие PTFE придает лезвию твердость и долговечность. Класс стали: не ниже 13Х. Возможность использования на ротационных и санных микротомах. Возможность изготовления срезов от 1 микрона. Количество блоков, с которых можно сделать срезы: не менее 30 шт. Угол заточки, градусов: 30°. Длина лезвия: 80 мм. Толщина: 0,25 мм.  Благодаря меньшему углу 30°, эти лезвия обеспечивают превосходную остроту для тонких срезов. Упаковка: ручной диспенсер из АБС-пластика с приспособлением для безопасного поштучного извлечения и отсеком для отработанных лезвий. Количество лезвий в упаковке, шт.: не менее 50. Держатель для одноразовых </w:t>
            </w:r>
            <w:r w:rsidRPr="00F76BDD">
              <w:rPr>
                <w:rFonts w:ascii="Times New Roman" w:eastAsia="Times New Roman" w:hAnsi="Times New Roman" w:cs="Times New Roman"/>
                <w:sz w:val="20"/>
                <w:szCs w:val="20"/>
                <w:lang w:eastAsia="zh-CN"/>
              </w:rPr>
              <w:lastRenderedPageBreak/>
              <w:t>лезвий оснащен уникальным сдвижным механизмом зажима, выполнен из нержавеющей стали. Наклон лезвия 135 º.Длина держателя: 9 см. Ширина держателя: 0,11 см (11 мм) .Высота держателя: 0,01 см (1 мм) - 1 шт.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03D6638D" w14:textId="1E733604"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lastRenderedPageBreak/>
              <w:t>уп</w:t>
            </w:r>
          </w:p>
        </w:tc>
        <w:tc>
          <w:tcPr>
            <w:tcW w:w="1041" w:type="dxa"/>
            <w:tcBorders>
              <w:top w:val="single" w:sz="6" w:space="0" w:color="auto"/>
              <w:left w:val="single" w:sz="6" w:space="0" w:color="auto"/>
              <w:bottom w:val="single" w:sz="6" w:space="0" w:color="auto"/>
              <w:right w:val="single" w:sz="6" w:space="0" w:color="auto"/>
            </w:tcBorders>
            <w:vAlign w:val="center"/>
          </w:tcPr>
          <w:p w14:paraId="52B5C2EE" w14:textId="2D9FD018"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20</w:t>
            </w:r>
          </w:p>
        </w:tc>
        <w:tc>
          <w:tcPr>
            <w:tcW w:w="2551" w:type="dxa"/>
            <w:tcBorders>
              <w:top w:val="single" w:sz="4" w:space="0" w:color="auto"/>
              <w:left w:val="single" w:sz="4" w:space="0" w:color="auto"/>
              <w:bottom w:val="single" w:sz="4" w:space="0" w:color="auto"/>
              <w:right w:val="single" w:sz="4" w:space="0" w:color="auto"/>
            </w:tcBorders>
            <w:vAlign w:val="center"/>
          </w:tcPr>
          <w:p w14:paraId="220412D5" w14:textId="1E09B796"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1533E36" w14:textId="46D62D0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4E3C6E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C1232A9" w14:textId="73DC3F8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14</w:t>
            </w:r>
          </w:p>
        </w:tc>
        <w:tc>
          <w:tcPr>
            <w:tcW w:w="3780" w:type="dxa"/>
            <w:tcBorders>
              <w:top w:val="single" w:sz="6" w:space="0" w:color="auto"/>
              <w:left w:val="single" w:sz="6" w:space="0" w:color="auto"/>
              <w:bottom w:val="single" w:sz="6" w:space="0" w:color="auto"/>
              <w:right w:val="single" w:sz="6" w:space="0" w:color="auto"/>
            </w:tcBorders>
            <w:vAlign w:val="center"/>
          </w:tcPr>
          <w:p w14:paraId="412E69AB" w14:textId="5E9C4A6F"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Предметное стекло для микроскопии, с матовым полем, с папиросной бумагой с чередованием. 50 шт/уп</w:t>
            </w:r>
          </w:p>
        </w:tc>
        <w:tc>
          <w:tcPr>
            <w:tcW w:w="5386" w:type="dxa"/>
            <w:tcBorders>
              <w:top w:val="single" w:sz="6" w:space="0" w:color="auto"/>
              <w:left w:val="single" w:sz="6" w:space="0" w:color="auto"/>
              <w:bottom w:val="single" w:sz="6" w:space="0" w:color="auto"/>
              <w:right w:val="single" w:sz="6" w:space="0" w:color="auto"/>
            </w:tcBorders>
            <w:vAlign w:val="center"/>
          </w:tcPr>
          <w:p w14:paraId="2C988AA8" w14:textId="36444609"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Предметное стекло с полосой для маркировки белого цвета шириной 20мм, при нанесении полосы не использован метод шлифования стекла. Стекло используется для микроскопии. Область применения предметного стекла – цитологические, иммуногистохимические исследования и для парафиновых срезов. Края стекла обрезные. Углы скошены под 45 градусов. Предметные стекла не влияют на ферментативную предварительную обработку. Устойчивы к нагреванию. Размеры стекла:75.0(+0,5) x 25.0(+0.5)мм,1,0-1,2 мм толщиной. С папиросной бумагой с чередованием. Расфасовано в картонные коробки не менее 50 штук, готово к использованию без предварительной подготовки. Тип стекла: экстра белое стекло. Предметные стекла чистые, однородные, оптически точные, без искажения образца при рассмотрении.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730C1815" w14:textId="45965D8E"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3204E1A7" w14:textId="0F2FB423"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1000</w:t>
            </w:r>
          </w:p>
        </w:tc>
        <w:tc>
          <w:tcPr>
            <w:tcW w:w="2551" w:type="dxa"/>
            <w:tcBorders>
              <w:top w:val="single" w:sz="4" w:space="0" w:color="auto"/>
              <w:left w:val="single" w:sz="4" w:space="0" w:color="auto"/>
              <w:bottom w:val="single" w:sz="4" w:space="0" w:color="auto"/>
              <w:right w:val="single" w:sz="4" w:space="0" w:color="auto"/>
            </w:tcBorders>
            <w:vAlign w:val="center"/>
          </w:tcPr>
          <w:p w14:paraId="00519F9C" w14:textId="79E76953"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664D247" w14:textId="38A35104"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F2EB8B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151B334" w14:textId="31AF5516"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15</w:t>
            </w:r>
          </w:p>
        </w:tc>
        <w:tc>
          <w:tcPr>
            <w:tcW w:w="3780" w:type="dxa"/>
            <w:tcBorders>
              <w:top w:val="single" w:sz="6" w:space="0" w:color="auto"/>
              <w:left w:val="single" w:sz="6" w:space="0" w:color="auto"/>
              <w:bottom w:val="single" w:sz="6" w:space="0" w:color="auto"/>
              <w:right w:val="single" w:sz="6" w:space="0" w:color="auto"/>
            </w:tcBorders>
            <w:vAlign w:val="center"/>
          </w:tcPr>
          <w:p w14:paraId="1654A956" w14:textId="0AEEA6B3"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Юниол 2500 мл</w:t>
            </w:r>
          </w:p>
        </w:tc>
        <w:tc>
          <w:tcPr>
            <w:tcW w:w="5386" w:type="dxa"/>
            <w:tcBorders>
              <w:top w:val="single" w:sz="6" w:space="0" w:color="auto"/>
              <w:left w:val="single" w:sz="6" w:space="0" w:color="auto"/>
              <w:bottom w:val="single" w:sz="6" w:space="0" w:color="auto"/>
              <w:right w:val="single" w:sz="6" w:space="0" w:color="auto"/>
            </w:tcBorders>
            <w:vAlign w:val="center"/>
          </w:tcPr>
          <w:p w14:paraId="48F0FABE" w14:textId="784813C5"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Используется для более мягкой проводки тканей, удалении парафина, дегидратации. Спиртовая смесь, состоящая из этанола, бесцветная. Алкогольный растворитель для использования в следующих лабораторных процедурах при патологоанатомии: обработка, депарафинизация, дегидрирование в замещении этанольной шкалы. СОВМЕСТИМОСТЬ С ENDOFILTER (код 08-8600); если вы используете Unyhol, во время обработки, Endofilters остаются неизменными, сохраняя таким образом правильную ориентацию биопсий. Обезвоживающая способность смеси UNYHOL такая же, как и этанол, но эффект прочней и осадки уменьшаются. Большая липофилия смеси способствует последующим стадиям осветления и инфильтрации. Образцы хорошо проникают и эластичны к разрезу. Состав: Этанол CAS 64-17-5, CE 200-578-6, Index 603-002-00-5. Алифатический спирт &lt; C5. Первичный контейнер: белая бутылка в полиэтилентерефталате (ПЭТ). Полезная вместимость 2,5 литра.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w:t>
            </w:r>
            <w:r w:rsidRPr="00F76BDD">
              <w:rPr>
                <w:rFonts w:ascii="Times New Roman" w:eastAsia="Times New Roman" w:hAnsi="Times New Roman" w:cs="Times New Roman"/>
                <w:sz w:val="20"/>
                <w:szCs w:val="20"/>
                <w:lang w:eastAsia="zh-CN"/>
              </w:rPr>
              <w:lastRenderedPageBreak/>
              <w:t>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Вторичный контейнер: картонная коробка.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5FD03532" w14:textId="1D71596C"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фл</w:t>
            </w:r>
          </w:p>
        </w:tc>
        <w:tc>
          <w:tcPr>
            <w:tcW w:w="1041" w:type="dxa"/>
            <w:tcBorders>
              <w:top w:val="single" w:sz="6" w:space="0" w:color="auto"/>
              <w:left w:val="single" w:sz="6" w:space="0" w:color="auto"/>
              <w:bottom w:val="single" w:sz="6" w:space="0" w:color="auto"/>
              <w:right w:val="single" w:sz="6" w:space="0" w:color="auto"/>
            </w:tcBorders>
            <w:vAlign w:val="center"/>
          </w:tcPr>
          <w:p w14:paraId="5195A7C3" w14:textId="75869766"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3</w:t>
            </w:r>
          </w:p>
        </w:tc>
        <w:tc>
          <w:tcPr>
            <w:tcW w:w="2551" w:type="dxa"/>
            <w:tcBorders>
              <w:top w:val="single" w:sz="4" w:space="0" w:color="auto"/>
              <w:left w:val="single" w:sz="4" w:space="0" w:color="auto"/>
              <w:bottom w:val="single" w:sz="4" w:space="0" w:color="auto"/>
              <w:right w:val="single" w:sz="4" w:space="0" w:color="auto"/>
            </w:tcBorders>
            <w:vAlign w:val="center"/>
          </w:tcPr>
          <w:p w14:paraId="7551D38E" w14:textId="1DEFAFAC"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F2DE81E" w14:textId="4FE222A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0FB130D"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E711AF3" w14:textId="541E588F"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16</w:t>
            </w:r>
          </w:p>
        </w:tc>
        <w:tc>
          <w:tcPr>
            <w:tcW w:w="3780" w:type="dxa"/>
            <w:tcBorders>
              <w:top w:val="single" w:sz="6" w:space="0" w:color="auto"/>
              <w:left w:val="single" w:sz="6" w:space="0" w:color="auto"/>
              <w:bottom w:val="single" w:sz="6" w:space="0" w:color="auto"/>
              <w:right w:val="single" w:sz="6" w:space="0" w:color="auto"/>
            </w:tcBorders>
            <w:vAlign w:val="center"/>
          </w:tcPr>
          <w:p w14:paraId="1423A76F" w14:textId="754F1EA7"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фреим рамкой, белого цвета, 500 шт/уп</w:t>
            </w:r>
          </w:p>
        </w:tc>
        <w:tc>
          <w:tcPr>
            <w:tcW w:w="5386" w:type="dxa"/>
            <w:tcBorders>
              <w:top w:val="single" w:sz="6" w:space="0" w:color="auto"/>
              <w:left w:val="single" w:sz="6" w:space="0" w:color="auto"/>
              <w:bottom w:val="single" w:sz="6" w:space="0" w:color="auto"/>
              <w:right w:val="single" w:sz="6" w:space="0" w:color="auto"/>
            </w:tcBorders>
            <w:vAlign w:val="center"/>
          </w:tcPr>
          <w:p w14:paraId="36DB07EB" w14:textId="02552247"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фрейм рамкой и двойной системой фиксации белого цвета, 500 шт/уп. Предназначены для проводки/исследования стандартного и операционного материала. Снабжены фрейм рамкой и двойной системой фиксации. Материал изготовления - полиоксиметиленполиацетат. Предназначены для исследования/проводки стандартного и операционного материала. Размер отверстий в кассете составляет 0,9 мм. Внутренние размеры не более 30 x 25 x 5 мм. Внешние размеры не более 40 x 28 x 6 мм. Не менее 3 поля для маркировки. Устойчивы к одноатомным и многоатомным спиртам, сильным и слабым кислотам, ксилолу, толуолу, фенолу, бензолу, ацетону, хлороформу и другим химическим реактивам. Имеет поле для записи не более 45°С. Поставляются в комплекте с двухстороннем скребком с одним тупоконечным концом/другой остроконечный: длина 130 мм, длина рукоятки скребка 80 мм, выполненным из термоустойчивого материала.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0BCB9DDD" w14:textId="778CE8CE"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1D73D272" w14:textId="791F6685"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20</w:t>
            </w:r>
          </w:p>
        </w:tc>
        <w:tc>
          <w:tcPr>
            <w:tcW w:w="2551" w:type="dxa"/>
            <w:tcBorders>
              <w:top w:val="single" w:sz="4" w:space="0" w:color="auto"/>
              <w:left w:val="single" w:sz="4" w:space="0" w:color="auto"/>
              <w:bottom w:val="single" w:sz="4" w:space="0" w:color="auto"/>
              <w:right w:val="single" w:sz="4" w:space="0" w:color="auto"/>
            </w:tcBorders>
            <w:vAlign w:val="center"/>
          </w:tcPr>
          <w:p w14:paraId="7F5D2ADD" w14:textId="3847FFB7"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4425D1E" w14:textId="3039D37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3DDB10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B16BAAD" w14:textId="45BABDA0"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17</w:t>
            </w:r>
          </w:p>
        </w:tc>
        <w:tc>
          <w:tcPr>
            <w:tcW w:w="3780" w:type="dxa"/>
            <w:tcBorders>
              <w:top w:val="single" w:sz="6" w:space="0" w:color="auto"/>
              <w:left w:val="single" w:sz="6" w:space="0" w:color="auto"/>
              <w:bottom w:val="single" w:sz="6" w:space="0" w:color="auto"/>
              <w:right w:val="single" w:sz="6" w:space="0" w:color="auto"/>
            </w:tcBorders>
            <w:vAlign w:val="center"/>
          </w:tcPr>
          <w:p w14:paraId="620480D9" w14:textId="385DEEB9"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Кассеты гистологические, тип “Paraform” с фреим рамкой, голубого цвета, 500 шт/уп</w:t>
            </w:r>
          </w:p>
        </w:tc>
        <w:tc>
          <w:tcPr>
            <w:tcW w:w="5386" w:type="dxa"/>
            <w:tcBorders>
              <w:top w:val="single" w:sz="6" w:space="0" w:color="auto"/>
              <w:left w:val="single" w:sz="6" w:space="0" w:color="auto"/>
              <w:bottom w:val="single" w:sz="6" w:space="0" w:color="auto"/>
              <w:right w:val="single" w:sz="6" w:space="0" w:color="auto"/>
            </w:tcBorders>
            <w:vAlign w:val="center"/>
          </w:tcPr>
          <w:p w14:paraId="61CFE45D" w14:textId="2AD785C0" w:rsidR="00F200DA" w:rsidRPr="00080B51" w:rsidRDefault="00F200DA" w:rsidP="00F200DA">
            <w:pPr>
              <w:spacing w:after="0" w:line="240" w:lineRule="auto"/>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 xml:space="preserve">Кассеты гистологические, тип “Paraform” с фрейм рамкой и двойной системой фиксации голубого цвета, 500 шт/уп. Предназначены для проводки/исследования стандартного и операционного материала. Снабжены фрейм рамкой и двойной системой фиксации. Материал изготовления - полиоксиметиленполиацетат. Предназначены для исследования/проводки стандартного и операционного материала. Размер отверстий в кассете составляет 0,9 мм. Внутренние размеры не более 30 x 25 x 5 мм. Внешние размеры не более 40 x 28 x 6 мм. Не менее 3 поля для маркировки. Устойчивы к одноатомным и многоатомным спиртам, сильным и слабым кислотам, ксилолу, толуолу, фенолу, бензолу, ацетону, хлороформу и другим химическим </w:t>
            </w:r>
            <w:r w:rsidRPr="00F76BDD">
              <w:rPr>
                <w:rFonts w:ascii="Times New Roman" w:eastAsia="Times New Roman" w:hAnsi="Times New Roman" w:cs="Times New Roman"/>
                <w:sz w:val="20"/>
                <w:szCs w:val="20"/>
                <w:lang w:eastAsia="zh-CN"/>
              </w:rPr>
              <w:lastRenderedPageBreak/>
              <w:t>реактивам. Имеет поле для записи не более 45°С. Поставляются в комплекте с двухстороннем скребком с одним тупоконечным концом/другой остроконечный: длина 130 мм, длина рукоятки скребка 80 мм, выполненным из термоустойчивого материала.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7F78B453" w14:textId="1DEC3494"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уп</w:t>
            </w:r>
          </w:p>
        </w:tc>
        <w:tc>
          <w:tcPr>
            <w:tcW w:w="1041" w:type="dxa"/>
            <w:tcBorders>
              <w:top w:val="single" w:sz="6" w:space="0" w:color="auto"/>
              <w:left w:val="single" w:sz="6" w:space="0" w:color="auto"/>
              <w:bottom w:val="single" w:sz="6" w:space="0" w:color="auto"/>
              <w:right w:val="single" w:sz="6" w:space="0" w:color="auto"/>
            </w:tcBorders>
            <w:vAlign w:val="center"/>
          </w:tcPr>
          <w:p w14:paraId="54AACD9C" w14:textId="5439A814"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20</w:t>
            </w:r>
          </w:p>
        </w:tc>
        <w:tc>
          <w:tcPr>
            <w:tcW w:w="2551" w:type="dxa"/>
            <w:tcBorders>
              <w:top w:val="single" w:sz="4" w:space="0" w:color="auto"/>
              <w:left w:val="single" w:sz="4" w:space="0" w:color="auto"/>
              <w:bottom w:val="single" w:sz="4" w:space="0" w:color="auto"/>
              <w:right w:val="single" w:sz="4" w:space="0" w:color="auto"/>
            </w:tcBorders>
            <w:vAlign w:val="center"/>
          </w:tcPr>
          <w:p w14:paraId="379EC472" w14:textId="0BEBA056"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0E31D08" w14:textId="0DDBFD20"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FA31AD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ADCE2FB" w14:textId="3BDD287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18</w:t>
            </w:r>
          </w:p>
        </w:tc>
        <w:tc>
          <w:tcPr>
            <w:tcW w:w="3780" w:type="dxa"/>
            <w:tcBorders>
              <w:top w:val="single" w:sz="6" w:space="0" w:color="auto"/>
              <w:left w:val="single" w:sz="6" w:space="0" w:color="auto"/>
              <w:bottom w:val="single" w:sz="6" w:space="0" w:color="auto"/>
              <w:right w:val="single" w:sz="6" w:space="0" w:color="auto"/>
            </w:tcBorders>
            <w:vAlign w:val="center"/>
          </w:tcPr>
          <w:p w14:paraId="36FCB30A" w14:textId="553E7001"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Пластиковые заливочные формы (одноразовые) Размер 24х24х5, 500 шт/уп</w:t>
            </w:r>
          </w:p>
        </w:tc>
        <w:tc>
          <w:tcPr>
            <w:tcW w:w="5386" w:type="dxa"/>
            <w:tcBorders>
              <w:top w:val="single" w:sz="6" w:space="0" w:color="auto"/>
              <w:left w:val="single" w:sz="6" w:space="0" w:color="auto"/>
              <w:bottom w:val="single" w:sz="6" w:space="0" w:color="auto"/>
              <w:right w:val="single" w:sz="6" w:space="0" w:color="auto"/>
            </w:tcBorders>
            <w:vAlign w:val="center"/>
          </w:tcPr>
          <w:p w14:paraId="176D6A37" w14:textId="752A198C"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Пластиковые заливочные формы (одноразовые) Размер 24х24х5, 500 шт/уп. Используются с кассетами и заливочными кольцами для заливки материала гистологической парафиновой средой и создания блоков.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5B9082D1" w14:textId="3C4E5A6C"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51F766AA" w14:textId="1CB79044"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20</w:t>
            </w:r>
          </w:p>
        </w:tc>
        <w:tc>
          <w:tcPr>
            <w:tcW w:w="2551" w:type="dxa"/>
            <w:tcBorders>
              <w:top w:val="single" w:sz="4" w:space="0" w:color="auto"/>
              <w:left w:val="single" w:sz="4" w:space="0" w:color="auto"/>
              <w:bottom w:val="single" w:sz="4" w:space="0" w:color="auto"/>
              <w:right w:val="single" w:sz="4" w:space="0" w:color="auto"/>
            </w:tcBorders>
            <w:vAlign w:val="center"/>
          </w:tcPr>
          <w:p w14:paraId="1B2A6053" w14:textId="70292A67"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3BE1E74" w14:textId="5C15D9D2"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E30448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F4A5824" w14:textId="2086237F"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19</w:t>
            </w:r>
          </w:p>
        </w:tc>
        <w:tc>
          <w:tcPr>
            <w:tcW w:w="3780" w:type="dxa"/>
            <w:tcBorders>
              <w:top w:val="single" w:sz="6" w:space="0" w:color="auto"/>
              <w:left w:val="single" w:sz="6" w:space="0" w:color="auto"/>
              <w:bottom w:val="single" w:sz="6" w:space="0" w:color="auto"/>
              <w:right w:val="single" w:sz="6" w:space="0" w:color="auto"/>
            </w:tcBorders>
            <w:vAlign w:val="center"/>
          </w:tcPr>
          <w:p w14:paraId="42243E69" w14:textId="5B224992"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Синтетическая монтирующая среда Био маунт НМ, 500 мл</w:t>
            </w:r>
          </w:p>
        </w:tc>
        <w:tc>
          <w:tcPr>
            <w:tcW w:w="5386" w:type="dxa"/>
            <w:tcBorders>
              <w:top w:val="single" w:sz="6" w:space="0" w:color="auto"/>
              <w:left w:val="single" w:sz="6" w:space="0" w:color="auto"/>
              <w:bottom w:val="single" w:sz="6" w:space="0" w:color="auto"/>
              <w:right w:val="single" w:sz="6" w:space="0" w:color="auto"/>
            </w:tcBorders>
            <w:vAlign w:val="center"/>
          </w:tcPr>
          <w:p w14:paraId="037B1A1D" w14:textId="735AEADB"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Синтетическая монтирующая среда для приготовления гистологических и цитологических препаратов, флакон на 500 мл с дозатором выполненным из плексигласа, обеспещивающий забор монтирующей среды до 1 мл. Цвет – прозрачный. Растворимость – в воде нерастворим; растворяется в эфире, кетонах, ароматических углеводородах и D-лимонене. Коэффициент преломления - 1.5.  Динамическая вязкость - 250 при 450 мПа* и  20°C. Препарат отличается стабильностью при воздействии прямых солнечных лучей, высоких температур, влажности и УФ-лучей. Наличие РУ РК</w:t>
            </w:r>
          </w:p>
        </w:tc>
        <w:tc>
          <w:tcPr>
            <w:tcW w:w="992" w:type="dxa"/>
            <w:tcBorders>
              <w:top w:val="single" w:sz="6" w:space="0" w:color="auto"/>
              <w:left w:val="single" w:sz="6" w:space="0" w:color="auto"/>
              <w:bottom w:val="single" w:sz="6" w:space="0" w:color="auto"/>
              <w:right w:val="single" w:sz="6" w:space="0" w:color="auto"/>
            </w:tcBorders>
            <w:vAlign w:val="center"/>
          </w:tcPr>
          <w:p w14:paraId="24A58774" w14:textId="0D3E0582"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фл</w:t>
            </w:r>
          </w:p>
        </w:tc>
        <w:tc>
          <w:tcPr>
            <w:tcW w:w="1041" w:type="dxa"/>
            <w:tcBorders>
              <w:top w:val="single" w:sz="6" w:space="0" w:color="auto"/>
              <w:left w:val="single" w:sz="6" w:space="0" w:color="auto"/>
              <w:bottom w:val="single" w:sz="6" w:space="0" w:color="auto"/>
              <w:right w:val="single" w:sz="6" w:space="0" w:color="auto"/>
            </w:tcBorders>
            <w:vAlign w:val="center"/>
          </w:tcPr>
          <w:p w14:paraId="7D4A3A77" w14:textId="2568F812"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10</w:t>
            </w:r>
          </w:p>
        </w:tc>
        <w:tc>
          <w:tcPr>
            <w:tcW w:w="2551" w:type="dxa"/>
            <w:tcBorders>
              <w:top w:val="single" w:sz="4" w:space="0" w:color="auto"/>
              <w:left w:val="single" w:sz="4" w:space="0" w:color="auto"/>
              <w:bottom w:val="single" w:sz="4" w:space="0" w:color="auto"/>
              <w:right w:val="single" w:sz="4" w:space="0" w:color="auto"/>
            </w:tcBorders>
            <w:vAlign w:val="center"/>
          </w:tcPr>
          <w:p w14:paraId="23B1D274" w14:textId="74A370D2"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7E38347" w14:textId="02CE613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718211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CC12A09" w14:textId="59A7578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20</w:t>
            </w:r>
          </w:p>
        </w:tc>
        <w:tc>
          <w:tcPr>
            <w:tcW w:w="3780" w:type="dxa"/>
            <w:tcBorders>
              <w:top w:val="single" w:sz="6" w:space="0" w:color="auto"/>
              <w:left w:val="single" w:sz="6" w:space="0" w:color="auto"/>
              <w:bottom w:val="single" w:sz="6" w:space="0" w:color="auto"/>
              <w:right w:val="single" w:sz="6" w:space="0" w:color="auto"/>
            </w:tcBorders>
            <w:vAlign w:val="center"/>
          </w:tcPr>
          <w:p w14:paraId="29766A05" w14:textId="2022577E" w:rsidR="00F200DA" w:rsidRPr="00356DEB"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Стекла предметные, положительный заряд (СуперФрост Плюс), 72 шт/уп </w:t>
            </w:r>
          </w:p>
        </w:tc>
        <w:tc>
          <w:tcPr>
            <w:tcW w:w="5386" w:type="dxa"/>
            <w:tcBorders>
              <w:top w:val="single" w:sz="6" w:space="0" w:color="auto"/>
              <w:left w:val="single" w:sz="6" w:space="0" w:color="auto"/>
              <w:bottom w:val="single" w:sz="6" w:space="0" w:color="auto"/>
              <w:right w:val="single" w:sz="6" w:space="0" w:color="auto"/>
            </w:tcBorders>
            <w:vAlign w:val="center"/>
          </w:tcPr>
          <w:p w14:paraId="3ECE17FC" w14:textId="26AA98B9" w:rsidR="00F200DA" w:rsidRPr="00080B51" w:rsidRDefault="00F200DA" w:rsidP="00F200DA">
            <w:pPr>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Электростатически прикрепляют замороженные и фиксированные препараты. С матовым полем для маркировки. Значительно снижают потерю исследуемого материала.Готовы к использованию. Размер 25 мм x 75 мм, толщина 1 мм. Рекомендуется для ИГХ исследований. Адаптированы для аппаратов  Roche Ventana. </w:t>
            </w:r>
          </w:p>
        </w:tc>
        <w:tc>
          <w:tcPr>
            <w:tcW w:w="992" w:type="dxa"/>
            <w:tcBorders>
              <w:top w:val="single" w:sz="6" w:space="0" w:color="auto"/>
              <w:left w:val="single" w:sz="6" w:space="0" w:color="auto"/>
              <w:bottom w:val="single" w:sz="6" w:space="0" w:color="auto"/>
              <w:right w:val="single" w:sz="6" w:space="0" w:color="auto"/>
            </w:tcBorders>
            <w:vAlign w:val="center"/>
          </w:tcPr>
          <w:p w14:paraId="037AF40B" w14:textId="30692F57"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уп</w:t>
            </w:r>
          </w:p>
        </w:tc>
        <w:tc>
          <w:tcPr>
            <w:tcW w:w="1041" w:type="dxa"/>
            <w:tcBorders>
              <w:top w:val="single" w:sz="6" w:space="0" w:color="auto"/>
              <w:left w:val="single" w:sz="6" w:space="0" w:color="auto"/>
              <w:bottom w:val="single" w:sz="6" w:space="0" w:color="auto"/>
              <w:right w:val="single" w:sz="6" w:space="0" w:color="auto"/>
            </w:tcBorders>
            <w:vAlign w:val="center"/>
          </w:tcPr>
          <w:p w14:paraId="1EF10724" w14:textId="053893D5"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120</w:t>
            </w:r>
          </w:p>
        </w:tc>
        <w:tc>
          <w:tcPr>
            <w:tcW w:w="2551" w:type="dxa"/>
            <w:tcBorders>
              <w:top w:val="single" w:sz="4" w:space="0" w:color="auto"/>
              <w:left w:val="single" w:sz="4" w:space="0" w:color="auto"/>
              <w:bottom w:val="single" w:sz="4" w:space="0" w:color="auto"/>
              <w:right w:val="single" w:sz="4" w:space="0" w:color="auto"/>
            </w:tcBorders>
            <w:vAlign w:val="center"/>
          </w:tcPr>
          <w:p w14:paraId="1FABABF3" w14:textId="63732C00"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7F041C7" w14:textId="44363A6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75AB77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3BB7415" w14:textId="279705EA"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21</w:t>
            </w:r>
          </w:p>
        </w:tc>
        <w:tc>
          <w:tcPr>
            <w:tcW w:w="3780" w:type="dxa"/>
            <w:tcBorders>
              <w:top w:val="single" w:sz="6" w:space="0" w:color="auto"/>
              <w:left w:val="single" w:sz="6" w:space="0" w:color="auto"/>
              <w:bottom w:val="single" w:sz="6" w:space="0" w:color="auto"/>
              <w:right w:val="single" w:sz="6" w:space="0" w:color="auto"/>
            </w:tcBorders>
            <w:vAlign w:val="center"/>
          </w:tcPr>
          <w:p w14:paraId="796130F4" w14:textId="262264B7" w:rsidR="00F200DA" w:rsidRPr="00080B51" w:rsidRDefault="00F200DA" w:rsidP="00F200DA">
            <w:pPr>
              <w:autoSpaceDE w:val="0"/>
              <w:snapToGrid w:val="0"/>
              <w:spacing w:after="0" w:line="240" w:lineRule="auto"/>
              <w:textAlignment w:val="baseline"/>
              <w:rPr>
                <w:rFonts w:ascii="Times New Roman" w:hAnsi="Times New Roman" w:cs="Times New Roman"/>
                <w:sz w:val="20"/>
                <w:szCs w:val="20"/>
                <w:lang w:val="en-US"/>
              </w:rPr>
            </w:pPr>
            <w:r w:rsidRPr="00F76BDD">
              <w:rPr>
                <w:rFonts w:ascii="Times New Roman" w:eastAsia="Times New Roman" w:hAnsi="Times New Roman" w:cs="Times New Roman"/>
                <w:sz w:val="20"/>
                <w:szCs w:val="20"/>
                <w:lang w:eastAsia="zh-CN"/>
              </w:rPr>
              <w:t>Окраска по Перльсу, 100 тестов</w:t>
            </w:r>
          </w:p>
        </w:tc>
        <w:tc>
          <w:tcPr>
            <w:tcW w:w="5386" w:type="dxa"/>
            <w:tcBorders>
              <w:top w:val="single" w:sz="6" w:space="0" w:color="auto"/>
              <w:left w:val="single" w:sz="6" w:space="0" w:color="auto"/>
              <w:bottom w:val="single" w:sz="6" w:space="0" w:color="auto"/>
              <w:right w:val="single" w:sz="6" w:space="0" w:color="auto"/>
            </w:tcBorders>
            <w:vAlign w:val="center"/>
          </w:tcPr>
          <w:p w14:paraId="3256525C" w14:textId="5EC30935" w:rsidR="00F200DA" w:rsidRPr="00356DEB" w:rsidRDefault="00F200DA" w:rsidP="00F200DA">
            <w:pPr>
              <w:autoSpaceDE w:val="0"/>
              <w:snapToGrid w:val="0"/>
              <w:spacing w:after="0" w:line="240" w:lineRule="auto"/>
              <w:textAlignment w:val="baseline"/>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Набор подходит для обнаружения железа в образцах биопсии, например осадка ферритина в образцах биопсии кости. Кислый раствор ферроцианида в кислой среде реагирует в присутствии реактивного трехвалентного железа с образованием нерастворимого синего осадка (берлинская лазурь). Ядерно-контрастный краситель, поставляемый Kernechtrot.</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Ферроцианид калия (II) - 10x8 гр</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Соляная кислота 50%  - 2x100 мл</w:t>
            </w:r>
            <w:r>
              <w:rPr>
                <w:rFonts w:ascii="Times New Roman" w:eastAsia="Times New Roman" w:hAnsi="Times New Roman" w:cs="Times New Roman"/>
                <w:sz w:val="20"/>
                <w:szCs w:val="20"/>
                <w:lang w:eastAsia="zh-CN"/>
              </w:rPr>
              <w:t xml:space="preserve">. </w:t>
            </w:r>
            <w:r w:rsidRPr="00F76BDD">
              <w:rPr>
                <w:rFonts w:ascii="Times New Roman" w:eastAsia="Times New Roman" w:hAnsi="Times New Roman" w:cs="Times New Roman"/>
                <w:sz w:val="20"/>
                <w:szCs w:val="20"/>
                <w:lang w:eastAsia="zh-CN"/>
              </w:rPr>
              <w:t>Кернехтрот (Nuclear Fast Red) - 1х30 мл</w:t>
            </w:r>
          </w:p>
        </w:tc>
        <w:tc>
          <w:tcPr>
            <w:tcW w:w="992" w:type="dxa"/>
            <w:tcBorders>
              <w:top w:val="single" w:sz="6" w:space="0" w:color="auto"/>
              <w:left w:val="single" w:sz="6" w:space="0" w:color="auto"/>
              <w:bottom w:val="single" w:sz="6" w:space="0" w:color="auto"/>
              <w:right w:val="single" w:sz="6" w:space="0" w:color="auto"/>
            </w:tcBorders>
            <w:vAlign w:val="center"/>
          </w:tcPr>
          <w:p w14:paraId="34A25B34" w14:textId="27139187" w:rsidR="00F200DA" w:rsidRPr="00080B51" w:rsidRDefault="00F200DA" w:rsidP="00F200DA">
            <w:pPr>
              <w:spacing w:after="0" w:line="240" w:lineRule="auto"/>
              <w:jc w:val="center"/>
              <w:rPr>
                <w:rFonts w:ascii="Times New Roman" w:hAnsi="Times New Roman" w:cs="Times New Roman"/>
                <w:color w:val="000000"/>
                <w:sz w:val="20"/>
                <w:szCs w:val="20"/>
              </w:rPr>
            </w:pPr>
            <w:r w:rsidRPr="00F76BDD">
              <w:rPr>
                <w:rFonts w:ascii="Times New Roman" w:eastAsia="Times New Roman" w:hAnsi="Times New Roman" w:cs="Times New Roman"/>
                <w:sz w:val="20"/>
                <w:szCs w:val="20"/>
                <w:lang w:eastAsia="zh-CN"/>
              </w:rPr>
              <w:t>набор</w:t>
            </w:r>
          </w:p>
        </w:tc>
        <w:tc>
          <w:tcPr>
            <w:tcW w:w="1041" w:type="dxa"/>
            <w:tcBorders>
              <w:top w:val="single" w:sz="6" w:space="0" w:color="auto"/>
              <w:left w:val="single" w:sz="6" w:space="0" w:color="auto"/>
              <w:bottom w:val="single" w:sz="6" w:space="0" w:color="auto"/>
              <w:right w:val="single" w:sz="6" w:space="0" w:color="auto"/>
            </w:tcBorders>
            <w:vAlign w:val="center"/>
          </w:tcPr>
          <w:p w14:paraId="5391B42E" w14:textId="291A0BE3"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w:t>
            </w:r>
          </w:p>
        </w:tc>
        <w:tc>
          <w:tcPr>
            <w:tcW w:w="2551" w:type="dxa"/>
            <w:tcBorders>
              <w:top w:val="single" w:sz="4" w:space="0" w:color="auto"/>
              <w:left w:val="single" w:sz="4" w:space="0" w:color="auto"/>
              <w:bottom w:val="single" w:sz="4" w:space="0" w:color="auto"/>
              <w:right w:val="single" w:sz="4" w:space="0" w:color="auto"/>
            </w:tcBorders>
            <w:vAlign w:val="center"/>
          </w:tcPr>
          <w:p w14:paraId="17BA1DD5" w14:textId="49927849"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A17350A" w14:textId="0FEF5303"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EEBD02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E3D5394" w14:textId="396CF69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22</w:t>
            </w:r>
          </w:p>
        </w:tc>
        <w:tc>
          <w:tcPr>
            <w:tcW w:w="3780" w:type="dxa"/>
            <w:tcBorders>
              <w:top w:val="single" w:sz="6" w:space="0" w:color="auto"/>
              <w:left w:val="single" w:sz="6" w:space="0" w:color="auto"/>
              <w:bottom w:val="single" w:sz="6" w:space="0" w:color="auto"/>
              <w:right w:val="single" w:sz="6" w:space="0" w:color="auto"/>
            </w:tcBorders>
            <w:vAlign w:val="center"/>
          </w:tcPr>
          <w:p w14:paraId="11BC3E91" w14:textId="2140B211" w:rsidR="00F200DA" w:rsidRPr="00080B51" w:rsidRDefault="00F200DA" w:rsidP="00F200DA">
            <w:pPr>
              <w:autoSpaceDE w:val="0"/>
              <w:snapToGrid w:val="0"/>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Стекло предметное, с матовым полем, розовое, 50 шт/уп</w:t>
            </w:r>
          </w:p>
        </w:tc>
        <w:tc>
          <w:tcPr>
            <w:tcW w:w="5386" w:type="dxa"/>
            <w:tcBorders>
              <w:top w:val="single" w:sz="6" w:space="0" w:color="auto"/>
              <w:left w:val="single" w:sz="6" w:space="0" w:color="auto"/>
              <w:bottom w:val="single" w:sz="6" w:space="0" w:color="auto"/>
              <w:right w:val="single" w:sz="6" w:space="0" w:color="auto"/>
            </w:tcBorders>
            <w:vAlign w:val="center"/>
          </w:tcPr>
          <w:p w14:paraId="767506C2" w14:textId="62B7E0E3" w:rsidR="00F200DA" w:rsidRPr="00080B51" w:rsidRDefault="00F200DA" w:rsidP="00F200DA">
            <w:pPr>
              <w:autoSpaceDE w:val="0"/>
              <w:spacing w:after="0" w:line="240" w:lineRule="auto"/>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 xml:space="preserve">Стекло предметное с матовым полем розовое. Адаптированы к автоматическим системам проводки и окраски. Идеально ровная поверхность. Высокая прозрачность и плотность. </w:t>
            </w:r>
            <w:r w:rsidRPr="00F76BDD">
              <w:rPr>
                <w:rFonts w:ascii="Times New Roman" w:eastAsia="Times New Roman" w:hAnsi="Times New Roman" w:cs="Times New Roman"/>
                <w:sz w:val="20"/>
                <w:szCs w:val="20"/>
                <w:lang w:eastAsia="zh-CN"/>
              </w:rPr>
              <w:lastRenderedPageBreak/>
              <w:t xml:space="preserve">Матовое поле предназначено для маркировки стекла на принтере. Размер 26 x 76 mm. Толщина 1 мм. </w:t>
            </w:r>
          </w:p>
        </w:tc>
        <w:tc>
          <w:tcPr>
            <w:tcW w:w="992" w:type="dxa"/>
            <w:tcBorders>
              <w:top w:val="single" w:sz="6" w:space="0" w:color="auto"/>
              <w:left w:val="single" w:sz="6" w:space="0" w:color="auto"/>
              <w:bottom w:val="single" w:sz="6" w:space="0" w:color="auto"/>
              <w:right w:val="single" w:sz="6" w:space="0" w:color="auto"/>
            </w:tcBorders>
            <w:vAlign w:val="center"/>
          </w:tcPr>
          <w:p w14:paraId="0291445B" w14:textId="54DD3078"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lastRenderedPageBreak/>
              <w:t>50 шт/уп</w:t>
            </w:r>
          </w:p>
        </w:tc>
        <w:tc>
          <w:tcPr>
            <w:tcW w:w="1041" w:type="dxa"/>
            <w:tcBorders>
              <w:top w:val="single" w:sz="6" w:space="0" w:color="auto"/>
              <w:left w:val="single" w:sz="6" w:space="0" w:color="auto"/>
              <w:bottom w:val="single" w:sz="6" w:space="0" w:color="auto"/>
              <w:right w:val="single" w:sz="6" w:space="0" w:color="auto"/>
            </w:tcBorders>
            <w:vAlign w:val="center"/>
          </w:tcPr>
          <w:p w14:paraId="19F7FE8C" w14:textId="498D6807" w:rsidR="00F200DA" w:rsidRPr="00080B51" w:rsidRDefault="00F200DA" w:rsidP="00F200DA">
            <w:pPr>
              <w:spacing w:after="0" w:line="240" w:lineRule="auto"/>
              <w:jc w:val="center"/>
              <w:rPr>
                <w:rFonts w:ascii="Times New Roman" w:hAnsi="Times New Roman" w:cs="Times New Roman"/>
                <w:sz w:val="20"/>
                <w:szCs w:val="20"/>
              </w:rPr>
            </w:pPr>
            <w:r w:rsidRPr="00F76BDD">
              <w:rPr>
                <w:rFonts w:ascii="Times New Roman" w:eastAsia="Times New Roman" w:hAnsi="Times New Roman" w:cs="Times New Roman"/>
                <w:sz w:val="20"/>
                <w:szCs w:val="20"/>
                <w:lang w:eastAsia="zh-CN"/>
              </w:rPr>
              <w:t>1000</w:t>
            </w:r>
          </w:p>
        </w:tc>
        <w:tc>
          <w:tcPr>
            <w:tcW w:w="2551" w:type="dxa"/>
            <w:tcBorders>
              <w:top w:val="single" w:sz="4" w:space="0" w:color="auto"/>
              <w:left w:val="single" w:sz="4" w:space="0" w:color="auto"/>
              <w:bottom w:val="single" w:sz="4" w:space="0" w:color="auto"/>
              <w:right w:val="single" w:sz="4" w:space="0" w:color="auto"/>
            </w:tcBorders>
            <w:vAlign w:val="center"/>
          </w:tcPr>
          <w:p w14:paraId="59ED1022" w14:textId="672E2DCB"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690DFEF" w14:textId="6DDF505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D38C289"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79C6904" w14:textId="1EE06F27" w:rsidR="00F200DA" w:rsidRPr="00080B51" w:rsidRDefault="00F200DA" w:rsidP="00F200DA">
            <w:pPr>
              <w:pStyle w:val="ab"/>
              <w:rPr>
                <w:rFonts w:ascii="Times New Roman" w:eastAsia="Times New Roman" w:hAnsi="Times New Roman" w:cs="Times New Roman"/>
                <w:sz w:val="20"/>
                <w:szCs w:val="20"/>
                <w:lang w:val="en-US"/>
              </w:rPr>
            </w:pPr>
            <w:r w:rsidRPr="00080B51">
              <w:rPr>
                <w:rFonts w:ascii="Times New Roman" w:eastAsia="Times New Roman" w:hAnsi="Times New Roman" w:cs="Times New Roman"/>
                <w:color w:val="000000"/>
                <w:sz w:val="20"/>
                <w:szCs w:val="20"/>
              </w:rPr>
              <w:t>23</w:t>
            </w:r>
          </w:p>
        </w:tc>
        <w:tc>
          <w:tcPr>
            <w:tcW w:w="3780" w:type="dxa"/>
            <w:tcBorders>
              <w:top w:val="single" w:sz="6" w:space="0" w:color="auto"/>
              <w:left w:val="single" w:sz="6" w:space="0" w:color="auto"/>
              <w:bottom w:val="single" w:sz="6" w:space="0" w:color="auto"/>
              <w:right w:val="single" w:sz="6" w:space="0" w:color="auto"/>
            </w:tcBorders>
          </w:tcPr>
          <w:p w14:paraId="36758EED" w14:textId="3CAD7C30" w:rsidR="00F200DA" w:rsidRPr="00080B51" w:rsidRDefault="00F200DA" w:rsidP="00F200DA">
            <w:pPr>
              <w:autoSpaceDE w:val="0"/>
              <w:snapToGrid w:val="0"/>
              <w:spacing w:after="0" w:line="240" w:lineRule="auto"/>
              <w:rPr>
                <w:rFonts w:ascii="Times New Roman" w:hAnsi="Times New Roman" w:cs="Times New Roman"/>
                <w:sz w:val="20"/>
                <w:szCs w:val="20"/>
              </w:rPr>
            </w:pPr>
            <w:r w:rsidRPr="00F61484">
              <w:rPr>
                <w:rFonts w:ascii="Times New Roman" w:hAnsi="Times New Roman" w:cs="Times New Roman"/>
                <w:sz w:val="20"/>
                <w:szCs w:val="20"/>
              </w:rPr>
              <w:t>Набор реагентов для определения антигена Д-димера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52E10443" w14:textId="282B4BD0" w:rsidR="00F200DA" w:rsidRPr="00080B51" w:rsidRDefault="00F200DA" w:rsidP="00F200DA">
            <w:pPr>
              <w:autoSpaceDE w:val="0"/>
              <w:spacing w:after="0" w:line="240" w:lineRule="auto"/>
              <w:rPr>
                <w:rFonts w:ascii="Times New Roman" w:hAnsi="Times New Roman" w:cs="Times New Roman"/>
                <w:sz w:val="20"/>
                <w:szCs w:val="20"/>
              </w:rPr>
            </w:pPr>
            <w:r w:rsidRPr="00F61484">
              <w:rPr>
                <w:rFonts w:ascii="Times New Roman" w:hAnsi="Times New Roman" w:cs="Times New Roman"/>
                <w:sz w:val="20"/>
                <w:szCs w:val="20"/>
              </w:rPr>
              <w:t>ichroma™ D-Dimer Д-димер, набор реагентов из комплекта Анализатор иммунофлуоресцентный моделей ichroma™ II, ichroma™ III, 25 тестов,  +4  +30,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1D6D612C" w14:textId="73276F49"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08359EDE" w14:textId="54870E71" w:rsidR="00F200DA" w:rsidRPr="00080B51" w:rsidRDefault="00F200DA" w:rsidP="00F200DA">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0C1C61E0" w14:textId="167C30AC"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7E37CD5" w14:textId="6E29F155"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50BEB2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58BBC5C" w14:textId="533D6E68" w:rsidR="00F200DA" w:rsidRPr="00080B51" w:rsidRDefault="00F200DA" w:rsidP="00F200DA">
            <w:pPr>
              <w:pStyle w:val="ab"/>
              <w:rPr>
                <w:rFonts w:ascii="Times New Roman" w:eastAsia="Times New Roman" w:hAnsi="Times New Roman" w:cs="Times New Roman"/>
                <w:sz w:val="20"/>
                <w:szCs w:val="20"/>
                <w:lang w:val="en-US"/>
              </w:rPr>
            </w:pPr>
            <w:r w:rsidRPr="00080B51">
              <w:rPr>
                <w:rFonts w:ascii="Times New Roman" w:eastAsia="Times New Roman" w:hAnsi="Times New Roman" w:cs="Times New Roman"/>
                <w:color w:val="000000"/>
                <w:sz w:val="20"/>
                <w:szCs w:val="20"/>
              </w:rPr>
              <w:t>24</w:t>
            </w:r>
          </w:p>
        </w:tc>
        <w:tc>
          <w:tcPr>
            <w:tcW w:w="3780" w:type="dxa"/>
            <w:tcBorders>
              <w:top w:val="single" w:sz="6" w:space="0" w:color="auto"/>
              <w:left w:val="single" w:sz="6" w:space="0" w:color="auto"/>
              <w:bottom w:val="single" w:sz="6" w:space="0" w:color="auto"/>
              <w:right w:val="single" w:sz="6" w:space="0" w:color="auto"/>
            </w:tcBorders>
          </w:tcPr>
          <w:p w14:paraId="0CC61747" w14:textId="66C5BA5A"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Набор реагентов для определения антигена Прокальцитонина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2677AA07" w14:textId="4F4C72D4"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ichroma™ PCT (Procalcitonin) Прокальцитонин, набор реагентов из комплекта Анализатор иммунофлуоресцентный моделей ichroma™ II, ichroma™ III, 10 тестов, +4 +8 С,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57C2A0F7" w14:textId="5A293530"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60A5F613" w14:textId="2DFB6044"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59DE28A4" w14:textId="560A88EA"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ACA1171" w14:textId="59774EF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CC97C1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549EFFE" w14:textId="744CF078" w:rsidR="00F200DA" w:rsidRPr="00080B51" w:rsidRDefault="00F200DA" w:rsidP="00F200DA">
            <w:pPr>
              <w:pStyle w:val="ab"/>
              <w:rPr>
                <w:rFonts w:ascii="Times New Roman" w:eastAsia="Times New Roman" w:hAnsi="Times New Roman" w:cs="Times New Roman"/>
                <w:sz w:val="20"/>
                <w:szCs w:val="20"/>
                <w:lang w:val="en-US"/>
              </w:rPr>
            </w:pPr>
            <w:r w:rsidRPr="00080B51">
              <w:rPr>
                <w:rFonts w:ascii="Times New Roman" w:eastAsia="Times New Roman" w:hAnsi="Times New Roman" w:cs="Times New Roman"/>
                <w:color w:val="000000"/>
                <w:sz w:val="20"/>
                <w:szCs w:val="20"/>
              </w:rPr>
              <w:t>25</w:t>
            </w:r>
          </w:p>
        </w:tc>
        <w:tc>
          <w:tcPr>
            <w:tcW w:w="3780" w:type="dxa"/>
            <w:tcBorders>
              <w:top w:val="single" w:sz="6" w:space="0" w:color="auto"/>
              <w:left w:val="single" w:sz="6" w:space="0" w:color="auto"/>
              <w:bottom w:val="single" w:sz="6" w:space="0" w:color="auto"/>
              <w:right w:val="single" w:sz="6" w:space="0" w:color="auto"/>
            </w:tcBorders>
          </w:tcPr>
          <w:p w14:paraId="6088CA99" w14:textId="2C85BBD4"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антител к Ферритину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7AD13BED" w14:textId="4AF7C97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ichroma™ Ferritin Ферритин, набор реагентов  из комплекта Анализатор иммунофлуоресцентный моделей ichroma™ II, ichroma™ III, 25 тестов,  +4  +30,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47F4E5F6" w14:textId="71BD71E8"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1926F9BE" w14:textId="0A5DA393"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0747ACAB" w14:textId="694DEED7" w:rsidR="00F200DA" w:rsidRPr="00080B51" w:rsidRDefault="00F200DA" w:rsidP="00F200DA">
            <w:pPr>
              <w:pStyle w:val="ab"/>
              <w:ind w:right="-40"/>
              <w:jc w:val="center"/>
              <w:rPr>
                <w:rFonts w:ascii="Times New Roman" w:eastAsia="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3B7C9E7" w14:textId="252FFBF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81EFAF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2822C88" w14:textId="433623E7"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26</w:t>
            </w:r>
          </w:p>
        </w:tc>
        <w:tc>
          <w:tcPr>
            <w:tcW w:w="3780" w:type="dxa"/>
            <w:tcBorders>
              <w:top w:val="single" w:sz="6" w:space="0" w:color="auto"/>
              <w:left w:val="single" w:sz="6" w:space="0" w:color="auto"/>
              <w:bottom w:val="single" w:sz="6" w:space="0" w:color="auto"/>
              <w:right w:val="single" w:sz="6" w:space="0" w:color="auto"/>
            </w:tcBorders>
          </w:tcPr>
          <w:p w14:paraId="56F30471" w14:textId="01D9642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Витамина Д Neo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43FE553E" w14:textId="675CE996"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ichroma™ Vitamin D Neo Витамин Д Neo, набор реагентов из комплекта Анализатор иммунофлуоресцентный моделей ichroma™ II, ichroma™ III, 25 тестов,  +4  +30,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0F19157A" w14:textId="4E081466"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505996A7" w14:textId="48C8AE47"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17F55A64" w14:textId="78406F7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A995A03" w14:textId="4306DCE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3EC2B4F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78E68FD" w14:textId="7884E9C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27</w:t>
            </w:r>
          </w:p>
        </w:tc>
        <w:tc>
          <w:tcPr>
            <w:tcW w:w="3780" w:type="dxa"/>
            <w:tcBorders>
              <w:top w:val="single" w:sz="6" w:space="0" w:color="auto"/>
              <w:left w:val="single" w:sz="6" w:space="0" w:color="auto"/>
              <w:bottom w:val="single" w:sz="6" w:space="0" w:color="auto"/>
              <w:right w:val="single" w:sz="6" w:space="0" w:color="auto"/>
            </w:tcBorders>
          </w:tcPr>
          <w:p w14:paraId="3D5E7F89" w14:textId="0E566A22"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Набор реагентов для определения поверхностного антигена вируса Гепатита В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6D4F8B80" w14:textId="37B59D2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ichroma™ HbsAg Поверхностный антиген вируса Гепатита В, набор реагентов из комплекта Анализатор иммунофлуоресцентный моделей ichroma™ II, ichroma™ III, 25 тестов,  +4  +30,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1FA79A73" w14:textId="16B1CBA8"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7BDCE572" w14:textId="21A28401"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tcPr>
          <w:p w14:paraId="645B450A" w14:textId="2F37C03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C748FF0" w14:textId="3B53B21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A6C877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EA54C35" w14:textId="7AFDC64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28</w:t>
            </w:r>
          </w:p>
        </w:tc>
        <w:tc>
          <w:tcPr>
            <w:tcW w:w="3780" w:type="dxa"/>
            <w:tcBorders>
              <w:top w:val="single" w:sz="6" w:space="0" w:color="auto"/>
              <w:left w:val="single" w:sz="6" w:space="0" w:color="auto"/>
              <w:bottom w:val="single" w:sz="6" w:space="0" w:color="auto"/>
              <w:right w:val="single" w:sz="6" w:space="0" w:color="auto"/>
            </w:tcBorders>
          </w:tcPr>
          <w:p w14:paraId="36697D59" w14:textId="37B6BBC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Набор реагентов для определения антител к антигену вируса Гепатита С из комплекта Анализатор иммунофлуоресцентный моделей ichroma™ II, ichroma™ III </w:t>
            </w:r>
          </w:p>
        </w:tc>
        <w:tc>
          <w:tcPr>
            <w:tcW w:w="5386" w:type="dxa"/>
            <w:tcBorders>
              <w:top w:val="single" w:sz="6" w:space="0" w:color="auto"/>
              <w:left w:val="single" w:sz="6" w:space="0" w:color="auto"/>
              <w:bottom w:val="single" w:sz="6" w:space="0" w:color="auto"/>
              <w:right w:val="single" w:sz="6" w:space="0" w:color="auto"/>
            </w:tcBorders>
          </w:tcPr>
          <w:p w14:paraId="07FA8EFC" w14:textId="12B523C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ichroma™ Anti-HCV Антитела к антигену вируса Гепатита C, набор реагентов из комплекта Анализатор иммунофлуоресцентный моделей ichroma™ II, ichroma™ III, 25 тестов,  +4  +30,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324C103F" w14:textId="2D1445BD"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2B180B4B" w14:textId="6A33834B"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tcPr>
          <w:p w14:paraId="5475FDE2" w14:textId="7065E2C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D99A570" w14:textId="62806270"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94FEEDF"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095A889" w14:textId="6235EFA9"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29</w:t>
            </w:r>
          </w:p>
        </w:tc>
        <w:tc>
          <w:tcPr>
            <w:tcW w:w="3780" w:type="dxa"/>
            <w:tcBorders>
              <w:top w:val="single" w:sz="6" w:space="0" w:color="auto"/>
              <w:left w:val="single" w:sz="6" w:space="0" w:color="auto"/>
              <w:bottom w:val="single" w:sz="6" w:space="0" w:color="auto"/>
              <w:right w:val="single" w:sz="6" w:space="0" w:color="auto"/>
            </w:tcBorders>
          </w:tcPr>
          <w:p w14:paraId="186F747A" w14:textId="31572624"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 антител к антигену вируса Гепатита С из комплекта Анализатор иммунофлуоресцентный моделей ichroma™ II, ichroma™ III </w:t>
            </w:r>
          </w:p>
        </w:tc>
        <w:tc>
          <w:tcPr>
            <w:tcW w:w="5386" w:type="dxa"/>
            <w:tcBorders>
              <w:top w:val="single" w:sz="6" w:space="0" w:color="auto"/>
              <w:left w:val="single" w:sz="6" w:space="0" w:color="auto"/>
              <w:bottom w:val="single" w:sz="6" w:space="0" w:color="auto"/>
              <w:right w:val="single" w:sz="6" w:space="0" w:color="auto"/>
            </w:tcBorders>
          </w:tcPr>
          <w:p w14:paraId="06D42498" w14:textId="15821968"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Boditech Anti-HCV control Контроль антител к антигену вируса Гепатита С из комплекта Анализатор иммунофлуоресцентный моделей ichroma™ II, ichroma™ III, упаковка 2 пробирки, +2  +8,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138C9E82" w14:textId="3FA54670"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14A9990D" w14:textId="14850425"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49614790" w14:textId="73B10E37"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4032FDD" w14:textId="1BCC6E0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7B7EDB3"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A8BED0E" w14:textId="37A509D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30</w:t>
            </w:r>
          </w:p>
        </w:tc>
        <w:tc>
          <w:tcPr>
            <w:tcW w:w="3780" w:type="dxa"/>
            <w:tcBorders>
              <w:top w:val="single" w:sz="6" w:space="0" w:color="auto"/>
              <w:left w:val="single" w:sz="6" w:space="0" w:color="auto"/>
              <w:bottom w:val="single" w:sz="6" w:space="0" w:color="auto"/>
              <w:right w:val="single" w:sz="6" w:space="0" w:color="auto"/>
            </w:tcBorders>
          </w:tcPr>
          <w:p w14:paraId="3511F84B" w14:textId="75BB8CC2"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 Витамина Д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0D6F36A8" w14:textId="13D20E49"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lang w:val="en-US"/>
              </w:rPr>
              <w:t>Boditech</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Vitamin</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D</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control</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Контроль</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Витамина</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Д</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из</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комплекта</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Анализатор</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иммунофлуоресцентный</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моделей</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ichroma</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II</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ichroma</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III</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упаковка</w:t>
            </w:r>
            <w:r w:rsidRPr="00356DEB">
              <w:rPr>
                <w:rFonts w:ascii="Times New Roman" w:hAnsi="Times New Roman" w:cs="Times New Roman"/>
                <w:sz w:val="20"/>
                <w:szCs w:val="20"/>
              </w:rPr>
              <w:t xml:space="preserve"> 2 </w:t>
            </w:r>
            <w:r w:rsidRPr="00F61484">
              <w:rPr>
                <w:rFonts w:ascii="Times New Roman" w:hAnsi="Times New Roman" w:cs="Times New Roman"/>
                <w:sz w:val="20"/>
                <w:szCs w:val="20"/>
              </w:rPr>
              <w:t>пробирки</w:t>
            </w:r>
            <w:r w:rsidRPr="00356DEB">
              <w:rPr>
                <w:rFonts w:ascii="Times New Roman" w:hAnsi="Times New Roman" w:cs="Times New Roman"/>
                <w:sz w:val="20"/>
                <w:szCs w:val="20"/>
              </w:rPr>
              <w:t xml:space="preserve">, +2  +8, </w:t>
            </w:r>
            <w:r w:rsidRPr="00F61484">
              <w:rPr>
                <w:rFonts w:ascii="Times New Roman" w:hAnsi="Times New Roman" w:cs="Times New Roman"/>
                <w:sz w:val="20"/>
                <w:szCs w:val="20"/>
              </w:rPr>
              <w:t>производство</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Boditechmed</w:t>
            </w:r>
            <w:r w:rsidRPr="00356DEB">
              <w:rPr>
                <w:rFonts w:ascii="Times New Roman" w:hAnsi="Times New Roman" w:cs="Times New Roman"/>
                <w:sz w:val="20"/>
                <w:szCs w:val="20"/>
              </w:rPr>
              <w:t xml:space="preserve"> </w:t>
            </w:r>
            <w:r w:rsidRPr="00F61484">
              <w:rPr>
                <w:rFonts w:ascii="Times New Roman" w:hAnsi="Times New Roman" w:cs="Times New Roman"/>
                <w:sz w:val="20"/>
                <w:szCs w:val="20"/>
                <w:lang w:val="en-US"/>
              </w:rPr>
              <w:t>Inc</w:t>
            </w:r>
            <w:r w:rsidRPr="00356DEB">
              <w:rPr>
                <w:rFonts w:ascii="Times New Roman" w:hAnsi="Times New Roman" w:cs="Times New Roman"/>
                <w:sz w:val="20"/>
                <w:szCs w:val="20"/>
              </w:rPr>
              <w:t xml:space="preserve">., </w:t>
            </w:r>
            <w:r w:rsidRPr="00F61484">
              <w:rPr>
                <w:rFonts w:ascii="Times New Roman" w:hAnsi="Times New Roman" w:cs="Times New Roman"/>
                <w:sz w:val="20"/>
                <w:szCs w:val="20"/>
              </w:rPr>
              <w:t>Корея</w:t>
            </w:r>
          </w:p>
        </w:tc>
        <w:tc>
          <w:tcPr>
            <w:tcW w:w="992" w:type="dxa"/>
            <w:tcBorders>
              <w:top w:val="single" w:sz="6" w:space="0" w:color="auto"/>
              <w:left w:val="single" w:sz="6" w:space="0" w:color="auto"/>
              <w:bottom w:val="single" w:sz="6" w:space="0" w:color="auto"/>
              <w:right w:val="single" w:sz="6" w:space="0" w:color="auto"/>
            </w:tcBorders>
          </w:tcPr>
          <w:p w14:paraId="7E908399" w14:textId="0EEFF2C4"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09158A1C" w14:textId="2425082A"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1A5FFBA9" w14:textId="180604A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F4651AB" w14:textId="609D452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FE5CC04"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626F179" w14:textId="4512605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31</w:t>
            </w:r>
          </w:p>
        </w:tc>
        <w:tc>
          <w:tcPr>
            <w:tcW w:w="3780" w:type="dxa"/>
            <w:tcBorders>
              <w:top w:val="single" w:sz="6" w:space="0" w:color="auto"/>
              <w:left w:val="single" w:sz="6" w:space="0" w:color="auto"/>
              <w:bottom w:val="single" w:sz="6" w:space="0" w:color="auto"/>
              <w:right w:val="single" w:sz="6" w:space="0" w:color="auto"/>
            </w:tcBorders>
          </w:tcPr>
          <w:p w14:paraId="7F0A9C20" w14:textId="749BB67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 Д-димера из комплекта Анализатор иммунофлуоресцентный моделей ichroma™ II, ichroma™ III </w:t>
            </w:r>
          </w:p>
        </w:tc>
        <w:tc>
          <w:tcPr>
            <w:tcW w:w="5386" w:type="dxa"/>
            <w:tcBorders>
              <w:top w:val="single" w:sz="6" w:space="0" w:color="auto"/>
              <w:left w:val="single" w:sz="6" w:space="0" w:color="auto"/>
              <w:bottom w:val="single" w:sz="6" w:space="0" w:color="auto"/>
              <w:right w:val="single" w:sz="6" w:space="0" w:color="auto"/>
            </w:tcBorders>
          </w:tcPr>
          <w:p w14:paraId="55146A6A" w14:textId="05729F0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Boditech D-Dimer control Контроль Д-димера из комплекта Анализатор иммунофлуоресцентный моделей ichroma™ II, </w:t>
            </w:r>
            <w:r w:rsidRPr="00F61484">
              <w:rPr>
                <w:rFonts w:ascii="Times New Roman" w:hAnsi="Times New Roman" w:cs="Times New Roman"/>
                <w:sz w:val="20"/>
                <w:szCs w:val="20"/>
              </w:rPr>
              <w:lastRenderedPageBreak/>
              <w:t>ichroma™ III, упаковка 0,5мл х 2, +2  +8,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0B4348D7" w14:textId="677F6D69"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шт</w:t>
            </w:r>
          </w:p>
        </w:tc>
        <w:tc>
          <w:tcPr>
            <w:tcW w:w="1041" w:type="dxa"/>
            <w:tcBorders>
              <w:top w:val="single" w:sz="6" w:space="0" w:color="auto"/>
              <w:left w:val="single" w:sz="6" w:space="0" w:color="auto"/>
              <w:bottom w:val="single" w:sz="6" w:space="0" w:color="auto"/>
              <w:right w:val="single" w:sz="6" w:space="0" w:color="auto"/>
            </w:tcBorders>
          </w:tcPr>
          <w:p w14:paraId="2F4E1BE6" w14:textId="5DF0176E"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62911E72" w14:textId="57FF566B"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449D7B9" w14:textId="25E4611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5BF95F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2E71AA7" w14:textId="488C88ED"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32</w:t>
            </w:r>
          </w:p>
        </w:tc>
        <w:tc>
          <w:tcPr>
            <w:tcW w:w="3780" w:type="dxa"/>
            <w:tcBorders>
              <w:top w:val="single" w:sz="6" w:space="0" w:color="auto"/>
              <w:left w:val="single" w:sz="6" w:space="0" w:color="auto"/>
              <w:bottom w:val="single" w:sz="6" w:space="0" w:color="auto"/>
              <w:right w:val="single" w:sz="6" w:space="0" w:color="auto"/>
            </w:tcBorders>
          </w:tcPr>
          <w:p w14:paraId="56F66191" w14:textId="7E1BF58B"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 поверхностного антигена вируса Гепатита В из комплекта Анализатор иммунофлуоресцентный моделей ichroma™ II, ichroma™ III</w:t>
            </w:r>
          </w:p>
        </w:tc>
        <w:tc>
          <w:tcPr>
            <w:tcW w:w="5386" w:type="dxa"/>
            <w:tcBorders>
              <w:top w:val="single" w:sz="6" w:space="0" w:color="auto"/>
              <w:left w:val="single" w:sz="6" w:space="0" w:color="auto"/>
              <w:bottom w:val="single" w:sz="6" w:space="0" w:color="auto"/>
              <w:right w:val="single" w:sz="6" w:space="0" w:color="auto"/>
            </w:tcBorders>
          </w:tcPr>
          <w:p w14:paraId="4509DCE7" w14:textId="6C5F80FC"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Boditech HBsAg control Контроль поверхностного атигена вируса Гепатита В из комплекта Анализатор иммунофлуоресцентный моделей ichroma™ II, ichroma™ III, упаковка 1мл х 2, +2  +8,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266C72F8" w14:textId="1C0B2577"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298360E6" w14:textId="5999EE3E"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30291200" w14:textId="03F982F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2A4578D" w14:textId="34A8B61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27EF8AD"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1E9D59E" w14:textId="79BDA5DE"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33</w:t>
            </w:r>
          </w:p>
        </w:tc>
        <w:tc>
          <w:tcPr>
            <w:tcW w:w="3780" w:type="dxa"/>
            <w:tcBorders>
              <w:top w:val="single" w:sz="6" w:space="0" w:color="auto"/>
              <w:left w:val="single" w:sz="6" w:space="0" w:color="auto"/>
              <w:bottom w:val="single" w:sz="6" w:space="0" w:color="auto"/>
              <w:right w:val="single" w:sz="6" w:space="0" w:color="auto"/>
            </w:tcBorders>
          </w:tcPr>
          <w:p w14:paraId="02B4C58D" w14:textId="4B7FF9EC"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 Прокальцитонина из комплекта Анализатор иммунофлуоресцентный моделей ichroma™ II, ichroma™ III (2 х 1 мл) </w:t>
            </w:r>
          </w:p>
        </w:tc>
        <w:tc>
          <w:tcPr>
            <w:tcW w:w="5386" w:type="dxa"/>
            <w:tcBorders>
              <w:top w:val="single" w:sz="6" w:space="0" w:color="auto"/>
              <w:left w:val="single" w:sz="6" w:space="0" w:color="auto"/>
              <w:bottom w:val="single" w:sz="6" w:space="0" w:color="auto"/>
              <w:right w:val="single" w:sz="6" w:space="0" w:color="auto"/>
            </w:tcBorders>
          </w:tcPr>
          <w:p w14:paraId="6C0B59B6" w14:textId="2F3148B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Boditech PCT control Контроль Прокальцитонина из комплекта Анализатор иммунофлуоресцентный моделей ichroma™ II, ichroma™ III, упаковка 1мл х 2, +2  +8,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0A7D8165" w14:textId="434A610D"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0BD9A948" w14:textId="41297B56"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383FDB5D" w14:textId="38EE5FA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4CF5F12" w14:textId="21279F7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77ED18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C16D518" w14:textId="2D5E797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34</w:t>
            </w:r>
          </w:p>
        </w:tc>
        <w:tc>
          <w:tcPr>
            <w:tcW w:w="3780" w:type="dxa"/>
            <w:tcBorders>
              <w:top w:val="single" w:sz="6" w:space="0" w:color="auto"/>
              <w:left w:val="single" w:sz="6" w:space="0" w:color="auto"/>
              <w:bottom w:val="single" w:sz="6" w:space="0" w:color="auto"/>
              <w:right w:val="single" w:sz="6" w:space="0" w:color="auto"/>
            </w:tcBorders>
          </w:tcPr>
          <w:p w14:paraId="12F9E82B" w14:textId="53C9D3F2"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 Ферритина из комплекта Анализатор иммунофлуоресцентный моделей ichroma™ II, ichroma™ III </w:t>
            </w:r>
          </w:p>
        </w:tc>
        <w:tc>
          <w:tcPr>
            <w:tcW w:w="5386" w:type="dxa"/>
            <w:tcBorders>
              <w:top w:val="single" w:sz="6" w:space="0" w:color="auto"/>
              <w:left w:val="single" w:sz="6" w:space="0" w:color="auto"/>
              <w:bottom w:val="single" w:sz="6" w:space="0" w:color="auto"/>
              <w:right w:val="single" w:sz="6" w:space="0" w:color="auto"/>
            </w:tcBorders>
          </w:tcPr>
          <w:p w14:paraId="184C6336" w14:textId="00950ED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Boditech Ferritin control Контроль Ферритина из комплекта Анализатор иммунофлуоресцентный моделей ichroma™ II, ichroma™ III, упаковка 2 пробирки, +2  +8, производство Boditechmed Inc., Корея</w:t>
            </w:r>
          </w:p>
        </w:tc>
        <w:tc>
          <w:tcPr>
            <w:tcW w:w="992" w:type="dxa"/>
            <w:tcBorders>
              <w:top w:val="single" w:sz="6" w:space="0" w:color="auto"/>
              <w:left w:val="single" w:sz="6" w:space="0" w:color="auto"/>
              <w:bottom w:val="single" w:sz="6" w:space="0" w:color="auto"/>
              <w:right w:val="single" w:sz="6" w:space="0" w:color="auto"/>
            </w:tcBorders>
          </w:tcPr>
          <w:p w14:paraId="4586BAD3" w14:textId="459B7D9E"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5CBA10EF" w14:textId="16A6BE26"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69288A52" w14:textId="42B749A3"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34F6266" w14:textId="01D57A9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EC15A2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BE1F410" w14:textId="5C1D1C8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35</w:t>
            </w:r>
          </w:p>
        </w:tc>
        <w:tc>
          <w:tcPr>
            <w:tcW w:w="3780" w:type="dxa"/>
            <w:tcBorders>
              <w:top w:val="single" w:sz="6" w:space="0" w:color="auto"/>
              <w:left w:val="single" w:sz="6" w:space="0" w:color="auto"/>
              <w:bottom w:val="single" w:sz="6" w:space="0" w:color="auto"/>
              <w:right w:val="single" w:sz="6" w:space="0" w:color="auto"/>
            </w:tcBorders>
          </w:tcPr>
          <w:p w14:paraId="265D011A" w14:textId="52096E69"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Концентрированный моющий раствор 500-мл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58FFFC83" w14:textId="2832A779"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Концентрированный моющий раствор 500 мл из комплекта анализатор биохимический-турбидиметрический BA400, производства компании BioSystems S.A (Испания), объем 500 мл,  t +15 +30 С</w:t>
            </w:r>
          </w:p>
        </w:tc>
        <w:tc>
          <w:tcPr>
            <w:tcW w:w="992" w:type="dxa"/>
            <w:tcBorders>
              <w:top w:val="single" w:sz="6" w:space="0" w:color="auto"/>
              <w:left w:val="single" w:sz="6" w:space="0" w:color="auto"/>
              <w:bottom w:val="single" w:sz="6" w:space="0" w:color="auto"/>
              <w:right w:val="single" w:sz="6" w:space="0" w:color="auto"/>
            </w:tcBorders>
          </w:tcPr>
          <w:p w14:paraId="6F872506" w14:textId="1BB63DAF"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2EA4458D" w14:textId="0EC20AEF"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6F0CFB20" w14:textId="29AC09DD"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00AF0B6" w14:textId="254A53C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04886D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AAC2A16" w14:textId="03732D49"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36</w:t>
            </w:r>
          </w:p>
        </w:tc>
        <w:tc>
          <w:tcPr>
            <w:tcW w:w="3780" w:type="dxa"/>
            <w:tcBorders>
              <w:top w:val="single" w:sz="6" w:space="0" w:color="auto"/>
              <w:left w:val="single" w:sz="6" w:space="0" w:color="auto"/>
              <w:bottom w:val="single" w:sz="6" w:space="0" w:color="auto"/>
              <w:right w:val="single" w:sz="6" w:space="0" w:color="auto"/>
            </w:tcBorders>
          </w:tcPr>
          <w:p w14:paraId="39D7765E" w14:textId="7D7F2478"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Флакон с кислотным промывочным раствором (20 мл) из комплекта Анализатор биохимический-турбидиметрический ВА200 </w:t>
            </w:r>
          </w:p>
        </w:tc>
        <w:tc>
          <w:tcPr>
            <w:tcW w:w="5386" w:type="dxa"/>
            <w:tcBorders>
              <w:top w:val="single" w:sz="6" w:space="0" w:color="auto"/>
              <w:left w:val="single" w:sz="6" w:space="0" w:color="auto"/>
              <w:bottom w:val="single" w:sz="6" w:space="0" w:color="auto"/>
              <w:right w:val="single" w:sz="6" w:space="0" w:color="auto"/>
            </w:tcBorders>
          </w:tcPr>
          <w:p w14:paraId="19E4CF0A" w14:textId="4F4FAB4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Флакон с кислотным промывочным раствором (20 мл) из комплекта Анализатор биохимический-турбидиметрический ВА200, производства компании BioSystems S.A (Испания),  4x20мл, +2 +30 C</w:t>
            </w:r>
          </w:p>
        </w:tc>
        <w:tc>
          <w:tcPr>
            <w:tcW w:w="992" w:type="dxa"/>
            <w:tcBorders>
              <w:top w:val="single" w:sz="6" w:space="0" w:color="auto"/>
              <w:left w:val="single" w:sz="6" w:space="0" w:color="auto"/>
              <w:bottom w:val="single" w:sz="6" w:space="0" w:color="auto"/>
              <w:right w:val="single" w:sz="6" w:space="0" w:color="auto"/>
            </w:tcBorders>
          </w:tcPr>
          <w:p w14:paraId="79E772C5" w14:textId="2D18D471"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3F2ADBFD" w14:textId="44CAF104"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6A464C74" w14:textId="3CCEA30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5EFEC4A" w14:textId="2F7D5C7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E46B803"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9688851" w14:textId="00EA3DA9"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37</w:t>
            </w:r>
          </w:p>
        </w:tc>
        <w:tc>
          <w:tcPr>
            <w:tcW w:w="3780" w:type="dxa"/>
            <w:tcBorders>
              <w:top w:val="single" w:sz="6" w:space="0" w:color="auto"/>
              <w:left w:val="single" w:sz="6" w:space="0" w:color="auto"/>
              <w:bottom w:val="single" w:sz="6" w:space="0" w:color="auto"/>
              <w:right w:val="single" w:sz="6" w:space="0" w:color="auto"/>
            </w:tcBorders>
          </w:tcPr>
          <w:p w14:paraId="3A427274" w14:textId="13EC7373"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Реакционный ротор (10)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222DAB14" w14:textId="678ADDF7"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Реакционный ротор (10) из комплекта анализатор биохимический турбидиметрический BA400, производства компании BioSystems S.A, Испания,   метакрилатный  термостатируемый ротор, с оптическим качеством, 120 реакционных ячеек, длина оптического пути 6 мм, 10 штук в упаковке</w:t>
            </w:r>
          </w:p>
        </w:tc>
        <w:tc>
          <w:tcPr>
            <w:tcW w:w="992" w:type="dxa"/>
            <w:tcBorders>
              <w:top w:val="single" w:sz="6" w:space="0" w:color="auto"/>
              <w:left w:val="single" w:sz="6" w:space="0" w:color="auto"/>
              <w:bottom w:val="single" w:sz="6" w:space="0" w:color="auto"/>
              <w:right w:val="single" w:sz="6" w:space="0" w:color="auto"/>
            </w:tcBorders>
          </w:tcPr>
          <w:p w14:paraId="4D08D710" w14:textId="1C1E0896"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672F4E83" w14:textId="69400473"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1CE3DF4B" w14:textId="4B30E03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CFA02B4" w14:textId="775183F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B6A46EF"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A0E386A" w14:textId="6833FDC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38</w:t>
            </w:r>
          </w:p>
        </w:tc>
        <w:tc>
          <w:tcPr>
            <w:tcW w:w="3780" w:type="dxa"/>
            <w:tcBorders>
              <w:top w:val="single" w:sz="6" w:space="0" w:color="auto"/>
              <w:left w:val="single" w:sz="6" w:space="0" w:color="auto"/>
              <w:bottom w:val="single" w:sz="6" w:space="0" w:color="auto"/>
              <w:right w:val="single" w:sz="6" w:space="0" w:color="auto"/>
            </w:tcBorders>
          </w:tcPr>
          <w:p w14:paraId="5E96EE82" w14:textId="52F64F90"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Кюветы для образцов (1000)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5F48CD50" w14:textId="01C78E0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Кюветы для образцов из комплекта анализатор биохимический турбидиметрический BA400, производства компании BioSystems S.A, Испания,1000 штук в упаковке</w:t>
            </w:r>
          </w:p>
        </w:tc>
        <w:tc>
          <w:tcPr>
            <w:tcW w:w="992" w:type="dxa"/>
            <w:tcBorders>
              <w:top w:val="single" w:sz="6" w:space="0" w:color="auto"/>
              <w:left w:val="single" w:sz="6" w:space="0" w:color="auto"/>
              <w:bottom w:val="single" w:sz="6" w:space="0" w:color="auto"/>
              <w:right w:val="single" w:sz="6" w:space="0" w:color="auto"/>
            </w:tcBorders>
          </w:tcPr>
          <w:p w14:paraId="06F958F9" w14:textId="1028804C"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26D6F2F1" w14:textId="2004F072"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1F32E104" w14:textId="4C51066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DEF2BA5" w14:textId="0D409E2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E1955D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730318B" w14:textId="65611EA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39</w:t>
            </w:r>
          </w:p>
        </w:tc>
        <w:tc>
          <w:tcPr>
            <w:tcW w:w="3780" w:type="dxa"/>
            <w:tcBorders>
              <w:top w:val="single" w:sz="6" w:space="0" w:color="auto"/>
              <w:left w:val="single" w:sz="6" w:space="0" w:color="auto"/>
              <w:bottom w:val="single" w:sz="6" w:space="0" w:color="auto"/>
              <w:right w:val="single" w:sz="6" w:space="0" w:color="auto"/>
            </w:tcBorders>
          </w:tcPr>
          <w:p w14:paraId="2EE9587F" w14:textId="3D19ADF6"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БИОХИМИЧЕСКИЙ КАЛИБРАТОР (Human)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48F4C00D" w14:textId="5E0D947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БИОХИМИЧЕСКИЙ КАЛИБРАТОР (Human) набор биохимических реагентов из комплекта Анализатор биохимический-турбидиметрический  ВА400, производства компании BioSystems S.A (Испания),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w:t>
            </w:r>
            <w:r w:rsidRPr="00F61484">
              <w:rPr>
                <w:rFonts w:ascii="Times New Roman" w:hAnsi="Times New Roman" w:cs="Times New Roman"/>
                <w:sz w:val="20"/>
                <w:szCs w:val="20"/>
              </w:rPr>
              <w:lastRenderedPageBreak/>
              <w:t>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 С</w:t>
            </w:r>
          </w:p>
        </w:tc>
        <w:tc>
          <w:tcPr>
            <w:tcW w:w="992" w:type="dxa"/>
            <w:tcBorders>
              <w:top w:val="single" w:sz="6" w:space="0" w:color="auto"/>
              <w:left w:val="single" w:sz="6" w:space="0" w:color="auto"/>
              <w:bottom w:val="single" w:sz="6" w:space="0" w:color="auto"/>
              <w:right w:val="single" w:sz="6" w:space="0" w:color="auto"/>
            </w:tcBorders>
          </w:tcPr>
          <w:p w14:paraId="70788A3C" w14:textId="60F3B23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5B5C25FE" w14:textId="583A3F31"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vAlign w:val="center"/>
          </w:tcPr>
          <w:p w14:paraId="792A6766" w14:textId="5A791C1A"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ACDA3FF" w14:textId="03002F1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B7A6E9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CFFCC3C" w14:textId="6A24CBD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40</w:t>
            </w:r>
          </w:p>
        </w:tc>
        <w:tc>
          <w:tcPr>
            <w:tcW w:w="3780" w:type="dxa"/>
            <w:tcBorders>
              <w:top w:val="single" w:sz="6" w:space="0" w:color="auto"/>
              <w:left w:val="single" w:sz="6" w:space="0" w:color="auto"/>
              <w:bottom w:val="single" w:sz="6" w:space="0" w:color="auto"/>
              <w:right w:val="single" w:sz="6" w:space="0" w:color="auto"/>
            </w:tcBorders>
          </w:tcPr>
          <w:p w14:paraId="5C4B089D" w14:textId="3B6F4F5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БИОХИМИЧЕСКАЯ КОНТРОЛЬНАЯ СЫВОРОТКА (HUMAN) УРОВЕНЬ I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459661AD" w14:textId="6CB3E8F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БИОХИМИЧЕСКАЯ КОНТРОЛЬНАЯ СЫВОРОТКА (HUMAN) УРОВЕНЬ l набор биохимических реагентов из комплекта Анализатор биохимический-турбидиметрический  ВА400, производства компании BioSystems S.A (Испания), параметры:АСE,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 C</w:t>
            </w:r>
          </w:p>
        </w:tc>
        <w:tc>
          <w:tcPr>
            <w:tcW w:w="992" w:type="dxa"/>
            <w:tcBorders>
              <w:top w:val="single" w:sz="6" w:space="0" w:color="auto"/>
              <w:left w:val="single" w:sz="6" w:space="0" w:color="auto"/>
              <w:bottom w:val="single" w:sz="6" w:space="0" w:color="auto"/>
              <w:right w:val="single" w:sz="6" w:space="0" w:color="auto"/>
            </w:tcBorders>
          </w:tcPr>
          <w:p w14:paraId="352E003E" w14:textId="116F9770"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40CC0E8F" w14:textId="14773355"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vAlign w:val="center"/>
          </w:tcPr>
          <w:p w14:paraId="6F575B17" w14:textId="43C2DBC3"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54E64B7" w14:textId="391B2E9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CE7B66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0020C4E" w14:textId="6903DECF"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41</w:t>
            </w:r>
          </w:p>
        </w:tc>
        <w:tc>
          <w:tcPr>
            <w:tcW w:w="3780" w:type="dxa"/>
            <w:tcBorders>
              <w:top w:val="single" w:sz="6" w:space="0" w:color="auto"/>
              <w:left w:val="single" w:sz="6" w:space="0" w:color="auto"/>
              <w:bottom w:val="single" w:sz="6" w:space="0" w:color="auto"/>
              <w:right w:val="single" w:sz="6" w:space="0" w:color="auto"/>
            </w:tcBorders>
          </w:tcPr>
          <w:p w14:paraId="299ED877" w14:textId="5C97744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БИОХИМИЧЕСКАЯ КОНТРОЛЬНАЯ СЫВОРОТКА (HUMAN) УРОВЕНЬ 2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4DE315B0" w14:textId="273E639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БИОХИМИЧЕСКАЯ КОНТРОЛЬНАЯ СЫВОРОТКА (HUMAN) УРОВЕНЬ l l -набор биохимических реагентов из комплекта Анализатор биохимический-турбидиметрический  ВА400, производства компании BioSystems S.A (Испания), параметры: АСE,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   t +2 +8C</w:t>
            </w:r>
          </w:p>
        </w:tc>
        <w:tc>
          <w:tcPr>
            <w:tcW w:w="992" w:type="dxa"/>
            <w:tcBorders>
              <w:top w:val="single" w:sz="6" w:space="0" w:color="auto"/>
              <w:left w:val="single" w:sz="6" w:space="0" w:color="auto"/>
              <w:bottom w:val="single" w:sz="6" w:space="0" w:color="auto"/>
              <w:right w:val="single" w:sz="6" w:space="0" w:color="auto"/>
            </w:tcBorders>
          </w:tcPr>
          <w:p w14:paraId="1BC3CD38" w14:textId="4EADBE55"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41A48D5F" w14:textId="0CC437E4"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vAlign w:val="center"/>
          </w:tcPr>
          <w:p w14:paraId="60D05FE9" w14:textId="29C6048B"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4FC44CA" w14:textId="24DC5E44"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AAA25D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589F5F4" w14:textId="5B5C076E"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42</w:t>
            </w:r>
          </w:p>
        </w:tc>
        <w:tc>
          <w:tcPr>
            <w:tcW w:w="3780" w:type="dxa"/>
            <w:tcBorders>
              <w:top w:val="single" w:sz="6" w:space="0" w:color="auto"/>
              <w:left w:val="single" w:sz="6" w:space="0" w:color="auto"/>
              <w:bottom w:val="single" w:sz="6" w:space="0" w:color="auto"/>
              <w:right w:val="single" w:sz="6" w:space="0" w:color="auto"/>
            </w:tcBorders>
          </w:tcPr>
          <w:p w14:paraId="08AD6D35" w14:textId="5C640F81"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 xml:space="preserve">АСПАРТАТМИНОТРАНСФЕРАЗА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00433C63" w14:textId="5BAA95E2"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АСПАРТАТМИНОТРАНСФЕРАЗА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2-оксиглютарат/L-аспартат, кинетика; жидкий биреагент.Состав: Реагент А.  Трис 121 ммоль/л, L-аспартат 362 ммоль/л, малатдегидрогеназа&gt;460 Ед/л,</w:t>
            </w:r>
            <w:r w:rsidRPr="00F61484">
              <w:rPr>
                <w:rFonts w:ascii="Times New Roman" w:hAnsi="Times New Roman" w:cs="Times New Roman"/>
                <w:sz w:val="20"/>
                <w:szCs w:val="20"/>
              </w:rPr>
              <w:br/>
              <w:t>лактатдегидрогеназа &gt; 660 Ед/л pH 7.8. Реагент В.  NADH 1.9 ммоль/л, 2-оксиглютарат 75 ммоль/л, гидроксид натрия 148 ммоль/л, азид натрия 9.5</w:t>
            </w:r>
            <w:r w:rsidRPr="00F61484">
              <w:rPr>
                <w:rFonts w:ascii="Times New Roman" w:hAnsi="Times New Roman" w:cs="Times New Roman"/>
                <w:sz w:val="20"/>
                <w:szCs w:val="20"/>
              </w:rPr>
              <w:br/>
              <w:t xml:space="preserve">г/л. Метрологические характеристики: Пороговая </w:t>
            </w:r>
            <w:r w:rsidRPr="00F61484">
              <w:rPr>
                <w:rFonts w:ascii="Times New Roman" w:hAnsi="Times New Roman" w:cs="Times New Roman"/>
                <w:sz w:val="20"/>
                <w:szCs w:val="20"/>
              </w:rPr>
              <w:lastRenderedPageBreak/>
              <w:t>чувствительность:  7.15 Ед/л = 0.119 мккат/л. Пределы линейности: 500 Ед/л = 8.33 мккат/л. Точность: Средняя концентрация 41.5 Ед/л = 0.69 мккат/л. Повторность (CV) - 2.6 %, Внутрилабораторный показатель (CV)- 5.8%; Средняя концентрация: 154 Ед/л = 2.55 мккат/л. Повторность (CV) 1.0 %, Внутрилабораторный показатель (CV)- 2.7 %. Количество исследований - 1800, фасовка  8х60мл+8х15мл,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2E7042EF" w14:textId="000992CB"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23C4A1AB" w14:textId="66BE4058"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497AF2FD" w14:textId="6E4F5DA8"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CC8B3E6" w14:textId="1F0BFC7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6ECAA7D"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C79A3A9" w14:textId="0592378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43</w:t>
            </w:r>
          </w:p>
        </w:tc>
        <w:tc>
          <w:tcPr>
            <w:tcW w:w="3780" w:type="dxa"/>
            <w:tcBorders>
              <w:top w:val="single" w:sz="6" w:space="0" w:color="auto"/>
              <w:left w:val="single" w:sz="6" w:space="0" w:color="auto"/>
              <w:bottom w:val="single" w:sz="6" w:space="0" w:color="auto"/>
              <w:right w:val="single" w:sz="6" w:space="0" w:color="auto"/>
            </w:tcBorders>
          </w:tcPr>
          <w:p w14:paraId="218850FB" w14:textId="3460F3C0"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АЛАНИНАМИНОТРАНСФЕРАЗА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059764B6" w14:textId="23379082"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АЛАНИНАМИНОТРАНСФЕРАЗА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2-оксиглютарат/L-аланин, кинетика; жидкий биреагент. Состав: РеагентА. Трис 150 ммоль/л, L-аланин 750 ммоль/л, лактатдегидрогеназа &gt;1350 Ед/л,</w:t>
            </w:r>
            <w:r w:rsidRPr="00F61484">
              <w:rPr>
                <w:rFonts w:ascii="Times New Roman" w:hAnsi="Times New Roman" w:cs="Times New Roman"/>
                <w:sz w:val="20"/>
                <w:szCs w:val="20"/>
              </w:rPr>
              <w:br/>
              <w:t>pH 7.3.  Реагент В.  NADH 1.9 ммоль/л, 2-оксиглютарат 75 ммоль/л, гидроксид натрия 148 ммоль/л,</w:t>
            </w:r>
            <w:r w:rsidRPr="00F61484">
              <w:rPr>
                <w:rFonts w:ascii="Times New Roman" w:hAnsi="Times New Roman" w:cs="Times New Roman"/>
                <w:sz w:val="20"/>
                <w:szCs w:val="20"/>
              </w:rPr>
              <w:br/>
              <w:t>азид натрия 9.5 г/л. Метрологические характеристики: Пороговая чувствительность:  8.5 Ед/л = 0.14 мккат/л. Пределы линейности: 500 Ед/л = 8.33 мккат/л. Точность: Средняя концентрация 40.2 Ед/л = 0.67 мккат/л: Повторность (CV) - 3.9 %, Внутрилабораторный показатель (CV)- 5.0  %; Средняя концентрация: 133 Ед/л = 2.21 мккат/л. Повторность (CV) -1,2 %, Внутрилабораторный показатель (CV)- 1,4%. Количество исследований - 1800. Фасовка  8х60мл+8х15мл, температура хранения +2 +8 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1BFF3E16" w14:textId="5D737952"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29FD8CAA" w14:textId="196E5C83"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7F0A11D9" w14:textId="3534603E"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05BA599" w14:textId="29E151D9"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327E2A39"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CBA9658" w14:textId="794C952D"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44</w:t>
            </w:r>
          </w:p>
        </w:tc>
        <w:tc>
          <w:tcPr>
            <w:tcW w:w="3780" w:type="dxa"/>
            <w:tcBorders>
              <w:top w:val="single" w:sz="6" w:space="0" w:color="auto"/>
              <w:left w:val="single" w:sz="6" w:space="0" w:color="auto"/>
              <w:bottom w:val="single" w:sz="6" w:space="0" w:color="auto"/>
              <w:right w:val="single" w:sz="6" w:space="0" w:color="auto"/>
            </w:tcBorders>
          </w:tcPr>
          <w:p w14:paraId="6D26669D" w14:textId="58631652" w:rsidR="00F200DA" w:rsidRPr="00356DEB"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 xml:space="preserve">АЛЬФА-АМИЛАЗА EPS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753B7B29" w14:textId="26D34008"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АЛЬФА-АМИЛАЗА EPS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Панкреатический профиль; этилиден блокированный субстрат, кинетика; жидкий биреагент.  Состав: Реагент А.   HEPES 50 ммоль/л, хлорид кальция 0.075 ммоль/л, хлорид магния</w:t>
            </w:r>
            <w:r w:rsidRPr="00F61484">
              <w:rPr>
                <w:rFonts w:ascii="Times New Roman" w:hAnsi="Times New Roman" w:cs="Times New Roman"/>
                <w:sz w:val="20"/>
                <w:szCs w:val="20"/>
              </w:rPr>
              <w:br/>
              <w:t>13 ммоль/л, α–глюкозидаза &gt; 4 Ед/мл, pH 7.1. Реагент В.  HEPES 50 ммоль/л, 4-нитрофенил-мальтогепатозид-этилиден 18</w:t>
            </w:r>
            <w:r w:rsidRPr="00F61484">
              <w:rPr>
                <w:rFonts w:ascii="Times New Roman" w:hAnsi="Times New Roman" w:cs="Times New Roman"/>
                <w:sz w:val="20"/>
                <w:szCs w:val="20"/>
              </w:rPr>
              <w:br/>
              <w:t xml:space="preserve">ммоль/л, рН 7.1. Метрологические характеристики: </w:t>
            </w:r>
            <w:r w:rsidRPr="00F61484">
              <w:rPr>
                <w:rFonts w:ascii="Times New Roman" w:hAnsi="Times New Roman" w:cs="Times New Roman"/>
                <w:sz w:val="20"/>
                <w:szCs w:val="20"/>
              </w:rPr>
              <w:lastRenderedPageBreak/>
              <w:t>Пороговая чувствительность: 5.6 Ед/л = 0.094 мккат/л..Пределы линейности: 1300 Ед/л = 21.6 мккат/л.  Точность: Сыворотка. Средняя концентрация 100 Ед/л = 1.67 мккат/л. Повторность (CV) - 1.5 %, Внутрилабораторный показатель (CV)- 1.9 %; Средняя концентрация: 203 Ед/л = 3.4 мккат/л. Повторность (CV) 2.1 %, Внутрилабораторный показатель (CV)- 2.3 %.  Точность: Моча. Средняя концентрация 103 Ед/л = 1.71 мккат/л . Повторность (CV) - 2.2 %, Внутрилабораторный показатель (CV)- 2.7 %; Средняя концентрация: 206 Ед/л = 3.42 мккат/л. Повторность (CV) 2.8 %, Внутрилабораторный показатель (CV)- 3.1 %.  Количество исследований - 450, фасовка  2х60мл+2х15мл,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05F0C3EB" w14:textId="33D63357"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0098B0C4" w14:textId="2DD03750"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7CC210FD" w14:textId="485B650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C12A62F" w14:textId="7D4C308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9A0276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D269BAF" w14:textId="5A01331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45</w:t>
            </w:r>
          </w:p>
        </w:tc>
        <w:tc>
          <w:tcPr>
            <w:tcW w:w="3780" w:type="dxa"/>
            <w:tcBorders>
              <w:top w:val="single" w:sz="6" w:space="0" w:color="auto"/>
              <w:left w:val="single" w:sz="6" w:space="0" w:color="auto"/>
              <w:bottom w:val="single" w:sz="6" w:space="0" w:color="auto"/>
              <w:right w:val="single" w:sz="6" w:space="0" w:color="auto"/>
            </w:tcBorders>
          </w:tcPr>
          <w:p w14:paraId="3D2F4D49" w14:textId="5BEFE985" w:rsidR="00F200DA" w:rsidRPr="00356DEB"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АЛЬБУМИН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5AB4B2A6" w14:textId="7D4178D5" w:rsidR="00F200DA" w:rsidRPr="00080B51" w:rsidRDefault="00F200DA" w:rsidP="00F200DA">
            <w:pPr>
              <w:spacing w:after="0" w:line="240" w:lineRule="auto"/>
              <w:rPr>
                <w:rFonts w:ascii="Times New Roman" w:hAnsi="Times New Roman" w:cs="Times New Roman"/>
                <w:sz w:val="20"/>
                <w:szCs w:val="20"/>
              </w:rPr>
            </w:pPr>
            <w:r w:rsidRPr="00F61484">
              <w:rPr>
                <w:rFonts w:ascii="Times New Roman" w:hAnsi="Times New Roman" w:cs="Times New Roman"/>
                <w:sz w:val="20"/>
                <w:szCs w:val="20"/>
              </w:rPr>
              <w:t>АЛЬБУМИН набор биохимических реагентов из комплекта Анализатор биохимических-турбидиметрический  ВА400, производства компании BioSystems S.A (Испания),  наличие баркода на каждом флаконе, печеночный, почечный профиль; бромкрезоловый зеленый, конечная точка; жидкий монореагент. Состав: Реагент А. Ацетатный буфер 100 ммоль/л,  бромкрезоловый зеленый 0.27 ммоль/л, детергент, pH 4.1. Метрологические характеристики: Пороговая чувствительность:  : 1.21 г/л. Пределы линейности: 70г/л. Точность: Средняя концентрация 38.4 г/л : Повторность (CV) - 0.8 %, Внутрилабораторный показатель (CV)- 1.2 %; Средняя концентрация: 57.1 г/л. Повторность (CV) -0.7 %, Внутрилабораторный показатель (CV)- 1,1%. Количество исследований - 1800. Фасовка  10х60мл, температура хранения +2 +8 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61366EEF" w14:textId="5A41C94A" w:rsidR="00F200DA" w:rsidRPr="00080B51" w:rsidRDefault="00F200DA" w:rsidP="00F200DA">
            <w:pPr>
              <w:spacing w:after="0" w:line="240" w:lineRule="auto"/>
              <w:jc w:val="center"/>
              <w:rPr>
                <w:rFonts w:ascii="Times New Roman" w:hAnsi="Times New Roman" w:cs="Times New Roman"/>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004A9E7F" w14:textId="694C8BEF" w:rsidR="00F200DA" w:rsidRPr="00080B51"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49AF0F2E" w14:textId="435AAEC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BE63585" w14:textId="67D5CAB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7B0A6BB"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375CB5A" w14:textId="14FE882F"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46</w:t>
            </w:r>
          </w:p>
        </w:tc>
        <w:tc>
          <w:tcPr>
            <w:tcW w:w="3780" w:type="dxa"/>
            <w:tcBorders>
              <w:top w:val="single" w:sz="6" w:space="0" w:color="auto"/>
              <w:left w:val="single" w:sz="6" w:space="0" w:color="auto"/>
              <w:bottom w:val="single" w:sz="6" w:space="0" w:color="auto"/>
              <w:right w:val="single" w:sz="6" w:space="0" w:color="auto"/>
            </w:tcBorders>
          </w:tcPr>
          <w:p w14:paraId="69072EEF" w14:textId="1C65F24D" w:rsidR="00F200DA" w:rsidRPr="00080B51" w:rsidRDefault="00F200DA" w:rsidP="00F200DA">
            <w:pPr>
              <w:spacing w:after="0" w:line="240" w:lineRule="auto"/>
              <w:rPr>
                <w:rFonts w:ascii="Times New Roman" w:hAnsi="Times New Roman" w:cs="Times New Roman"/>
                <w:color w:val="000000"/>
                <w:sz w:val="20"/>
                <w:szCs w:val="20"/>
              </w:rPr>
            </w:pPr>
            <w:r w:rsidRPr="000C7212">
              <w:rPr>
                <w:rFonts w:ascii="Times New Roman" w:hAnsi="Times New Roman" w:cs="Times New Roman"/>
                <w:sz w:val="20"/>
                <w:szCs w:val="20"/>
              </w:rPr>
              <w:t xml:space="preserve">БИЛИРУБИН (ОБЩИЙ)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53A06E99" w14:textId="2972DB2B" w:rsidR="00F200DA" w:rsidRPr="00080B51" w:rsidRDefault="00F200DA" w:rsidP="00F200DA">
            <w:pPr>
              <w:spacing w:after="0" w:line="240" w:lineRule="auto"/>
              <w:rPr>
                <w:rFonts w:ascii="Times New Roman" w:hAnsi="Times New Roman" w:cs="Times New Roman"/>
                <w:color w:val="000000"/>
                <w:sz w:val="20"/>
                <w:szCs w:val="20"/>
              </w:rPr>
            </w:pPr>
            <w:r w:rsidRPr="000C7212">
              <w:rPr>
                <w:rFonts w:ascii="Times New Roman" w:hAnsi="Times New Roman" w:cs="Times New Roman"/>
                <w:sz w:val="20"/>
                <w:szCs w:val="20"/>
              </w:rPr>
              <w:t xml:space="preserve">БИЛИРУБИН (ОБЩИЙ)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диазосульфониловая кислота, конечная точка; жидкий биреагент. Состав: Реагент А. Соляная кислота 170 ммоль/л, цетримид 40 ммоль/л, pH 0.9. Реагент В.   3.5-дихлорфенил-диазоний 1.5 ммоль/л. Метрологические характеристики:Пороговая чувствительность: 0.211 мг/дл = 3.61 мкмоль/л. Пределы линейности: 38 мг/дл = 650 мкмоль/л.  Точность: Средняя концентрация 2.09 мг/дл = 35.7 </w:t>
            </w:r>
            <w:r w:rsidRPr="000C7212">
              <w:rPr>
                <w:rFonts w:ascii="Times New Roman" w:hAnsi="Times New Roman" w:cs="Times New Roman"/>
                <w:sz w:val="20"/>
                <w:szCs w:val="20"/>
              </w:rPr>
              <w:lastRenderedPageBreak/>
              <w:t>мкмоль/л. Повторность (CV) - 3.3 %, Внутрилабораторный показатель (CV)- 4.2%; Средняя концентрация: 4.89 мг/дл = 83.5 мкмоль/л. Повторность (CV) 0.9%, Внутрилабораторный показатель (CV)- 2.2%. Количество исследований - 1800, фасовка  8 x 60 мл + 8 x 15 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4CBFD360" w14:textId="05C74498" w:rsidR="00F200DA" w:rsidRPr="00080B51" w:rsidRDefault="00F200DA" w:rsidP="00F200DA">
            <w:pPr>
              <w:spacing w:after="0" w:line="240" w:lineRule="auto"/>
              <w:jc w:val="center"/>
              <w:rPr>
                <w:rFonts w:ascii="Times New Roman" w:hAnsi="Times New Roman" w:cs="Times New Roman"/>
                <w:color w:val="000000"/>
                <w:sz w:val="20"/>
                <w:szCs w:val="20"/>
              </w:rPr>
            </w:pPr>
            <w:r w:rsidRPr="000C7212">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761CE403" w14:textId="1B487170" w:rsidR="00F200DA" w:rsidRPr="00080B51" w:rsidRDefault="00F200DA" w:rsidP="00F200DA">
            <w:pPr>
              <w:spacing w:after="0" w:line="240" w:lineRule="auto"/>
              <w:jc w:val="center"/>
              <w:rPr>
                <w:rFonts w:ascii="Times New Roman" w:hAnsi="Times New Roman" w:cs="Times New Roman"/>
                <w:color w:val="000000"/>
                <w:sz w:val="20"/>
                <w:szCs w:val="20"/>
              </w:rPr>
            </w:pPr>
            <w:r w:rsidRPr="000C7212">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4D6434A2" w14:textId="08F0B1D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8441A46" w14:textId="2714C00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2BEC01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EF9095C" w14:textId="186F904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47</w:t>
            </w:r>
          </w:p>
        </w:tc>
        <w:tc>
          <w:tcPr>
            <w:tcW w:w="3780" w:type="dxa"/>
            <w:tcBorders>
              <w:top w:val="single" w:sz="6" w:space="0" w:color="auto"/>
              <w:left w:val="single" w:sz="6" w:space="0" w:color="auto"/>
              <w:bottom w:val="single" w:sz="6" w:space="0" w:color="auto"/>
              <w:right w:val="single" w:sz="6" w:space="0" w:color="auto"/>
            </w:tcBorders>
          </w:tcPr>
          <w:p w14:paraId="52E8D574" w14:textId="0C67B775"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БИЛИРУБИН (ПРЯМОЙ)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4951A479" w14:textId="4C2019D8"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БИЛИРУБИН (ПРЯМОЙ)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флаконе.Печеночный профиль; диазосульфониловая кислота/нитрит натрия, конечная точка; жидкий биреагент. Состав: Реагент А. Фосфорная кислота 90 ммоль/л, дигидроксиэтилэтилендиаминоуксусная</w:t>
            </w:r>
            <w:r w:rsidRPr="00F61484">
              <w:rPr>
                <w:rFonts w:ascii="Times New Roman" w:hAnsi="Times New Roman" w:cs="Times New Roman"/>
                <w:sz w:val="20"/>
                <w:szCs w:val="20"/>
              </w:rPr>
              <w:br/>
              <w:t>кислота (HEDTA) 4.5 ммоль/л, хлорид натрия 50 ммоль/л, pH 1.5. Реагент В.    3.5-дихлорфенил-диазоний 1.5 ммоль/л.</w:t>
            </w:r>
            <w:r w:rsidRPr="00F61484">
              <w:rPr>
                <w:rFonts w:ascii="Times New Roman" w:hAnsi="Times New Roman" w:cs="Times New Roman"/>
                <w:sz w:val="20"/>
                <w:szCs w:val="20"/>
              </w:rPr>
              <w:br/>
              <w:t>Метрологические характеристики:Пороговая чувствительность: 0.09 мг/дл = 1.60 мкмоль/л. Пределы линейности: 15 мг/дл = 257 мкмоль/л. Точность: Средняя концентрация 0.608 мг/дл = 10.4 мкмоль/л Повторность (CV) - 4.3 %, Внутрилабораторный показатель (CV)- 5.3%; Средняя концентрация: 1.68 мг/дл = 28.8 мкмоль/л. Повторность (CV) 2.0%, Внутрилабораторный показатель (CV)- 2.9%. Количество исследований -900, фасовка  4 x 60 мл + 4 x 15 мл ,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5C1F8DEC" w14:textId="50A10B50"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41947A04" w14:textId="0AFA170F"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7819B8C7" w14:textId="14E31D8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DD29585" w14:textId="6217FC6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CE13D5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ADC3C13" w14:textId="0CCE442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48</w:t>
            </w:r>
          </w:p>
        </w:tc>
        <w:tc>
          <w:tcPr>
            <w:tcW w:w="3780" w:type="dxa"/>
            <w:tcBorders>
              <w:top w:val="single" w:sz="6" w:space="0" w:color="auto"/>
              <w:left w:val="single" w:sz="6" w:space="0" w:color="auto"/>
              <w:bottom w:val="single" w:sz="6" w:space="0" w:color="auto"/>
              <w:right w:val="single" w:sz="6" w:space="0" w:color="auto"/>
            </w:tcBorders>
          </w:tcPr>
          <w:p w14:paraId="7DF97931" w14:textId="13F236F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ГЛЮКОЗА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66AB5A43" w14:textId="34DF8E8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ГЛЮКОЗА набор биохимических реагентов из комплекта Анализатор биохимический-турбидиметрический  ВА400, производства компании BioSystems S.A (Испания), РК-МТ-5№021111, наличие баркода на каждом флаконе. Диабетический профиль; глюкооксидаза, конечная точка; жидкий монореагент. Состав: Реагент А.Фосфат 100 ммоль/л, фенол 5 ммоль/л, глюкозооксидаза &gt; 10</w:t>
            </w:r>
            <w:r>
              <w:rPr>
                <w:rFonts w:ascii="Times New Roman" w:hAnsi="Times New Roman" w:cs="Times New Roman"/>
                <w:sz w:val="20"/>
                <w:szCs w:val="20"/>
              </w:rPr>
              <w:t xml:space="preserve"> </w:t>
            </w:r>
            <w:r w:rsidRPr="00F61484">
              <w:rPr>
                <w:rFonts w:ascii="Times New Roman" w:hAnsi="Times New Roman" w:cs="Times New Roman"/>
                <w:sz w:val="20"/>
                <w:szCs w:val="20"/>
              </w:rPr>
              <w:t xml:space="preserve">Ед/мл, пероксидаза &gt; 1 Ед/мл, 4-аминоантипирин 0.4 ммоль/л, рН 7.5. Метрологические характеристики:Предел обнаружения: 2.8 мг/дл = 0.155 ммоль/л.Предел линейности: 500 мг/дл = 27.5 ммоль/л. Точность: Средняя концентрация: 88 мг/дл = 4.90 ммоль/л. Повторность(CV):1,0%. Внутрилабораторный показатель (CV): 1.7%.  Средняя концентрация: 220 мг/дл = 12.2 ммоль/л  Повторность(CV):0,4%. Внутрилабораторный </w:t>
            </w:r>
            <w:r w:rsidRPr="00F61484">
              <w:rPr>
                <w:rFonts w:ascii="Times New Roman" w:hAnsi="Times New Roman" w:cs="Times New Roman"/>
                <w:sz w:val="20"/>
                <w:szCs w:val="20"/>
              </w:rPr>
              <w:lastRenderedPageBreak/>
              <w:t>показатель (CV): 1.1%. Количество исследований -1800. Фасовка  10x 60мл,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56B2BA25" w14:textId="704B3C3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219BF64F" w14:textId="779BBE83"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7744F882" w14:textId="67F0CC7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BFE7BD4" w14:textId="4D3ABACF"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7BB07A3"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7FC38AF" w14:textId="21B2D2E0"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49</w:t>
            </w:r>
          </w:p>
        </w:tc>
        <w:tc>
          <w:tcPr>
            <w:tcW w:w="3780" w:type="dxa"/>
            <w:tcBorders>
              <w:top w:val="single" w:sz="6" w:space="0" w:color="auto"/>
              <w:left w:val="single" w:sz="6" w:space="0" w:color="auto"/>
              <w:bottom w:val="single" w:sz="6" w:space="0" w:color="auto"/>
              <w:right w:val="single" w:sz="6" w:space="0" w:color="auto"/>
            </w:tcBorders>
          </w:tcPr>
          <w:p w14:paraId="32175CE1" w14:textId="72D91B51"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КРЕАТИНИН (ЭНЗИМАТИЧЕСКИЙ)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4552EC45" w14:textId="48738118"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КРЕАТИНИН (ЭНЗИМАТИЧЕСКИЙ)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Почечный профиль; ферментативный метод, дифференциальный режим; жидкий биреагент. Состав: Реагент А.  Проба, креатиназа &gt; 12 КЕд/л, саркозиноксидаза &gt; 4 кЕд/Л, N-этил-Nсульфопропил-m-толуидин &gt; 0.24 ммоль/Л, аскорбатоксидаза, pH 7.5. Реагент B.  Проба, креатининаза &gt; 135 КЕд/л, пероксидаза &gt; 2 кЕд/Л,</w:t>
            </w:r>
            <w:r w:rsidRPr="00F61484">
              <w:rPr>
                <w:rFonts w:ascii="Times New Roman" w:hAnsi="Times New Roman" w:cs="Times New Roman"/>
                <w:sz w:val="20"/>
                <w:szCs w:val="20"/>
              </w:rPr>
              <w:br/>
              <w:t>4-аминоантипирин&gt; 1.5 ммоль/Л, pH 7.5. Метрологический характеристики: Пороговая чувствительность:  0.05 мг/дл= 4.43 мкмоль/л.  Пределы линейности:30 мг/дл= 2652 мкмоль/л. Точность: Сыворотка Средняя концентрация:1.06 мг/дл= 94 мкмоль/л. Повторность (CV):1.9 %. Внутрилабораторный показатель (CV): 2.6  %. Средняя концентрация: 3.30 мг/дл= 292 мкмоль/л. Повторность (CV): 0.8 %. Внутрилабораторный показатель (CV): 1.4 %. Моча Средняя концентрация: 142 мг/дл= 12525 мкмоль/л. Повторность (CV): 0.7 %. Внутрилабораторный показатель (CV): 1.1 %. Средняя концентрация:284 мг/дл= 25050 мкмоль/л. Повторность (CV): 0.7 %. Внутрилабораторный показатель (CV): 1.0 %. Количество исследований-480. Фасовка 2х60мл+2х20мл, t+2 +8 С .Реагенты должны быть рекомендованы к использованию производителем анализаторов.</w:t>
            </w:r>
          </w:p>
        </w:tc>
        <w:tc>
          <w:tcPr>
            <w:tcW w:w="992" w:type="dxa"/>
            <w:tcBorders>
              <w:top w:val="single" w:sz="6" w:space="0" w:color="auto"/>
              <w:left w:val="single" w:sz="6" w:space="0" w:color="auto"/>
              <w:bottom w:val="single" w:sz="6" w:space="0" w:color="auto"/>
              <w:right w:val="single" w:sz="6" w:space="0" w:color="auto"/>
            </w:tcBorders>
          </w:tcPr>
          <w:p w14:paraId="193EE650" w14:textId="4AD4FD06"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1D165D56" w14:textId="3CD7D341"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20</w:t>
            </w:r>
          </w:p>
        </w:tc>
        <w:tc>
          <w:tcPr>
            <w:tcW w:w="2551" w:type="dxa"/>
            <w:tcBorders>
              <w:top w:val="single" w:sz="4" w:space="0" w:color="auto"/>
              <w:left w:val="single" w:sz="4" w:space="0" w:color="auto"/>
              <w:bottom w:val="single" w:sz="4" w:space="0" w:color="auto"/>
              <w:right w:val="single" w:sz="4" w:space="0" w:color="auto"/>
            </w:tcBorders>
            <w:vAlign w:val="center"/>
          </w:tcPr>
          <w:p w14:paraId="7E0770A6" w14:textId="1BE1A85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E798A49" w14:textId="611D644C"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03F4531"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D20A817" w14:textId="2AE8347D"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50</w:t>
            </w:r>
          </w:p>
        </w:tc>
        <w:tc>
          <w:tcPr>
            <w:tcW w:w="3780" w:type="dxa"/>
            <w:tcBorders>
              <w:top w:val="single" w:sz="6" w:space="0" w:color="auto"/>
              <w:left w:val="single" w:sz="6" w:space="0" w:color="auto"/>
              <w:bottom w:val="single" w:sz="6" w:space="0" w:color="auto"/>
              <w:right w:val="single" w:sz="6" w:space="0" w:color="auto"/>
            </w:tcBorders>
          </w:tcPr>
          <w:p w14:paraId="68DD7D2E" w14:textId="57B645C4"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МОЧЕВИНА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14182D3F" w14:textId="29D9A34C"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МОЧЕВИНА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Почечный профиль; уреаза/глутаматдегидрогеназа, фиксированное время; жидкий биреагент. Состав: Реагент А. Трис 100 ммоль/л, 2-оксоглютарат 5.6 ммоль/л, уреаза &gt; 140 Ед/мл,</w:t>
            </w:r>
            <w:r>
              <w:rPr>
                <w:rFonts w:ascii="Times New Roman" w:hAnsi="Times New Roman" w:cs="Times New Roman"/>
                <w:sz w:val="20"/>
                <w:szCs w:val="20"/>
              </w:rPr>
              <w:t xml:space="preserve"> </w:t>
            </w:r>
            <w:r w:rsidRPr="00F61484">
              <w:rPr>
                <w:rFonts w:ascii="Times New Roman" w:hAnsi="Times New Roman" w:cs="Times New Roman"/>
                <w:sz w:val="20"/>
                <w:szCs w:val="20"/>
              </w:rPr>
              <w:t>глютаматдегидрогеназа &gt; 140 Ед/мл, этиленгликоль 220 г/л, азид натрия 0.95 г/л,</w:t>
            </w:r>
            <w:r>
              <w:rPr>
                <w:rFonts w:ascii="Times New Roman" w:hAnsi="Times New Roman" w:cs="Times New Roman"/>
                <w:sz w:val="20"/>
                <w:szCs w:val="20"/>
              </w:rPr>
              <w:t xml:space="preserve"> </w:t>
            </w:r>
            <w:r w:rsidRPr="00F61484">
              <w:rPr>
                <w:rFonts w:ascii="Times New Roman" w:hAnsi="Times New Roman" w:cs="Times New Roman"/>
                <w:sz w:val="20"/>
                <w:szCs w:val="20"/>
              </w:rPr>
              <w:t xml:space="preserve">рН 8.0. Реагент B. NADH 1.5 ммоль/л, азид натрия 9.5 г/л.   Метрологический характеристики: Пороговая чувствительность: :  3.69 мг/дл = 1.72 мг/дл BUN </w:t>
            </w:r>
            <w:r w:rsidRPr="00F61484">
              <w:rPr>
                <w:rFonts w:ascii="Times New Roman" w:hAnsi="Times New Roman" w:cs="Times New Roman"/>
                <w:sz w:val="20"/>
                <w:szCs w:val="20"/>
              </w:rPr>
              <w:lastRenderedPageBreak/>
              <w:t>= 0.614 ммоль/л.  Пределы линейности: 300 мг/дл = 140 мг/дл BUN = 50 ммоль/л. Точность: Сыворотка Средняя концентрация:26.8 мг/дл = 4.47 ммоль/л. Повторность (CV): 3.5 %. Внутрилабораторный показатель (CV): 5.0 %. Средняя концентрация: 137 мг/дл = 22.9 ммоль/л.  Повторность (CV): 1.1 % Внутрилабораторный показатель (CV): 1.7 %. Моча Средняя концентрация:1291 мг/дл = 215 ммоль/л. Повторность (CV): 3.1 %  Внутрилабораторный показатель (CV): 4.3 %. Средняя концентрация:1771 мг/дл = 295 ммоль/л . Повторность (CV): 2.9 % Внутрилабораторный показатель (CV): 3.1 %. Количество исследований-1800. Фасовка 8х60+8х15мл,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7E8C9410" w14:textId="2EC578E5"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72192345" w14:textId="04C8CC02"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496AF8D7" w14:textId="3B03A55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7D923CD" w14:textId="3F9DB44A"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AD46AC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64E3AD9" w14:textId="345AA58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51</w:t>
            </w:r>
          </w:p>
        </w:tc>
        <w:tc>
          <w:tcPr>
            <w:tcW w:w="3780" w:type="dxa"/>
            <w:tcBorders>
              <w:top w:val="single" w:sz="6" w:space="0" w:color="auto"/>
              <w:left w:val="single" w:sz="6" w:space="0" w:color="auto"/>
              <w:bottom w:val="single" w:sz="6" w:space="0" w:color="auto"/>
              <w:right w:val="single" w:sz="6" w:space="0" w:color="auto"/>
            </w:tcBorders>
          </w:tcPr>
          <w:p w14:paraId="22346CB4" w14:textId="0EF28102"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ОБЩИЙ БЕЛОК из комплекта Анализатор биохимический-турбидиметрический ВА400 (2 х 60 мл + 2 х 20 мл) (BioSystems S.A. ИСПАНИЯ Biosystems S.A. (Испания))</w:t>
            </w:r>
          </w:p>
        </w:tc>
        <w:tc>
          <w:tcPr>
            <w:tcW w:w="5386" w:type="dxa"/>
            <w:tcBorders>
              <w:top w:val="single" w:sz="6" w:space="0" w:color="auto"/>
              <w:left w:val="single" w:sz="6" w:space="0" w:color="auto"/>
              <w:bottom w:val="single" w:sz="6" w:space="0" w:color="auto"/>
              <w:right w:val="single" w:sz="6" w:space="0" w:color="auto"/>
            </w:tcBorders>
          </w:tcPr>
          <w:p w14:paraId="503AEF03" w14:textId="631E324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ОБЩИЙ БЕЛОК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Общий скрининговый профиль; биуретовый реактив, конечная точка; жидкий биреагент. Состав: Реагент А.  Гидроксид натрия 0,4 моль/л, тартрат натрия 90 ммоль/л. Реагент В. Гидроксид натрия 0,4 моль/л, тартрат натрия 60 ммоль/л, ацетат меди (II)</w:t>
            </w:r>
            <w:r w:rsidRPr="00F61484">
              <w:rPr>
                <w:rFonts w:ascii="Times New Roman" w:hAnsi="Times New Roman" w:cs="Times New Roman"/>
                <w:sz w:val="20"/>
                <w:szCs w:val="20"/>
              </w:rPr>
              <w:br/>
              <w:t>21 ммоль/л, иодат калия 60 ммоль/л. Метрологические характеристики: Предел обнаружения: 0.800 г/л.  Предел линейности: 150 г/л. Точность: Средняя концентрация  50.0 г/л. Повторность (CV) - 0.5 %, Общая погрешность (CV)- 1.6 %; Средняя концентрация 81.8 г/л. Повторность (CV) -0.6 %. Общая погрешность (CV)- 1.1 %.  Количество исследований - 480. Фасовка  2x60мл+2х20мл, температура хранения +15 +30 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7FF013B6" w14:textId="71BFDBD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38313437" w14:textId="72E6DF34"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20</w:t>
            </w:r>
          </w:p>
        </w:tc>
        <w:tc>
          <w:tcPr>
            <w:tcW w:w="2551" w:type="dxa"/>
            <w:tcBorders>
              <w:top w:val="single" w:sz="4" w:space="0" w:color="auto"/>
              <w:left w:val="single" w:sz="4" w:space="0" w:color="auto"/>
              <w:bottom w:val="single" w:sz="4" w:space="0" w:color="auto"/>
              <w:right w:val="single" w:sz="4" w:space="0" w:color="auto"/>
            </w:tcBorders>
            <w:vAlign w:val="center"/>
          </w:tcPr>
          <w:p w14:paraId="52ACE8A3" w14:textId="15E9BF23"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E659A11" w14:textId="201A5E5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7F8C85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21002CB" w14:textId="2055694A"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52</w:t>
            </w:r>
          </w:p>
        </w:tc>
        <w:tc>
          <w:tcPr>
            <w:tcW w:w="3780" w:type="dxa"/>
            <w:tcBorders>
              <w:top w:val="single" w:sz="6" w:space="0" w:color="auto"/>
              <w:left w:val="single" w:sz="6" w:space="0" w:color="auto"/>
              <w:bottom w:val="single" w:sz="6" w:space="0" w:color="auto"/>
              <w:right w:val="single" w:sz="6" w:space="0" w:color="auto"/>
            </w:tcBorders>
          </w:tcPr>
          <w:p w14:paraId="2B4804AF" w14:textId="0F8C045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ЩЕЛОЧНАЯ ФОСФАТАЗА ДЭА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04E86660" w14:textId="7E370DA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ЩЕЛОЧНАЯ ФОФАТАЗА ДЭА набор биохимических реагентов из комплекта Анализатор биохимический -турбидиметрический   ВА400, производства компании BioSystems S.A (Испания), наличие баркода на каждом флаконе. Печеночный профиль; диэтаноламиновый буфер, кинетика; жидкий биреагент. Состав: Реагент А.   Диэтаноламин 1.2 моль/л, хлорид магния 0.6 ммоль/л, рН 9.8. Реагент В.  4-Нитрофенилфосфат 60 ммоль/л.  Метрологические характеристики: Пороговая чувствительность: 8.70 ЕД/Л = 0.145 мккат/л.   Пределы </w:t>
            </w:r>
            <w:r w:rsidRPr="00F61484">
              <w:rPr>
                <w:rFonts w:ascii="Times New Roman" w:hAnsi="Times New Roman" w:cs="Times New Roman"/>
                <w:sz w:val="20"/>
                <w:szCs w:val="20"/>
              </w:rPr>
              <w:lastRenderedPageBreak/>
              <w:t>линейности:  900 Ед/л = 15.0 мккат/л. Точность: Средняя концентрация: 215 ЕД/Л = 3.57 мккат/л. Повторность (CV):0.7 %. Внутрилабораторный показатель (CV): 2.7 % . Средняя концентрация: 353 ЕД/Л = 5.86 мккат/л.  Повторность (CV): 0.4 %. Внутрилабораторный показатель (CV): 2.6 %.  Количество исследований - 225. Фасовка   1х60 мл+1х15 мл, температура хранения +2 +30⁰С.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62AC1836" w14:textId="3668AAE1"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7F29B750" w14:textId="35DEE1FC"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7E6A873F" w14:textId="435669B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7D38095" w14:textId="2EA0FE54"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72D71BB"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E2AA73E" w14:textId="60599CE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53</w:t>
            </w:r>
          </w:p>
        </w:tc>
        <w:tc>
          <w:tcPr>
            <w:tcW w:w="3780" w:type="dxa"/>
            <w:tcBorders>
              <w:top w:val="single" w:sz="6" w:space="0" w:color="auto"/>
              <w:left w:val="single" w:sz="6" w:space="0" w:color="auto"/>
              <w:bottom w:val="single" w:sz="6" w:space="0" w:color="auto"/>
              <w:right w:val="single" w:sz="6" w:space="0" w:color="auto"/>
            </w:tcBorders>
          </w:tcPr>
          <w:p w14:paraId="555ED61B" w14:textId="3627C24D"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С-РЕАКТИВНЫЙ БЕЛОК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3248A8D2" w14:textId="303C59F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С-РЕАКТИВНЫЙ БЕЛОК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Воспалительный профиль; латексагглютинация/антитела к СРБ, фиксированное время; жидкий биреагент. Состав: Реагент А.   Глициновый буфер 0.1 моль/л, азид натрия 0.95 г/л, рН 8.6.</w:t>
            </w:r>
            <w:r w:rsidRPr="00F61484">
              <w:rPr>
                <w:rFonts w:ascii="Times New Roman" w:hAnsi="Times New Roman" w:cs="Times New Roman"/>
                <w:sz w:val="20"/>
                <w:szCs w:val="20"/>
              </w:rPr>
              <w:br/>
              <w:t xml:space="preserve"> Реагент В. Суспензия латексных частиц покрытых антителами к человеческому СРБ,</w:t>
            </w:r>
            <w:r>
              <w:rPr>
                <w:rFonts w:ascii="Times New Roman" w:hAnsi="Times New Roman" w:cs="Times New Roman"/>
                <w:sz w:val="20"/>
                <w:szCs w:val="20"/>
              </w:rPr>
              <w:t xml:space="preserve"> </w:t>
            </w:r>
            <w:r w:rsidRPr="00F61484">
              <w:rPr>
                <w:rFonts w:ascii="Times New Roman" w:hAnsi="Times New Roman" w:cs="Times New Roman"/>
                <w:sz w:val="20"/>
                <w:szCs w:val="20"/>
              </w:rPr>
              <w:t>азид натрия 0.95 г/л. Метрологические характеристики: Пороговая чувствительность: 1.9 мг/л. Пределы линейности: 150 мг/л.. Точность: Средняя концентрация 14 мг/л. Повторность (CV) - 2.9 %, Внутрилабораторный показатель (CV)- 4.9 %; Средняя концентрация 43 мг/л. Повторность (CV) -1.5 % . Общая погрешность (CV)- 2.6 %.  Количество исследований - 900. Фасовка  4x60мл+4х15мл, температура хранения +2 +8 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2881400E" w14:textId="1EE6D3EE"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018322AB" w14:textId="4311E2AE"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1ED5BBD6" w14:textId="6522A70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893BFB0" w14:textId="7149992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4945DC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570EA44" w14:textId="740B3CD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54</w:t>
            </w:r>
          </w:p>
        </w:tc>
        <w:tc>
          <w:tcPr>
            <w:tcW w:w="3780" w:type="dxa"/>
            <w:tcBorders>
              <w:top w:val="single" w:sz="6" w:space="0" w:color="auto"/>
              <w:left w:val="single" w:sz="6" w:space="0" w:color="auto"/>
              <w:bottom w:val="single" w:sz="6" w:space="0" w:color="auto"/>
              <w:right w:val="single" w:sz="6" w:space="0" w:color="auto"/>
            </w:tcBorders>
          </w:tcPr>
          <w:p w14:paraId="27D7EDF0" w14:textId="393FBB2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С-РЕАКТИВНЫЙ БЕЛОК СТАНДАРТ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21CFC700" w14:textId="4C400467"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С-РЕАКТИВНЫЙ БЕЛОК СТАНДАРТ набор биохимических реагентов из комплекта Анализатор биохимический-турбидиметрический  ВА400, производства компании BioSystems S.A (Испания),  фасовка  1мл,   t +2 +8 С</w:t>
            </w:r>
          </w:p>
        </w:tc>
        <w:tc>
          <w:tcPr>
            <w:tcW w:w="992" w:type="dxa"/>
            <w:tcBorders>
              <w:top w:val="single" w:sz="6" w:space="0" w:color="auto"/>
              <w:left w:val="single" w:sz="6" w:space="0" w:color="auto"/>
              <w:bottom w:val="single" w:sz="6" w:space="0" w:color="auto"/>
              <w:right w:val="single" w:sz="6" w:space="0" w:color="auto"/>
            </w:tcBorders>
          </w:tcPr>
          <w:p w14:paraId="3B120CAD" w14:textId="44563F8E"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3E7D177C" w14:textId="5B254C78"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5FFACEE8" w14:textId="7D6EF36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3E07279" w14:textId="2F84852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E5ADD6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ADE829F" w14:textId="5E99E11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55</w:t>
            </w:r>
          </w:p>
        </w:tc>
        <w:tc>
          <w:tcPr>
            <w:tcW w:w="3780" w:type="dxa"/>
            <w:tcBorders>
              <w:top w:val="single" w:sz="6" w:space="0" w:color="auto"/>
              <w:left w:val="single" w:sz="6" w:space="0" w:color="auto"/>
              <w:bottom w:val="single" w:sz="6" w:space="0" w:color="auto"/>
              <w:right w:val="single" w:sz="6" w:space="0" w:color="auto"/>
            </w:tcBorders>
          </w:tcPr>
          <w:p w14:paraId="1545D3BF" w14:textId="57E8CEC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РЕВМАТОИДНЫЙ КОНТРОЛЬ УРОВЕНЬ I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32D912E4" w14:textId="4F12575C"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РЕВМАТОИДНЫЙ  КОНТРОЛЬ УРОВЕНЬ I набор биохимических реагентов из комплекта Анализатор биохимический-турбидиметрический  ВА400, производства компании BioSystems S.A (Испания),  параметры: антистрептолизин О, С-реактивный белок, ревматоидный фактор, фасовка  3x1 мл,  t +2 +8 С</w:t>
            </w:r>
          </w:p>
        </w:tc>
        <w:tc>
          <w:tcPr>
            <w:tcW w:w="992" w:type="dxa"/>
            <w:tcBorders>
              <w:top w:val="single" w:sz="6" w:space="0" w:color="auto"/>
              <w:left w:val="single" w:sz="6" w:space="0" w:color="auto"/>
              <w:bottom w:val="single" w:sz="6" w:space="0" w:color="auto"/>
              <w:right w:val="single" w:sz="6" w:space="0" w:color="auto"/>
            </w:tcBorders>
          </w:tcPr>
          <w:p w14:paraId="4CB679C3" w14:textId="6ECE5692"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0F6A0BE1" w14:textId="240BFAD2"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725668A3" w14:textId="247C051E"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7F9345D" w14:textId="09F597F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8ED3D2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EED925C" w14:textId="45016831"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lastRenderedPageBreak/>
              <w:t>56</w:t>
            </w:r>
          </w:p>
        </w:tc>
        <w:tc>
          <w:tcPr>
            <w:tcW w:w="3780" w:type="dxa"/>
            <w:tcBorders>
              <w:top w:val="single" w:sz="6" w:space="0" w:color="auto"/>
              <w:left w:val="single" w:sz="6" w:space="0" w:color="auto"/>
              <w:bottom w:val="single" w:sz="6" w:space="0" w:color="auto"/>
              <w:right w:val="single" w:sz="6" w:space="0" w:color="auto"/>
            </w:tcBorders>
          </w:tcPr>
          <w:p w14:paraId="2B14C59D" w14:textId="36FAF29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РЕВМАТОИДНЫЙ КОНТРОЛЬ УРОВЕНЬ II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56EDEAFB" w14:textId="0CC94DD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РЕВМАТОИДНЫЙ  КОНТРОЛЬ УРОВЕНЬ II набор биохимических реагентов из комплекта Анализатор биохимический-турбидиметрический  ВА400, производства компании BioSystems S.A (Испания),  параметры: антистрептолизин О, С-реактивный белок, ревматоидный фактор, фасовка  3x1 мл,   t +2 +8 С</w:t>
            </w:r>
          </w:p>
        </w:tc>
        <w:tc>
          <w:tcPr>
            <w:tcW w:w="992" w:type="dxa"/>
            <w:tcBorders>
              <w:top w:val="single" w:sz="6" w:space="0" w:color="auto"/>
              <w:left w:val="single" w:sz="6" w:space="0" w:color="auto"/>
              <w:bottom w:val="single" w:sz="6" w:space="0" w:color="auto"/>
              <w:right w:val="single" w:sz="6" w:space="0" w:color="auto"/>
            </w:tcBorders>
          </w:tcPr>
          <w:p w14:paraId="005C7BF3" w14:textId="1AEFE76D"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770BC7CE" w14:textId="5FF358EB"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19FD2253" w14:textId="44DD15F5"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F1A8F04" w14:textId="2DD3B44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7DC7FC79"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05003EC" w14:textId="50730CA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57</w:t>
            </w:r>
          </w:p>
        </w:tc>
        <w:tc>
          <w:tcPr>
            <w:tcW w:w="3780" w:type="dxa"/>
            <w:tcBorders>
              <w:top w:val="single" w:sz="6" w:space="0" w:color="auto"/>
              <w:left w:val="single" w:sz="6" w:space="0" w:color="auto"/>
              <w:bottom w:val="single" w:sz="6" w:space="0" w:color="auto"/>
              <w:right w:val="single" w:sz="6" w:space="0" w:color="auto"/>
            </w:tcBorders>
          </w:tcPr>
          <w:p w14:paraId="38B326CA" w14:textId="4771D337"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СТАНДАРТ СПЕЦИФИЧЕСКИХ  БЕЛКОВ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4BE3D3BF" w14:textId="200F3F5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СТАНДАРТ СПЕЦИФИЧЕСКИХ  БЕЛКОВ набор биохимических реагентов из комплекта Анализатор биохимический-турбидиметрический  ВА400, фасовка  5x1мл, t  +2 +8 С</w:t>
            </w:r>
          </w:p>
        </w:tc>
        <w:tc>
          <w:tcPr>
            <w:tcW w:w="992" w:type="dxa"/>
            <w:tcBorders>
              <w:top w:val="single" w:sz="6" w:space="0" w:color="auto"/>
              <w:left w:val="single" w:sz="6" w:space="0" w:color="auto"/>
              <w:bottom w:val="single" w:sz="6" w:space="0" w:color="auto"/>
              <w:right w:val="single" w:sz="6" w:space="0" w:color="auto"/>
            </w:tcBorders>
          </w:tcPr>
          <w:p w14:paraId="7E3F2159" w14:textId="49A49D71"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56EF40CD" w14:textId="606E0BC1"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3395E0D9" w14:textId="70A02B79"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7DFBFA6" w14:textId="2DB8B215"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5528B6D"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7C2D9E7F" w14:textId="585ED90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58</w:t>
            </w:r>
          </w:p>
        </w:tc>
        <w:tc>
          <w:tcPr>
            <w:tcW w:w="3780" w:type="dxa"/>
            <w:tcBorders>
              <w:top w:val="single" w:sz="6" w:space="0" w:color="auto"/>
              <w:left w:val="single" w:sz="6" w:space="0" w:color="auto"/>
              <w:bottom w:val="single" w:sz="6" w:space="0" w:color="auto"/>
              <w:right w:val="single" w:sz="6" w:space="0" w:color="auto"/>
            </w:tcBorders>
          </w:tcPr>
          <w:p w14:paraId="7D2667BE" w14:textId="57BF83B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 СПЕЦИФИЧЕСКИХ БЕЛКОВ  УРОВЕНЬ I из комплекта Анализатор биохимический-турбидиметрический ВА400 </w:t>
            </w:r>
          </w:p>
        </w:tc>
        <w:tc>
          <w:tcPr>
            <w:tcW w:w="5386" w:type="dxa"/>
            <w:tcBorders>
              <w:top w:val="single" w:sz="6" w:space="0" w:color="auto"/>
              <w:left w:val="single" w:sz="6" w:space="0" w:color="auto"/>
              <w:bottom w:val="single" w:sz="6" w:space="0" w:color="auto"/>
              <w:right w:val="single" w:sz="6" w:space="0" w:color="auto"/>
            </w:tcBorders>
          </w:tcPr>
          <w:p w14:paraId="4566DCBC" w14:textId="53F7914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 СПЕЦИФИЧЕСКИЙ БЕЛКОВ УРОВЕНЬ I набор биохимических реагентов из комплекта Анализатор биохимический-турбидиметрический  ВА400, производства компании BioSystems S.A (Испания),  параметры: иммуноглобулины Ig(А,G,M), компоненты комплемента (С3,С4),а-1-кислый гликопротеин, преальбумин, антитромбин III, СРБ-высокочувствительный, трансферрин, фасовка  3х1 мл,  t +2 +8 С</w:t>
            </w:r>
          </w:p>
        </w:tc>
        <w:tc>
          <w:tcPr>
            <w:tcW w:w="992" w:type="dxa"/>
            <w:tcBorders>
              <w:top w:val="single" w:sz="6" w:space="0" w:color="auto"/>
              <w:left w:val="single" w:sz="6" w:space="0" w:color="auto"/>
              <w:bottom w:val="single" w:sz="6" w:space="0" w:color="auto"/>
              <w:right w:val="single" w:sz="6" w:space="0" w:color="auto"/>
            </w:tcBorders>
          </w:tcPr>
          <w:p w14:paraId="162EE3C1" w14:textId="7B0CBDD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1FE41338" w14:textId="218E6C3D"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0BC2165A" w14:textId="4BB0A82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FE0275B" w14:textId="2194ADBE"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3C150E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ABBA560" w14:textId="0870AA6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59</w:t>
            </w:r>
          </w:p>
        </w:tc>
        <w:tc>
          <w:tcPr>
            <w:tcW w:w="3780" w:type="dxa"/>
            <w:tcBorders>
              <w:top w:val="single" w:sz="6" w:space="0" w:color="auto"/>
              <w:left w:val="single" w:sz="6" w:space="0" w:color="auto"/>
              <w:bottom w:val="single" w:sz="6" w:space="0" w:color="auto"/>
              <w:right w:val="single" w:sz="6" w:space="0" w:color="auto"/>
            </w:tcBorders>
          </w:tcPr>
          <w:p w14:paraId="5BC40002" w14:textId="45252803"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 СПЕЦИФИЧЕСКИХ БЕЛКОВ  УРОВЕНЬ II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0941260B" w14:textId="7A04347D"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 СПЕЦИФИЧЕСКИЙ БЕЛКОВ УРОВЕНЬ II набор биохимических реагентов из комплекта Анализатор биохимический-турбидиметрический  ВА400, производства компании BioSystems S.A (Испания),  параметры: иммуноглобулины Ig(А,G,M), компоненты комплемента (С3,С4),а-1-кислый гликопротеин, преальбумин, антитромбин III, СРБ-высокочувствительный, трансферрин, фасовка 3x1мл,  t +2 +8 С</w:t>
            </w:r>
          </w:p>
        </w:tc>
        <w:tc>
          <w:tcPr>
            <w:tcW w:w="992" w:type="dxa"/>
            <w:tcBorders>
              <w:top w:val="single" w:sz="6" w:space="0" w:color="auto"/>
              <w:left w:val="single" w:sz="6" w:space="0" w:color="auto"/>
              <w:bottom w:val="single" w:sz="6" w:space="0" w:color="auto"/>
              <w:right w:val="single" w:sz="6" w:space="0" w:color="auto"/>
            </w:tcBorders>
          </w:tcPr>
          <w:p w14:paraId="235D3B41" w14:textId="60F58692"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4AB6FC7D" w14:textId="0049CCD1"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69011303" w14:textId="532EFED6"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9433E7E" w14:textId="5FDA0AE4"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6907ECA"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A495B53" w14:textId="3534B7C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60</w:t>
            </w:r>
          </w:p>
        </w:tc>
        <w:tc>
          <w:tcPr>
            <w:tcW w:w="3780" w:type="dxa"/>
            <w:tcBorders>
              <w:top w:val="single" w:sz="6" w:space="0" w:color="auto"/>
              <w:left w:val="single" w:sz="6" w:space="0" w:color="auto"/>
              <w:bottom w:val="single" w:sz="6" w:space="0" w:color="auto"/>
              <w:right w:val="single" w:sz="6" w:space="0" w:color="auto"/>
            </w:tcBorders>
          </w:tcPr>
          <w:p w14:paraId="2B415BD7" w14:textId="6A06B96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Рекомбипластин 2Ж (реагент для ПВ и фиб.) - HemosIL RecombiPlas Tin 2G /Prothrombin Time Reagent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056D1509" w14:textId="41BC26F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Реагент для определения протромбинового времени (ПВ), МНО и расчетного фибриногена в человеческой цитратной плазме. Используется для оценки внешнего пути гемостаза и мониторинга ОАТ. В состав реагента входит рекомбинантный человеческий тканевой фактор, характеризующийся МИЧ ~ 1. Реагент стабилен на борту анализатора 4 дня. Форма выпуска: лиофилизат. Методы определения: нефелометрия или турбидиметрия. Поставляется в картонных упаковках (уп.: 5 фл. по 20 мл реагента + 5 фл. по 20 мл разбавителя). Температура хранения +2 +8 C . Производитель: Instrumentation Laboratory S.P.A, США  Фасовка: 5 фл. по 20 мл реагента + 5 фл. по 20 мл разбавителя. Методы определения: нефелометрия или турбидиметрия. Используется для работы на "Закрытой" </w:t>
            </w:r>
            <w:r w:rsidRPr="00F61484">
              <w:rPr>
                <w:rFonts w:ascii="Times New Roman" w:hAnsi="Times New Roman" w:cs="Times New Roman"/>
                <w:sz w:val="20"/>
                <w:szCs w:val="20"/>
              </w:rPr>
              <w:lastRenderedPageBreak/>
              <w:t>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44CCAA26" w14:textId="71FE8708"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7AA85043" w14:textId="2A075B45"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25</w:t>
            </w:r>
          </w:p>
        </w:tc>
        <w:tc>
          <w:tcPr>
            <w:tcW w:w="2551" w:type="dxa"/>
            <w:tcBorders>
              <w:top w:val="single" w:sz="4" w:space="0" w:color="auto"/>
              <w:left w:val="single" w:sz="4" w:space="0" w:color="auto"/>
              <w:bottom w:val="single" w:sz="4" w:space="0" w:color="auto"/>
              <w:right w:val="single" w:sz="4" w:space="0" w:color="auto"/>
            </w:tcBorders>
            <w:vAlign w:val="center"/>
          </w:tcPr>
          <w:p w14:paraId="261C2017" w14:textId="4CF33374"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007CEAD" w14:textId="4AE0C7DC"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397A5C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05CF136" w14:textId="6C7E372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61</w:t>
            </w:r>
          </w:p>
        </w:tc>
        <w:tc>
          <w:tcPr>
            <w:tcW w:w="3780" w:type="dxa"/>
            <w:tcBorders>
              <w:top w:val="single" w:sz="6" w:space="0" w:color="auto"/>
              <w:left w:val="single" w:sz="6" w:space="0" w:color="auto"/>
              <w:bottom w:val="single" w:sz="6" w:space="0" w:color="auto"/>
              <w:right w:val="single" w:sz="6" w:space="0" w:color="auto"/>
            </w:tcBorders>
          </w:tcPr>
          <w:p w14:paraId="189E78B1" w14:textId="328CC8AD"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СинтАСил (АЧТВ реагент) - HemosIL SynthASIL из комплекта Анализатор автоматический коагулометрический для in vitro диагностики ACL ELITE PRO с принадлежностями </w:t>
            </w:r>
          </w:p>
        </w:tc>
        <w:tc>
          <w:tcPr>
            <w:tcW w:w="5386" w:type="dxa"/>
            <w:tcBorders>
              <w:top w:val="single" w:sz="6" w:space="0" w:color="auto"/>
              <w:left w:val="single" w:sz="6" w:space="0" w:color="auto"/>
              <w:bottom w:val="single" w:sz="6" w:space="0" w:color="auto"/>
              <w:right w:val="single" w:sz="6" w:space="0" w:color="auto"/>
            </w:tcBorders>
          </w:tcPr>
          <w:p w14:paraId="1288CA23" w14:textId="0FB0002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активированного частично тромбинового времени (АЧТВ) в человеческой цитратной плазме.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 Метод чувствителен к сниженным концентрациям факторов контактной фазы, факторов внутреннего и общего пути свертывания, антикоагуляционному действию гепарина и наличию ингибиторов, в частности волчаночно-подобных антикоагулянтов. Рекомендован к использованию для предоперационной скрининговой диагностики. Форма выпуска: жидкая, готовая к применению. Методы определения: нефелометрия или турбидиметрия. Поставляется в картонных упаковках (уп.: 5 фл. по 10 мл реагента + 5 фл. по 10 мл хлорида кальция). Температура хранения +2 +8 C . Производитель: Instrumentation Laboratory S.P.A, США Фасовка: 5 фл. по 10 мл реагента + 5 фл. по 10 мл хлорида кальция. Методы определения: нефелометрия или турбидиметрия. Используется для работы на "Закрытой" ситеме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24BF5E28" w14:textId="22FC5E84"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5C8BFC45" w14:textId="342AC576"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25</w:t>
            </w:r>
          </w:p>
        </w:tc>
        <w:tc>
          <w:tcPr>
            <w:tcW w:w="2551" w:type="dxa"/>
            <w:tcBorders>
              <w:top w:val="single" w:sz="4" w:space="0" w:color="auto"/>
              <w:left w:val="single" w:sz="4" w:space="0" w:color="auto"/>
              <w:bottom w:val="single" w:sz="4" w:space="0" w:color="auto"/>
              <w:right w:val="single" w:sz="4" w:space="0" w:color="auto"/>
            </w:tcBorders>
            <w:vAlign w:val="center"/>
          </w:tcPr>
          <w:p w14:paraId="0159D7CF" w14:textId="2909CF9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EB8D386" w14:textId="2C60268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192ACBA"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BBFB077" w14:textId="31F2AE96"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62</w:t>
            </w:r>
          </w:p>
        </w:tc>
        <w:tc>
          <w:tcPr>
            <w:tcW w:w="3780" w:type="dxa"/>
            <w:tcBorders>
              <w:top w:val="single" w:sz="6" w:space="0" w:color="auto"/>
              <w:left w:val="single" w:sz="6" w:space="0" w:color="auto"/>
              <w:bottom w:val="single" w:sz="6" w:space="0" w:color="auto"/>
              <w:right w:val="single" w:sz="6" w:space="0" w:color="auto"/>
            </w:tcBorders>
          </w:tcPr>
          <w:p w14:paraId="73E191A8" w14:textId="7FAEDAD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Фибриноген QFA - HemosIL Fibrinogen, QFA Thrombin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2F9DBE5D" w14:textId="44D6A42C"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фибриногена по Клауссу в человеческой цитратной плазме. В состав реагента входит очищенный бычий тромбин в концентрации 100 ЕД/мл. Линейность метода составляет 35-1000 мг/дл. Реагент не чувствителен к прямым ингибиторам тромбина.  Форма выпуска: лиофилизат. Методы определения: нефелометрия или турбидиметрия. Поставляется в картонных упаковках (уп.: 10 фл. по 5 мл реагента). Температура хранения +2 +8 C . Производитель: Instrumentation Laboratory S.P.A, США  Фасовка: 10 фл. по 5 мл реагента.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519CB1A7" w14:textId="3574AC1E"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03583288" w14:textId="6F8551B7"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69973D3B" w14:textId="786CD32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A14F89E" w14:textId="7FB1E5B2"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222F56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2F9218E" w14:textId="42086CD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63</w:t>
            </w:r>
          </w:p>
        </w:tc>
        <w:tc>
          <w:tcPr>
            <w:tcW w:w="3780" w:type="dxa"/>
            <w:tcBorders>
              <w:top w:val="single" w:sz="6" w:space="0" w:color="auto"/>
              <w:left w:val="single" w:sz="6" w:space="0" w:color="auto"/>
              <w:bottom w:val="single" w:sz="6" w:space="0" w:color="auto"/>
              <w:right w:val="single" w:sz="6" w:space="0" w:color="auto"/>
            </w:tcBorders>
          </w:tcPr>
          <w:p w14:paraId="1A891117" w14:textId="60AECA7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Тромбиновое время - HemosIL Thrombin Time из комплекта Анализатор автоматический коагулометрический для </w:t>
            </w:r>
            <w:r w:rsidRPr="00F61484">
              <w:rPr>
                <w:rFonts w:ascii="Times New Roman" w:hAnsi="Times New Roman" w:cs="Times New Roman"/>
                <w:sz w:val="20"/>
                <w:szCs w:val="20"/>
              </w:rPr>
              <w:lastRenderedPageBreak/>
              <w:t>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1761644B" w14:textId="45A37BC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lastRenderedPageBreak/>
              <w:t xml:space="preserve">Реагент для определения тромбинового времени в человеческой цитратной плазме. Анализ обычно выполняется для диагностики наследственного дефицита или дефектов </w:t>
            </w:r>
            <w:r w:rsidRPr="00F61484">
              <w:rPr>
                <w:rFonts w:ascii="Times New Roman" w:hAnsi="Times New Roman" w:cs="Times New Roman"/>
                <w:sz w:val="20"/>
                <w:szCs w:val="20"/>
              </w:rPr>
              <w:lastRenderedPageBreak/>
              <w:t>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тромбина.Форма выпуска: лиофилизат. Методы определения: нефелометрия или турбидиметрия. Поставляется в картонных упаковках (уп.: 4 фл. по 8 мл реагента + 1 фл. по 9 мл разбавителя). Температура хранения +2 +8 C . Производитель: Instrumentation Laboratory S.P.A, США  Фасовка: 4 фл. по 8 мл реагента + 1 фл. по 9 мл разбавителя.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0E5148EC" w14:textId="1EC7A3E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5F6737A3" w14:textId="199994FD"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80</w:t>
            </w:r>
          </w:p>
        </w:tc>
        <w:tc>
          <w:tcPr>
            <w:tcW w:w="2551" w:type="dxa"/>
            <w:tcBorders>
              <w:top w:val="single" w:sz="4" w:space="0" w:color="auto"/>
              <w:left w:val="single" w:sz="4" w:space="0" w:color="auto"/>
              <w:bottom w:val="single" w:sz="4" w:space="0" w:color="auto"/>
              <w:right w:val="single" w:sz="4" w:space="0" w:color="auto"/>
            </w:tcBorders>
            <w:vAlign w:val="center"/>
          </w:tcPr>
          <w:p w14:paraId="15CE4102" w14:textId="01EC7095"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4A0A692" w14:textId="66C5DEC3"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C73AE5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22D1309" w14:textId="32C4334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64</w:t>
            </w:r>
          </w:p>
        </w:tc>
        <w:tc>
          <w:tcPr>
            <w:tcW w:w="3780" w:type="dxa"/>
            <w:tcBorders>
              <w:top w:val="single" w:sz="6" w:space="0" w:color="auto"/>
              <w:left w:val="single" w:sz="6" w:space="0" w:color="auto"/>
              <w:bottom w:val="single" w:sz="6" w:space="0" w:color="auto"/>
              <w:right w:val="single" w:sz="6" w:space="0" w:color="auto"/>
            </w:tcBorders>
          </w:tcPr>
          <w:p w14:paraId="264016F7" w14:textId="6732E9C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Антитромбин жидкий - HemosIL, (уп.: 2 фл. по 2 мл реагента + 2 фл. по 2 мл субстрата)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5386" w:type="dxa"/>
            <w:tcBorders>
              <w:top w:val="single" w:sz="6" w:space="0" w:color="auto"/>
              <w:left w:val="single" w:sz="6" w:space="0" w:color="auto"/>
              <w:bottom w:val="single" w:sz="6" w:space="0" w:color="auto"/>
              <w:right w:val="single" w:sz="6" w:space="0" w:color="auto"/>
            </w:tcBorders>
          </w:tcPr>
          <w:p w14:paraId="03BDBB48" w14:textId="72B9F26C"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Реагент для определения гепарин-кофакторной активности антитромбина с использованием Xa фактора в качестве фермента-мишени.  Используется для предоперационного скрининга, диагностики наследственного дефицита антитромбина у пациентов, склонных к тромбоэмболии. Метод характеризуется широкой динейностью 10-150% активности. Форма выпуска: жидкая, готовая к применению. Метод определения: фотометрия с использованием хромогенного субстрата. Фасовка: 2 фл. по 2 мл реагента + 2 фл. по 2 мл субстрата, (64 исследования).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20C65974" w14:textId="2F5B5D7A"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746275A1" w14:textId="16721C7F"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tcPr>
          <w:p w14:paraId="00478E10" w14:textId="66A7C4A4"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421B6EE" w14:textId="4FFFDDD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2748B59"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CF50F35" w14:textId="5D61E790"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65</w:t>
            </w:r>
          </w:p>
        </w:tc>
        <w:tc>
          <w:tcPr>
            <w:tcW w:w="3780" w:type="dxa"/>
            <w:tcBorders>
              <w:top w:val="single" w:sz="6" w:space="0" w:color="auto"/>
              <w:left w:val="single" w:sz="6" w:space="0" w:color="auto"/>
              <w:bottom w:val="single" w:sz="6" w:space="0" w:color="auto"/>
              <w:right w:val="single" w:sz="6" w:space="0" w:color="auto"/>
            </w:tcBorders>
          </w:tcPr>
          <w:p w14:paraId="105553E6" w14:textId="6F8B8E5E"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Калибровочная плазма - HemosIL Calibration plasma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34806AE8" w14:textId="03621B47"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Калибратор универсальный. Форма выпуска: лиофилизат. Метод определения: нефелометрия и турбидиметрия. Поставляется в картонных упаковках (уп.: 10 фл. по 1 мл). Температура хранения +2 +8 C.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3D9223A4" w14:textId="2394A0B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2A6E30DB" w14:textId="61AFC355"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60551913" w14:textId="4D2FB07B"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BAFCDBC" w14:textId="25EE7CB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7E5927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C12BE4F" w14:textId="1E8CFD6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66</w:t>
            </w:r>
          </w:p>
        </w:tc>
        <w:tc>
          <w:tcPr>
            <w:tcW w:w="3780" w:type="dxa"/>
            <w:tcBorders>
              <w:top w:val="single" w:sz="6" w:space="0" w:color="auto"/>
              <w:left w:val="single" w:sz="6" w:space="0" w:color="auto"/>
              <w:bottom w:val="single" w:sz="6" w:space="0" w:color="auto"/>
              <w:right w:val="single" w:sz="6" w:space="0" w:color="auto"/>
            </w:tcBorders>
          </w:tcPr>
          <w:p w14:paraId="661BA288" w14:textId="36B6EF17"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Нормальный контроль - HemosIL Normal Control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4D372056" w14:textId="2D0C98FD"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Контрольный материал. Предназначен для оценки воспроизводимости и точности методик определения: определение ПВ, АЧТВ, ТВ, фибриногена, одиночных факторов, антитромбина, плазминогена, ингибитора плазмина, протеинов С и S. Значения для всех аналитов находятся в пределах диапазона нормальных значений. </w:t>
            </w:r>
            <w:r w:rsidRPr="00F61484">
              <w:rPr>
                <w:rFonts w:ascii="Times New Roman" w:hAnsi="Times New Roman" w:cs="Times New Roman"/>
                <w:sz w:val="20"/>
                <w:szCs w:val="20"/>
              </w:rPr>
              <w:lastRenderedPageBreak/>
              <w:t>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56E0506B" w14:textId="16CD7BC3"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7679F627" w14:textId="169974E6"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vAlign w:val="center"/>
          </w:tcPr>
          <w:p w14:paraId="3FE53BD7" w14:textId="3992348D"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83582BE" w14:textId="49342D42"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034F2641"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D316242" w14:textId="7DFA0318"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67</w:t>
            </w:r>
          </w:p>
        </w:tc>
        <w:tc>
          <w:tcPr>
            <w:tcW w:w="3780" w:type="dxa"/>
            <w:tcBorders>
              <w:top w:val="single" w:sz="6" w:space="0" w:color="auto"/>
              <w:left w:val="single" w:sz="6" w:space="0" w:color="auto"/>
              <w:bottom w:val="single" w:sz="6" w:space="0" w:color="auto"/>
              <w:right w:val="single" w:sz="6" w:space="0" w:color="auto"/>
            </w:tcBorders>
          </w:tcPr>
          <w:p w14:paraId="4A935531" w14:textId="0F6DE632"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Низкий патологический контроль - HemosIL Low Abnormal Control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11382321" w14:textId="4B939FD8"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Контрольный материал. Предназначен для оценки воспроизводимости и точности методик определения: ПВ, АЧТВ, ТВ, фибриногена, антитромбина, протеинов С и S. Значения для всех аналитов находятся в пределах диапазона низких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31A852CD" w14:textId="252976FC"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217D4396" w14:textId="518FAC9F"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5D96A569" w14:textId="38F6E535"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75497C4" w14:textId="71B92B9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1753E36"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E7B3C65" w14:textId="1959B3E8"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68</w:t>
            </w:r>
          </w:p>
        </w:tc>
        <w:tc>
          <w:tcPr>
            <w:tcW w:w="3780" w:type="dxa"/>
            <w:tcBorders>
              <w:top w:val="single" w:sz="6" w:space="0" w:color="auto"/>
              <w:left w:val="single" w:sz="6" w:space="0" w:color="auto"/>
              <w:bottom w:val="single" w:sz="6" w:space="0" w:color="auto"/>
              <w:right w:val="single" w:sz="6" w:space="0" w:color="auto"/>
            </w:tcBorders>
          </w:tcPr>
          <w:p w14:paraId="28C8ABB0" w14:textId="5A5EBA10"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Высокий патологический контроль - HemosIL High Abnormal Control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356F43DF" w14:textId="5E1A758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Контрольный материал. Предназначен для оценки воспроизводимости и точности методик определения: ПВ, АЧТВ, антитромбина, протеинов С и S. Значения для всех аналитов находятся в пределах диапазона высоких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088BA00D" w14:textId="48630499"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6F87C49F" w14:textId="34D69332"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468F06EA" w14:textId="72C3EFE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8092249" w14:textId="67C95DC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C91F28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9E0627A" w14:textId="18EA3B89"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69</w:t>
            </w:r>
          </w:p>
        </w:tc>
        <w:tc>
          <w:tcPr>
            <w:tcW w:w="3780" w:type="dxa"/>
            <w:tcBorders>
              <w:top w:val="single" w:sz="6" w:space="0" w:color="auto"/>
              <w:left w:val="single" w:sz="6" w:space="0" w:color="auto"/>
              <w:bottom w:val="single" w:sz="6" w:space="0" w:color="auto"/>
              <w:right w:val="single" w:sz="6" w:space="0" w:color="auto"/>
            </w:tcBorders>
          </w:tcPr>
          <w:p w14:paraId="102EB964" w14:textId="0B5051BA"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Разбавитель факторов - HemosIL Factor Diluent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6B8AE759" w14:textId="1CF04D39"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Разбавитель плазмы. Предназначен для разбавления плазмы при проведении исследований. Форма выпуска: жидкая, готовая к применению. Метод определения: нефелометрия или турбидиметрия. Поставляется в картонных упаковках (уп.: 1 фл. по 100 мл). Температура хранения +15 +25 C .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4ADA401C" w14:textId="2DA75632"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31DA58E6" w14:textId="01A6C9F5"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tcPr>
          <w:p w14:paraId="20914A85" w14:textId="61D66B78"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0E4976D" w14:textId="331F57C3"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692A33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612459D" w14:textId="2DF989DB"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70</w:t>
            </w:r>
          </w:p>
        </w:tc>
        <w:tc>
          <w:tcPr>
            <w:tcW w:w="3780" w:type="dxa"/>
            <w:tcBorders>
              <w:top w:val="single" w:sz="6" w:space="0" w:color="auto"/>
              <w:left w:val="single" w:sz="6" w:space="0" w:color="auto"/>
              <w:bottom w:val="single" w:sz="6" w:space="0" w:color="auto"/>
              <w:right w:val="single" w:sz="6" w:space="0" w:color="auto"/>
            </w:tcBorders>
          </w:tcPr>
          <w:p w14:paraId="66058727" w14:textId="3475B265"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Моющий агент - HemosIL Cleaning Agent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7D1ECB51" w14:textId="7EEDFC6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Очищающий раствор. Предназначен для технического обслуживания лабораторного оборудования. В состав набора входит: гипохлорит натрия. Форма выпуска: жидкая, готовая к применению. Поставляется в картонных упаковках (уп.: 1 фл. по 80 мл). Температура хранения +15 +25 C . </w:t>
            </w:r>
            <w:r w:rsidRPr="00F61484">
              <w:rPr>
                <w:rFonts w:ascii="Times New Roman" w:hAnsi="Times New Roman" w:cs="Times New Roman"/>
                <w:sz w:val="20"/>
                <w:szCs w:val="20"/>
              </w:rPr>
              <w:lastRenderedPageBreak/>
              <w:t>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216ACEB3" w14:textId="248B03A2"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lastRenderedPageBreak/>
              <w:t>упак</w:t>
            </w:r>
          </w:p>
        </w:tc>
        <w:tc>
          <w:tcPr>
            <w:tcW w:w="1041" w:type="dxa"/>
            <w:tcBorders>
              <w:top w:val="single" w:sz="6" w:space="0" w:color="auto"/>
              <w:left w:val="single" w:sz="6" w:space="0" w:color="auto"/>
              <w:bottom w:val="single" w:sz="6" w:space="0" w:color="auto"/>
              <w:right w:val="single" w:sz="6" w:space="0" w:color="auto"/>
            </w:tcBorders>
          </w:tcPr>
          <w:p w14:paraId="19886EA3" w14:textId="06EED370"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20</w:t>
            </w:r>
          </w:p>
        </w:tc>
        <w:tc>
          <w:tcPr>
            <w:tcW w:w="2551" w:type="dxa"/>
            <w:tcBorders>
              <w:top w:val="single" w:sz="4" w:space="0" w:color="auto"/>
              <w:left w:val="single" w:sz="4" w:space="0" w:color="auto"/>
              <w:bottom w:val="single" w:sz="4" w:space="0" w:color="auto"/>
              <w:right w:val="single" w:sz="4" w:space="0" w:color="auto"/>
            </w:tcBorders>
            <w:vAlign w:val="center"/>
          </w:tcPr>
          <w:p w14:paraId="2209333E" w14:textId="79E5C79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5FF84B3" w14:textId="54769DB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3D4D5A0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28B5251" w14:textId="7DC9CAF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71</w:t>
            </w:r>
          </w:p>
        </w:tc>
        <w:tc>
          <w:tcPr>
            <w:tcW w:w="3780" w:type="dxa"/>
            <w:tcBorders>
              <w:top w:val="single" w:sz="6" w:space="0" w:color="auto"/>
              <w:left w:val="single" w:sz="6" w:space="0" w:color="auto"/>
              <w:bottom w:val="single" w:sz="6" w:space="0" w:color="auto"/>
              <w:right w:val="single" w:sz="6" w:space="0" w:color="auto"/>
            </w:tcBorders>
          </w:tcPr>
          <w:p w14:paraId="35E193CA" w14:textId="0533F72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Моющий раствор - HemosIL Cleaning Solution из комплекта Анализатор автоматический коагулометрический для in vitro диагностики ACL ELITE PRO с принадлежностями</w:t>
            </w:r>
          </w:p>
        </w:tc>
        <w:tc>
          <w:tcPr>
            <w:tcW w:w="5386" w:type="dxa"/>
            <w:tcBorders>
              <w:top w:val="single" w:sz="6" w:space="0" w:color="auto"/>
              <w:left w:val="single" w:sz="6" w:space="0" w:color="auto"/>
              <w:bottom w:val="single" w:sz="6" w:space="0" w:color="auto"/>
              <w:right w:val="single" w:sz="6" w:space="0" w:color="auto"/>
            </w:tcBorders>
          </w:tcPr>
          <w:p w14:paraId="29EF863A" w14:textId="02CAE65B"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Очищающий раствор. Предназначен для ежедневной очистки коагулометров. В состав набора входит: соляная кислота. Форма выпуска: жидкая, готовая к применению. Поставляется в картонных упаковках (уп.: 1 фл. по 500 мл). Температура хранения +15 +25 C .</w:t>
            </w:r>
          </w:p>
        </w:tc>
        <w:tc>
          <w:tcPr>
            <w:tcW w:w="992" w:type="dxa"/>
            <w:tcBorders>
              <w:top w:val="single" w:sz="6" w:space="0" w:color="auto"/>
              <w:left w:val="single" w:sz="6" w:space="0" w:color="auto"/>
              <w:bottom w:val="single" w:sz="6" w:space="0" w:color="auto"/>
              <w:right w:val="single" w:sz="6" w:space="0" w:color="auto"/>
            </w:tcBorders>
          </w:tcPr>
          <w:p w14:paraId="64FD2161" w14:textId="7328D23A"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5DF67CEC" w14:textId="63D19B25"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30</w:t>
            </w:r>
          </w:p>
        </w:tc>
        <w:tc>
          <w:tcPr>
            <w:tcW w:w="2551" w:type="dxa"/>
            <w:tcBorders>
              <w:top w:val="single" w:sz="4" w:space="0" w:color="auto"/>
              <w:left w:val="single" w:sz="4" w:space="0" w:color="auto"/>
              <w:bottom w:val="single" w:sz="4" w:space="0" w:color="auto"/>
              <w:right w:val="single" w:sz="4" w:space="0" w:color="auto"/>
            </w:tcBorders>
            <w:vAlign w:val="center"/>
          </w:tcPr>
          <w:p w14:paraId="54235F25" w14:textId="7F27B6E3"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C06007B" w14:textId="658D796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31662A50"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B84B02A" w14:textId="5F910195"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72</w:t>
            </w:r>
          </w:p>
        </w:tc>
        <w:tc>
          <w:tcPr>
            <w:tcW w:w="3780" w:type="dxa"/>
            <w:tcBorders>
              <w:top w:val="single" w:sz="6" w:space="0" w:color="auto"/>
              <w:left w:val="single" w:sz="6" w:space="0" w:color="auto"/>
              <w:bottom w:val="single" w:sz="6" w:space="0" w:color="auto"/>
              <w:right w:val="single" w:sz="6" w:space="0" w:color="auto"/>
            </w:tcBorders>
          </w:tcPr>
          <w:p w14:paraId="0C671660" w14:textId="711C1E13"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Реагент для промывания - HemosIL из комплекта анализатор автоматический коагулометрический для диагностики in vitro ACL TOP, модификации: ACL TOP 350 CTS, ACL TOP 550 CTS, ACL TOP 750, ACL TOP 750 CTS, ACL TOP 750 LAS </w:t>
            </w:r>
          </w:p>
        </w:tc>
        <w:tc>
          <w:tcPr>
            <w:tcW w:w="5386" w:type="dxa"/>
            <w:tcBorders>
              <w:top w:val="single" w:sz="6" w:space="0" w:color="auto"/>
              <w:left w:val="single" w:sz="6" w:space="0" w:color="auto"/>
              <w:bottom w:val="single" w:sz="6" w:space="0" w:color="auto"/>
              <w:right w:val="single" w:sz="6" w:space="0" w:color="auto"/>
            </w:tcBorders>
          </w:tcPr>
          <w:p w14:paraId="69D20F8E" w14:textId="3909712F"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 xml:space="preserve">Оптический референс. Предназначен для использования в качестве фона для оптических измерений (нефелометрия, фотометрия) и в качестве промывающей жидкости для деталей коагулометров. Форма выпуска: жидкая, готовая к применению. Поставляется в пластиковых канистрах объемом 4 литра. Температура хранения +15+25 C . </w:t>
            </w:r>
          </w:p>
        </w:tc>
        <w:tc>
          <w:tcPr>
            <w:tcW w:w="992" w:type="dxa"/>
            <w:tcBorders>
              <w:top w:val="single" w:sz="6" w:space="0" w:color="auto"/>
              <w:left w:val="single" w:sz="6" w:space="0" w:color="auto"/>
              <w:bottom w:val="single" w:sz="6" w:space="0" w:color="auto"/>
              <w:right w:val="single" w:sz="6" w:space="0" w:color="auto"/>
            </w:tcBorders>
          </w:tcPr>
          <w:p w14:paraId="3AAB9AA5" w14:textId="7291ACC6"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шт</w:t>
            </w:r>
          </w:p>
        </w:tc>
        <w:tc>
          <w:tcPr>
            <w:tcW w:w="1041" w:type="dxa"/>
            <w:tcBorders>
              <w:top w:val="single" w:sz="6" w:space="0" w:color="auto"/>
              <w:left w:val="single" w:sz="6" w:space="0" w:color="auto"/>
              <w:bottom w:val="single" w:sz="6" w:space="0" w:color="auto"/>
              <w:right w:val="single" w:sz="6" w:space="0" w:color="auto"/>
            </w:tcBorders>
          </w:tcPr>
          <w:p w14:paraId="64588089" w14:textId="245F478D"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2551" w:type="dxa"/>
            <w:tcBorders>
              <w:top w:val="single" w:sz="4" w:space="0" w:color="auto"/>
              <w:left w:val="single" w:sz="4" w:space="0" w:color="auto"/>
              <w:bottom w:val="single" w:sz="4" w:space="0" w:color="auto"/>
              <w:right w:val="single" w:sz="4" w:space="0" w:color="auto"/>
            </w:tcBorders>
            <w:vAlign w:val="center"/>
          </w:tcPr>
          <w:p w14:paraId="3247E462" w14:textId="31A00F3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0B114A90" w14:textId="7F7845C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A51C50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7721B26" w14:textId="65453B62"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73</w:t>
            </w:r>
          </w:p>
        </w:tc>
        <w:tc>
          <w:tcPr>
            <w:tcW w:w="3780" w:type="dxa"/>
            <w:tcBorders>
              <w:top w:val="single" w:sz="6" w:space="0" w:color="auto"/>
              <w:left w:val="single" w:sz="6" w:space="0" w:color="auto"/>
              <w:bottom w:val="single" w:sz="6" w:space="0" w:color="auto"/>
              <w:right w:val="single" w:sz="6" w:space="0" w:color="auto"/>
            </w:tcBorders>
          </w:tcPr>
          <w:p w14:paraId="2F8863B6" w14:textId="5CC9F4B0" w:rsidR="00F200DA" w:rsidRPr="00356DEB"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Кюветы 2400 шт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5386" w:type="dxa"/>
            <w:tcBorders>
              <w:top w:val="single" w:sz="6" w:space="0" w:color="auto"/>
              <w:left w:val="single" w:sz="6" w:space="0" w:color="auto"/>
              <w:bottom w:val="single" w:sz="6" w:space="0" w:color="auto"/>
              <w:right w:val="single" w:sz="6" w:space="0" w:color="auto"/>
            </w:tcBorders>
          </w:tcPr>
          <w:p w14:paraId="1E660DF8" w14:textId="4BBA1FC6" w:rsidR="00F200DA" w:rsidRPr="00080B51" w:rsidRDefault="00F200DA" w:rsidP="00F200DA">
            <w:pPr>
              <w:spacing w:after="0" w:line="240" w:lineRule="auto"/>
              <w:rPr>
                <w:rFonts w:ascii="Times New Roman" w:hAnsi="Times New Roman" w:cs="Times New Roman"/>
                <w:color w:val="000000"/>
                <w:sz w:val="20"/>
                <w:szCs w:val="20"/>
              </w:rPr>
            </w:pPr>
            <w:r w:rsidRPr="00F61484">
              <w:rPr>
                <w:rFonts w:ascii="Times New Roman" w:hAnsi="Times New Roman" w:cs="Times New Roman"/>
                <w:sz w:val="20"/>
                <w:szCs w:val="20"/>
              </w:rPr>
              <w:t>Измерительные ячейки. Предназначены для проведения исследований системы гемостаза на автоматических коагулометрах. Материал: оптически прозрачный пластик. Поставляется в картонных упаковках (6х100х4 =2400 шт.)</w:t>
            </w:r>
          </w:p>
        </w:tc>
        <w:tc>
          <w:tcPr>
            <w:tcW w:w="992" w:type="dxa"/>
            <w:tcBorders>
              <w:top w:val="single" w:sz="6" w:space="0" w:color="auto"/>
              <w:left w:val="single" w:sz="6" w:space="0" w:color="auto"/>
              <w:bottom w:val="single" w:sz="6" w:space="0" w:color="auto"/>
              <w:right w:val="single" w:sz="6" w:space="0" w:color="auto"/>
            </w:tcBorders>
          </w:tcPr>
          <w:p w14:paraId="4C329632" w14:textId="488DFD2B" w:rsidR="00F200DA" w:rsidRPr="00080B51" w:rsidRDefault="00F200DA" w:rsidP="00F200DA">
            <w:pPr>
              <w:spacing w:after="0" w:line="240" w:lineRule="auto"/>
              <w:jc w:val="center"/>
              <w:rPr>
                <w:rFonts w:ascii="Times New Roman" w:hAnsi="Times New Roman" w:cs="Times New Roman"/>
                <w:color w:val="000000"/>
                <w:sz w:val="20"/>
                <w:szCs w:val="20"/>
              </w:rPr>
            </w:pPr>
            <w:r w:rsidRPr="00B3771F">
              <w:rPr>
                <w:rFonts w:ascii="Times New Roman" w:hAnsi="Times New Roman" w:cs="Times New Roman"/>
                <w:sz w:val="20"/>
                <w:szCs w:val="20"/>
              </w:rPr>
              <w:t>упак</w:t>
            </w:r>
          </w:p>
        </w:tc>
        <w:tc>
          <w:tcPr>
            <w:tcW w:w="1041" w:type="dxa"/>
            <w:tcBorders>
              <w:top w:val="single" w:sz="6" w:space="0" w:color="auto"/>
              <w:left w:val="single" w:sz="6" w:space="0" w:color="auto"/>
              <w:bottom w:val="single" w:sz="6" w:space="0" w:color="auto"/>
              <w:right w:val="single" w:sz="6" w:space="0" w:color="auto"/>
            </w:tcBorders>
          </w:tcPr>
          <w:p w14:paraId="4BB8D15B" w14:textId="5E1412B1"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40</w:t>
            </w:r>
          </w:p>
        </w:tc>
        <w:tc>
          <w:tcPr>
            <w:tcW w:w="2551" w:type="dxa"/>
            <w:tcBorders>
              <w:top w:val="single" w:sz="4" w:space="0" w:color="auto"/>
              <w:left w:val="single" w:sz="4" w:space="0" w:color="auto"/>
              <w:bottom w:val="single" w:sz="4" w:space="0" w:color="auto"/>
              <w:right w:val="single" w:sz="4" w:space="0" w:color="auto"/>
            </w:tcBorders>
            <w:vAlign w:val="center"/>
          </w:tcPr>
          <w:p w14:paraId="0C447E0F" w14:textId="64736D7E"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3AA4AB70" w14:textId="4419D4CF"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50BC92D3"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E0143A4" w14:textId="25EEF46D"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74</w:t>
            </w:r>
          </w:p>
        </w:tc>
        <w:tc>
          <w:tcPr>
            <w:tcW w:w="3780" w:type="dxa"/>
            <w:tcBorders>
              <w:top w:val="single" w:sz="6" w:space="0" w:color="auto"/>
              <w:left w:val="single" w:sz="6" w:space="0" w:color="auto"/>
              <w:bottom w:val="single" w:sz="6" w:space="0" w:color="auto"/>
              <w:right w:val="single" w:sz="6" w:space="0" w:color="auto"/>
            </w:tcBorders>
          </w:tcPr>
          <w:p w14:paraId="618C9BBB" w14:textId="431DF06F" w:rsidR="00F200DA" w:rsidRPr="00356DEB" w:rsidRDefault="00F200DA" w:rsidP="00F200DA">
            <w:pPr>
              <w:spacing w:after="0" w:line="240" w:lineRule="auto"/>
              <w:rPr>
                <w:rFonts w:ascii="Times New Roman" w:hAnsi="Times New Roman" w:cs="Times New Roman"/>
                <w:color w:val="000000"/>
                <w:sz w:val="20"/>
                <w:szCs w:val="20"/>
              </w:rPr>
            </w:pPr>
            <w:r w:rsidRPr="007E7E21">
              <w:rPr>
                <w:rFonts w:ascii="Times New Roman" w:eastAsia="Times New Roman" w:hAnsi="Times New Roman" w:cs="Times New Roman"/>
                <w:color w:val="000000"/>
                <w:sz w:val="20"/>
                <w:szCs w:val="20"/>
              </w:rPr>
              <w:t>Кассеты для определения резус фактора и группы крови прямой и обратной реакцией</w:t>
            </w:r>
          </w:p>
        </w:tc>
        <w:tc>
          <w:tcPr>
            <w:tcW w:w="5386" w:type="dxa"/>
            <w:tcBorders>
              <w:top w:val="single" w:sz="6" w:space="0" w:color="auto"/>
              <w:left w:val="single" w:sz="6" w:space="0" w:color="auto"/>
              <w:bottom w:val="single" w:sz="6" w:space="0" w:color="auto"/>
              <w:right w:val="single" w:sz="6" w:space="0" w:color="auto"/>
            </w:tcBorders>
          </w:tcPr>
          <w:p w14:paraId="6A3F34C4" w14:textId="6E9DADE2" w:rsidR="00F200DA" w:rsidRPr="00080B51" w:rsidRDefault="00F200DA" w:rsidP="00F200DA">
            <w:pPr>
              <w:spacing w:after="0" w:line="240" w:lineRule="auto"/>
              <w:rPr>
                <w:rFonts w:ascii="Times New Roman" w:hAnsi="Times New Roman" w:cs="Times New Roman"/>
                <w:color w:val="000000"/>
                <w:sz w:val="20"/>
                <w:szCs w:val="20"/>
              </w:rPr>
            </w:pPr>
            <w:r w:rsidRPr="007E7E21">
              <w:rPr>
                <w:rFonts w:ascii="Times New Roman" w:hAnsi="Times New Roman" w:cs="Times New Roman"/>
                <w:sz w:val="20"/>
                <w:szCs w:val="20"/>
              </w:rPr>
              <w:t>ABO Rh-D/кассета для определения групп крови обратной реакции (анти-А/анти-В/анти-D(анти-RH1)/контроль/разбавитель для пробы обр. реак),400шт/уп. 6 пробирочные кассеты содержащие стеклянные шарики и реактив.</w:t>
            </w:r>
          </w:p>
        </w:tc>
        <w:tc>
          <w:tcPr>
            <w:tcW w:w="992" w:type="dxa"/>
            <w:tcBorders>
              <w:top w:val="single" w:sz="6" w:space="0" w:color="auto"/>
              <w:left w:val="single" w:sz="6" w:space="0" w:color="auto"/>
              <w:bottom w:val="single" w:sz="6" w:space="0" w:color="auto"/>
              <w:right w:val="single" w:sz="6" w:space="0" w:color="auto"/>
            </w:tcBorders>
          </w:tcPr>
          <w:p w14:paraId="15D82942" w14:textId="3224B5F5"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20B38B97" w14:textId="45653F69"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22FEE5B1" w14:textId="1518FBDE"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27BE75DE" w14:textId="5C5DC9F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49A71FF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D5985F0" w14:textId="37496297"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75</w:t>
            </w:r>
          </w:p>
        </w:tc>
        <w:tc>
          <w:tcPr>
            <w:tcW w:w="3780" w:type="dxa"/>
            <w:tcBorders>
              <w:top w:val="single" w:sz="6" w:space="0" w:color="auto"/>
              <w:left w:val="single" w:sz="6" w:space="0" w:color="auto"/>
              <w:bottom w:val="single" w:sz="6" w:space="0" w:color="auto"/>
              <w:right w:val="single" w:sz="6" w:space="0" w:color="auto"/>
            </w:tcBorders>
          </w:tcPr>
          <w:p w14:paraId="1E742780" w14:textId="583E7CF4" w:rsidR="00F200DA" w:rsidRPr="00080B51" w:rsidRDefault="00F200DA" w:rsidP="00F200DA">
            <w:pPr>
              <w:spacing w:after="0" w:line="240" w:lineRule="auto"/>
              <w:rPr>
                <w:rFonts w:ascii="Times New Roman" w:hAnsi="Times New Roman" w:cs="Times New Roman"/>
                <w:color w:val="000000"/>
                <w:sz w:val="20"/>
                <w:szCs w:val="20"/>
                <w:lang w:val="en-US"/>
              </w:rPr>
            </w:pPr>
            <w:r w:rsidRPr="007E7E21">
              <w:rPr>
                <w:rFonts w:ascii="Times New Roman" w:hAnsi="Times New Roman" w:cs="Times New Roman"/>
                <w:sz w:val="20"/>
                <w:szCs w:val="20"/>
              </w:rPr>
              <w:t xml:space="preserve">Кассеты полиспецифические анти-человеческие </w:t>
            </w:r>
          </w:p>
        </w:tc>
        <w:tc>
          <w:tcPr>
            <w:tcW w:w="5386" w:type="dxa"/>
            <w:tcBorders>
              <w:top w:val="single" w:sz="6" w:space="0" w:color="auto"/>
              <w:left w:val="single" w:sz="6" w:space="0" w:color="auto"/>
              <w:bottom w:val="single" w:sz="6" w:space="0" w:color="auto"/>
              <w:right w:val="single" w:sz="6" w:space="0" w:color="auto"/>
            </w:tcBorders>
          </w:tcPr>
          <w:p w14:paraId="691C0EC6" w14:textId="704C865D" w:rsidR="00F200DA" w:rsidRPr="00080B51" w:rsidRDefault="00F200DA" w:rsidP="00F200DA">
            <w:pPr>
              <w:spacing w:after="0" w:line="240" w:lineRule="auto"/>
              <w:rPr>
                <w:rFonts w:ascii="Times New Roman" w:hAnsi="Times New Roman" w:cs="Times New Roman"/>
                <w:color w:val="000000"/>
                <w:sz w:val="20"/>
                <w:szCs w:val="20"/>
              </w:rPr>
            </w:pPr>
            <w:r w:rsidRPr="007E7E21">
              <w:rPr>
                <w:rStyle w:val="Bodytext211pt"/>
                <w:rFonts w:eastAsia="Calibri"/>
                <w:sz w:val="20"/>
                <w:szCs w:val="20"/>
              </w:rPr>
              <w:t xml:space="preserve">Поли-кассета (анти-человеческий глобулин/анти - </w:t>
            </w:r>
            <w:r w:rsidRPr="007E7E21">
              <w:rPr>
                <w:rStyle w:val="Bodytext211pt"/>
                <w:rFonts w:eastAsia="Calibri"/>
                <w:sz w:val="20"/>
                <w:szCs w:val="20"/>
                <w:lang w:val="en-US" w:eastAsia="en-US" w:bidi="en-US"/>
              </w:rPr>
              <w:t>IgG</w:t>
            </w:r>
            <w:r w:rsidRPr="007E7E21">
              <w:rPr>
                <w:rStyle w:val="Bodytext211pt"/>
                <w:rFonts w:eastAsia="Calibri"/>
                <w:sz w:val="20"/>
                <w:szCs w:val="20"/>
                <w:lang w:eastAsia="en-US" w:bidi="en-US"/>
              </w:rPr>
              <w:t xml:space="preserve">, </w:t>
            </w:r>
            <w:r w:rsidRPr="007E7E21">
              <w:rPr>
                <w:rStyle w:val="Bodytext211pt"/>
                <w:rFonts w:eastAsia="Calibri"/>
                <w:sz w:val="20"/>
                <w:szCs w:val="20"/>
              </w:rPr>
              <w:t xml:space="preserve">анти-СЗ, анти-СЗб; полиспецифические), 400шт/уп. Качественный метод для выявления связанных с эритроцитами молекул </w:t>
            </w:r>
            <w:r w:rsidRPr="007E7E21">
              <w:rPr>
                <w:rStyle w:val="Bodytext211pt"/>
                <w:rFonts w:eastAsia="Calibri"/>
                <w:sz w:val="20"/>
                <w:szCs w:val="20"/>
                <w:lang w:val="en-US" w:eastAsia="en-US" w:bidi="en-US"/>
              </w:rPr>
              <w:t>IgG</w:t>
            </w:r>
            <w:r w:rsidRPr="007E7E21">
              <w:rPr>
                <w:rStyle w:val="Bodytext211pt"/>
                <w:rFonts w:eastAsia="Calibri"/>
                <w:sz w:val="20"/>
                <w:szCs w:val="20"/>
                <w:lang w:eastAsia="en-US" w:bidi="en-US"/>
              </w:rPr>
              <w:t xml:space="preserve"> </w:t>
            </w:r>
            <w:r w:rsidRPr="007E7E21">
              <w:rPr>
                <w:rStyle w:val="Bodytext211pt"/>
                <w:rFonts w:eastAsia="Calibri"/>
                <w:sz w:val="20"/>
                <w:szCs w:val="20"/>
              </w:rPr>
              <w:t>или комплемента. 6 пробирочные кассеты содержащие стеклянные шарики и реактив, для проведения реакции Кумбса</w:t>
            </w:r>
            <w:r w:rsidRPr="007E7E21">
              <w:rPr>
                <w:rFonts w:ascii="Times New Roman" w:hAnsi="Times New Roman" w:cs="Times New Roman"/>
                <w:sz w:val="20"/>
                <w:szCs w:val="20"/>
              </w:rPr>
              <w:t>Кассеты полиспецифические, содержащие античеловеческий иммуноглобулин для скрининга антител BioVue (400 шт), рассчитаны на 800</w:t>
            </w:r>
          </w:p>
        </w:tc>
        <w:tc>
          <w:tcPr>
            <w:tcW w:w="992" w:type="dxa"/>
            <w:tcBorders>
              <w:top w:val="single" w:sz="6" w:space="0" w:color="auto"/>
              <w:left w:val="single" w:sz="6" w:space="0" w:color="auto"/>
              <w:bottom w:val="single" w:sz="6" w:space="0" w:color="auto"/>
              <w:right w:val="single" w:sz="6" w:space="0" w:color="auto"/>
            </w:tcBorders>
          </w:tcPr>
          <w:p w14:paraId="746FA163" w14:textId="42CB82F0"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798F3C89" w14:textId="146B136C" w:rsidR="00F200DA" w:rsidRPr="00080B51" w:rsidRDefault="00F200DA" w:rsidP="00F200DA">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0712516E" w14:textId="01504D57"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64CA8D99" w14:textId="10900D06"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72C4D0F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B822A76" w14:textId="4ACBA9F1"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76</w:t>
            </w:r>
          </w:p>
        </w:tc>
        <w:tc>
          <w:tcPr>
            <w:tcW w:w="3780" w:type="dxa"/>
            <w:tcBorders>
              <w:top w:val="single" w:sz="6" w:space="0" w:color="auto"/>
              <w:left w:val="single" w:sz="6" w:space="0" w:color="auto"/>
              <w:bottom w:val="single" w:sz="6" w:space="0" w:color="auto"/>
              <w:right w:val="single" w:sz="6" w:space="0" w:color="auto"/>
            </w:tcBorders>
          </w:tcPr>
          <w:p w14:paraId="3BA3C1A4" w14:textId="6AD4CEBA"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ХОЛЕСТЕРИН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14488314" w14:textId="010BB421"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 xml:space="preserve">ХОЛЕСТЕРИН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Липидный профиль; холестеролоксидаза/пероксидаза, конечная точка; жидкий монореагент. Состав: Реагент А.  PIPES 35 ммоль/л, холат </w:t>
            </w:r>
            <w:r w:rsidRPr="00103506">
              <w:rPr>
                <w:rFonts w:ascii="Times New Roman" w:hAnsi="Times New Roman" w:cs="Times New Roman"/>
                <w:sz w:val="20"/>
                <w:szCs w:val="20"/>
              </w:rPr>
              <w:lastRenderedPageBreak/>
              <w:t>натрия 0.5 ммоль/л, фенол 28 ммоль/л, холестеролэстераза &gt; 0.2 Ед/мл, холестеролоксидаза &gt; 0.1 Ед/мл, пероксидаза &gt; 0.8 Ед/мл, 4-Аминоантипирин 0.5 ммоль/л, рН 7.0. Метрологические характеристики: Пороговая чувствительность:4.2 мг/дл = 0.109 ммоль/л. Пределы линейности: 1000 мг/дл = 26 ммоль/л. Точность: Средняя концентрация: 153 мг/дл = 3.97 ммоль/л. Повторность (CV): 0.7 %. Внутрилабораторный показатель (CV): 1.4 %. Средняя концентрация: 220 мг/дл = 5.7 ммоль/л. Повторность (CV): 0.6 %. Внутрилабораторный показатель (CV): 1.0 %. Количество исследований - 1800. Фасовка  10x60мл, температура хранения +2 +8⁰С.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3CD94938" w14:textId="390A0186"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lastRenderedPageBreak/>
              <w:t>уп.</w:t>
            </w:r>
          </w:p>
        </w:tc>
        <w:tc>
          <w:tcPr>
            <w:tcW w:w="1041" w:type="dxa"/>
            <w:tcBorders>
              <w:top w:val="single" w:sz="6" w:space="0" w:color="auto"/>
              <w:left w:val="single" w:sz="6" w:space="0" w:color="auto"/>
              <w:bottom w:val="single" w:sz="6" w:space="0" w:color="auto"/>
              <w:right w:val="single" w:sz="6" w:space="0" w:color="auto"/>
            </w:tcBorders>
          </w:tcPr>
          <w:p w14:paraId="76DAB099" w14:textId="4FE9399D"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3EB5D3D2" w14:textId="4E5CA5B6"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608BEB0A" w14:textId="01525391"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7DAAA0D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0391C158" w14:textId="46625BF3"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77</w:t>
            </w:r>
          </w:p>
        </w:tc>
        <w:tc>
          <w:tcPr>
            <w:tcW w:w="3780" w:type="dxa"/>
            <w:tcBorders>
              <w:top w:val="single" w:sz="6" w:space="0" w:color="auto"/>
              <w:left w:val="single" w:sz="6" w:space="0" w:color="auto"/>
              <w:bottom w:val="single" w:sz="6" w:space="0" w:color="auto"/>
              <w:right w:val="single" w:sz="6" w:space="0" w:color="auto"/>
            </w:tcBorders>
          </w:tcPr>
          <w:p w14:paraId="09B2FB34" w14:textId="4154095D"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ЖЕЛЕЗО (ФЕРРОЗИН)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325BB024" w14:textId="4FF7F9A5"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ЖЕЛЕЗО  (ФЕРРОЗИН)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Диагностика анемий; феррозин, конечная точка; жидкий биреагент. Состав: Реагент А.Гуанидин Гидрохлорид 1.0 моль/л, буферный раствор Ацетата 0.4 моль/л,</w:t>
            </w:r>
            <w:r w:rsidRPr="00103506">
              <w:rPr>
                <w:rFonts w:ascii="Times New Roman" w:hAnsi="Times New Roman" w:cs="Times New Roman"/>
                <w:sz w:val="20"/>
                <w:szCs w:val="20"/>
              </w:rPr>
              <w:br/>
              <w:t>pH 4.0.</w:t>
            </w:r>
            <w:r w:rsidRPr="00103506">
              <w:rPr>
                <w:rFonts w:ascii="Times New Roman" w:hAnsi="Times New Roman" w:cs="Times New Roman"/>
                <w:sz w:val="20"/>
                <w:szCs w:val="20"/>
              </w:rPr>
              <w:br/>
              <w:t>Реагент B.  Феррозин 8 ммоль/л, аскорбиновая кислота 200 ммоль/л. Метрологические характеристики:Пороговая чувствительность: 2.46 мкг/дл = 0.44 мкмоль/л.Предел линейности:1000 мкг/дл = 179 мкмоль/л. Точность: Средняя концентрация: 112 мкг/дл = 20.0 мкмоль/л. Повторность(CV):1,4%. Внутрилабораторный показатель (CV): 2.6%.  Средняя концентрация: 208 мкг/дл = 37.3 мкмоль/л.  Повторность(CV):0,9%. Внутрилабораторный показатель (CV): 1.3%. Количество исследований-900. Фасовка  4x 60 +4х15 мл,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02811C0A" w14:textId="77310601"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2E1D5FA2" w14:textId="2EC0571D"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tcPr>
          <w:p w14:paraId="37EAA5F1" w14:textId="6FFA6CDF"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3FECE219" w14:textId="60DF422C"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510BB598"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5EA1894" w14:textId="3E572C3C"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78</w:t>
            </w:r>
          </w:p>
        </w:tc>
        <w:tc>
          <w:tcPr>
            <w:tcW w:w="3780" w:type="dxa"/>
            <w:tcBorders>
              <w:top w:val="single" w:sz="6" w:space="0" w:color="auto"/>
              <w:left w:val="single" w:sz="6" w:space="0" w:color="auto"/>
              <w:bottom w:val="single" w:sz="6" w:space="0" w:color="auto"/>
              <w:right w:val="single" w:sz="6" w:space="0" w:color="auto"/>
            </w:tcBorders>
          </w:tcPr>
          <w:p w14:paraId="50BD9498" w14:textId="23DACC07"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ЛАКТАТДЕГИДРОГЕНАЗА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13FA7937" w14:textId="1BD1EFE1"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ЛАКТАТДЕГИДРОГЕНАЗА (LDH)  набор биохимических реагентов из комплекта  Анализатор биохимический-турбидиметрический  ВА400, производства компании BioSystems S.A (Испания),  Сердечный профиль; пируват, кинетика; жидкий биреагент. Состав: Реагент А. Трис 100 ммоль/л, пируват 2.75 ммоль/л, хлорид натрия 222 ммоль/л,</w:t>
            </w:r>
            <w:r w:rsidRPr="00103506">
              <w:rPr>
                <w:rFonts w:ascii="Times New Roman" w:hAnsi="Times New Roman" w:cs="Times New Roman"/>
                <w:sz w:val="20"/>
                <w:szCs w:val="20"/>
              </w:rPr>
              <w:br/>
              <w:t xml:space="preserve">рН 7.2. Реагент B. NADH 1.55 ммоль/л, азид натрия 9.5 г/л. </w:t>
            </w:r>
            <w:r w:rsidRPr="00103506">
              <w:rPr>
                <w:rFonts w:ascii="Times New Roman" w:hAnsi="Times New Roman" w:cs="Times New Roman"/>
                <w:sz w:val="20"/>
                <w:szCs w:val="20"/>
              </w:rPr>
              <w:lastRenderedPageBreak/>
              <w:t>Метрологический характеристики: Пороговая чувствительность:  24.4 Ед/л = 0.405 мккат/л. Пределы линейности: 1250 Ед/л = 20.92 мккат/л. Точность: Средняя концентрация:436 ЕД/Л = 7.24 мккат/л. Повторность (CV): 2.1 %. Внутрилабораторный показатель (CV): 2.5%. Средняя концентрация: 860 ЕД/Л = 14.3 мккат/л. Повторность (CV): 1.7%. Внутрилабораторный показатель (CV): 1.9 %. Количество исследований-1800. Фасовка 8х60мл+8х15мл, t+2 +30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0B08FF56" w14:textId="5FEC3B37"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lastRenderedPageBreak/>
              <w:t>уп.</w:t>
            </w:r>
          </w:p>
        </w:tc>
        <w:tc>
          <w:tcPr>
            <w:tcW w:w="1041" w:type="dxa"/>
            <w:tcBorders>
              <w:top w:val="single" w:sz="6" w:space="0" w:color="auto"/>
              <w:left w:val="single" w:sz="6" w:space="0" w:color="auto"/>
              <w:bottom w:val="single" w:sz="6" w:space="0" w:color="auto"/>
              <w:right w:val="single" w:sz="6" w:space="0" w:color="auto"/>
            </w:tcBorders>
          </w:tcPr>
          <w:p w14:paraId="73383D3D" w14:textId="04A89AD4"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4F923370" w14:textId="79F0D237"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36CC2748" w14:textId="2FA8CDE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71C1CD67"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9426A26" w14:textId="4F616E74"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79</w:t>
            </w:r>
          </w:p>
        </w:tc>
        <w:tc>
          <w:tcPr>
            <w:tcW w:w="3780" w:type="dxa"/>
            <w:tcBorders>
              <w:top w:val="single" w:sz="6" w:space="0" w:color="auto"/>
              <w:left w:val="single" w:sz="6" w:space="0" w:color="auto"/>
              <w:bottom w:val="single" w:sz="6" w:space="0" w:color="auto"/>
              <w:right w:val="single" w:sz="6" w:space="0" w:color="auto"/>
            </w:tcBorders>
          </w:tcPr>
          <w:p w14:paraId="13EF1D28" w14:textId="5348756E"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ГАММА-ГЛУТАМИЛТРАНСФЕРАЗА из комплекта Анализатор биохимический-турбидиметрический ВА400</w:t>
            </w:r>
          </w:p>
        </w:tc>
        <w:tc>
          <w:tcPr>
            <w:tcW w:w="5386" w:type="dxa"/>
            <w:tcBorders>
              <w:top w:val="single" w:sz="6" w:space="0" w:color="auto"/>
              <w:left w:val="single" w:sz="6" w:space="0" w:color="auto"/>
              <w:bottom w:val="single" w:sz="6" w:space="0" w:color="auto"/>
              <w:right w:val="single" w:sz="6" w:space="0" w:color="auto"/>
            </w:tcBorders>
          </w:tcPr>
          <w:p w14:paraId="573E49D7" w14:textId="1DCDE291"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ГАММА-ГЛУТАМИЛТРАНСФЕРАЗА набор биохимических реагентов из комплекта Анализатор биохимический-турбидиметрический  ВА400, производства компании BioSystems S.A (Испания), РК-МТ-7№0021111, наличие баркода на каждом флаконе. Почечный профиль; глицилглицин, кинетика; жидкий биреагент.Состав: Реагент А.  Глицилглицин 206.25 ммоль/л, гидроксид натрия 130 ммоль/л, рН 7.9. Реагент В.    γ-Глютамил-3-карбокси-4-нитроанилид 32.5 ммоль/л.</w:t>
            </w:r>
            <w:r w:rsidRPr="00103506">
              <w:rPr>
                <w:rFonts w:ascii="Times New Roman" w:hAnsi="Times New Roman" w:cs="Times New Roman"/>
                <w:sz w:val="20"/>
                <w:szCs w:val="20"/>
              </w:rPr>
              <w:br/>
              <w:t>Метрологические характеристики:Пороговая чувствительность: 3.07 Ед/л = 0.052 мккат/л. Пределы линейности: 600 Ед/л = 10.0 мккат/л. Точность: Средняя концентрация 34 Ед/л = 0.57 мккат/л. Повторность (CV) - 2.3 %, Внутрилабораторный показатель (CV)- 4.2%; Средняя концентрация: 137 Ед/л = 2.27 мккат/л. Повторность (CV) 0.6%, Внутрилабораторный показатель (CV)- 2.3%. Количество исследований -900. Фасовка  4x 60 мл + 4x 15 мл , t+2 +8 С . Реагенты должны быть рекомендованы к использованию производителем анализаторов ВА200/ВА400.</w:t>
            </w:r>
          </w:p>
        </w:tc>
        <w:tc>
          <w:tcPr>
            <w:tcW w:w="992" w:type="dxa"/>
            <w:tcBorders>
              <w:top w:val="single" w:sz="6" w:space="0" w:color="auto"/>
              <w:left w:val="single" w:sz="6" w:space="0" w:color="auto"/>
              <w:bottom w:val="single" w:sz="6" w:space="0" w:color="auto"/>
              <w:right w:val="single" w:sz="6" w:space="0" w:color="auto"/>
            </w:tcBorders>
          </w:tcPr>
          <w:p w14:paraId="0BA3B3CC" w14:textId="7E7993D6"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223541CC" w14:textId="19297DAB"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7029FAC9" w14:textId="6A337331" w:rsidR="00F200DA" w:rsidRPr="00080B51" w:rsidRDefault="00F200DA" w:rsidP="00F200DA">
            <w:pPr>
              <w:pStyle w:val="ab"/>
              <w:ind w:right="-40"/>
              <w:jc w:val="center"/>
              <w:rPr>
                <w:rFonts w:ascii="Times New Roman" w:hAnsi="Times New Roman" w:cs="Times New Roman"/>
                <w:color w:val="000000"/>
                <w:sz w:val="20"/>
                <w:szCs w:val="20"/>
              </w:rPr>
            </w:pPr>
          </w:p>
        </w:tc>
        <w:tc>
          <w:tcPr>
            <w:tcW w:w="1418" w:type="dxa"/>
            <w:tcBorders>
              <w:top w:val="single" w:sz="6" w:space="0" w:color="auto"/>
              <w:left w:val="single" w:sz="4" w:space="0" w:color="auto"/>
              <w:bottom w:val="single" w:sz="6" w:space="0" w:color="auto"/>
              <w:right w:val="single" w:sz="4" w:space="0" w:color="auto"/>
            </w:tcBorders>
            <w:vAlign w:val="center"/>
          </w:tcPr>
          <w:p w14:paraId="1586DC65" w14:textId="586D0A5D"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p>
        </w:tc>
      </w:tr>
      <w:tr w:rsidR="00F200DA" w:rsidRPr="00080B51" w14:paraId="74681F6B"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32F1E9E5" w14:textId="12BE2B0E"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80</w:t>
            </w:r>
          </w:p>
        </w:tc>
        <w:tc>
          <w:tcPr>
            <w:tcW w:w="3780" w:type="dxa"/>
            <w:tcBorders>
              <w:top w:val="single" w:sz="6" w:space="0" w:color="auto"/>
              <w:left w:val="single" w:sz="6" w:space="0" w:color="auto"/>
              <w:bottom w:val="single" w:sz="6" w:space="0" w:color="auto"/>
              <w:right w:val="single" w:sz="6" w:space="0" w:color="auto"/>
            </w:tcBorders>
          </w:tcPr>
          <w:p w14:paraId="05A6CB3D" w14:textId="4F96FBBC"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Д-Димер высокочувствительный - HemosIL D-Dimer HS, (уп.: 3 фл. по 2 мл + 3 фл. по 8 мл + 2 фл. по 1 мл)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5386" w:type="dxa"/>
            <w:tcBorders>
              <w:top w:val="single" w:sz="6" w:space="0" w:color="auto"/>
              <w:left w:val="single" w:sz="6" w:space="0" w:color="auto"/>
              <w:bottom w:val="single" w:sz="6" w:space="0" w:color="auto"/>
              <w:right w:val="single" w:sz="6" w:space="0" w:color="auto"/>
            </w:tcBorders>
          </w:tcPr>
          <w:p w14:paraId="6ACF9CDA" w14:textId="4A470AEC"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 xml:space="preserve">Реагент для иммунохимического определения концентрации D-димера в человеческой цитратной плазме. Реагент имеет подтверждение FDA для исключения диагнозов ТГВ и ТЭЛА со 100% отрицательным прогностическим значением (ОПЗ). Используется для диагностики и исключения (совместно с общеклинической оценкой вероятности заболевания) венозные тромбоэмболии (тромбоз глубоких вен и легочной эмболии). Для диагностики ДВС, а также для контроля длительности терапии оральными АК. Латексный реагент для определения Д-Димера представляет собой суспензию полистироловых латексных частиц, покрытых F(ab')2 фрагментами моноклональных антител, что позволяет более </w:t>
            </w:r>
            <w:r w:rsidRPr="00103506">
              <w:rPr>
                <w:rFonts w:ascii="Times New Roman" w:hAnsi="Times New Roman" w:cs="Times New Roman"/>
                <w:sz w:val="20"/>
                <w:szCs w:val="20"/>
              </w:rPr>
              <w:lastRenderedPageBreak/>
              <w:t>специфично определять Д-Димеры, исключая влияние таких эндогенных факторов, как ревматоидный фактор. Также, реакционный буфер, входяций в состав набора, содержит агенты, блокирующие антимышиные человеческие антитела (HAMA) с целью уменьшения их влияния на результат исследования. Пороговое значение Д-Димера = 230 нг/мл. Форма выпуска: лиофилизат. Метод определения: нефелометрия или турбидиметрия.Фасовка: 3 фл. по 2 мл  + 3 фл. по 8 мл + 2 фл. по 1 мл, (105 исследований). Методы определения: нефелометрия или турбидиметрия.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39C15227" w14:textId="5BC6476C"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lastRenderedPageBreak/>
              <w:t>уп.</w:t>
            </w:r>
          </w:p>
        </w:tc>
        <w:tc>
          <w:tcPr>
            <w:tcW w:w="1041" w:type="dxa"/>
            <w:tcBorders>
              <w:top w:val="single" w:sz="6" w:space="0" w:color="auto"/>
              <w:left w:val="single" w:sz="6" w:space="0" w:color="auto"/>
              <w:bottom w:val="single" w:sz="6" w:space="0" w:color="auto"/>
              <w:right w:val="single" w:sz="6" w:space="0" w:color="auto"/>
            </w:tcBorders>
          </w:tcPr>
          <w:p w14:paraId="48797EDB" w14:textId="2E49EBBB"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10</w:t>
            </w:r>
          </w:p>
        </w:tc>
        <w:tc>
          <w:tcPr>
            <w:tcW w:w="2551" w:type="dxa"/>
            <w:tcBorders>
              <w:top w:val="single" w:sz="4" w:space="0" w:color="auto"/>
              <w:left w:val="single" w:sz="4" w:space="0" w:color="auto"/>
              <w:bottom w:val="single" w:sz="4" w:space="0" w:color="auto"/>
              <w:right w:val="single" w:sz="4" w:space="0" w:color="auto"/>
            </w:tcBorders>
            <w:vAlign w:val="center"/>
          </w:tcPr>
          <w:p w14:paraId="7804657B" w14:textId="5029E31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BB61C4A" w14:textId="71FA828F"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24BBDCE"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98A3239" w14:textId="7A32FBCE" w:rsidR="00F200DA" w:rsidRPr="00080B51" w:rsidRDefault="00F200DA" w:rsidP="00F200DA">
            <w:pPr>
              <w:pStyle w:val="ab"/>
              <w:rPr>
                <w:rFonts w:ascii="Times New Roman" w:eastAsia="Times New Roman" w:hAnsi="Times New Roman" w:cs="Times New Roman"/>
                <w:sz w:val="20"/>
                <w:szCs w:val="20"/>
              </w:rPr>
            </w:pPr>
            <w:r w:rsidRPr="00080B51">
              <w:rPr>
                <w:rFonts w:ascii="Times New Roman" w:eastAsia="Times New Roman" w:hAnsi="Times New Roman" w:cs="Times New Roman"/>
                <w:color w:val="000000"/>
                <w:sz w:val="20"/>
                <w:szCs w:val="20"/>
              </w:rPr>
              <w:t>81</w:t>
            </w:r>
          </w:p>
        </w:tc>
        <w:tc>
          <w:tcPr>
            <w:tcW w:w="3780" w:type="dxa"/>
            <w:tcBorders>
              <w:top w:val="single" w:sz="6" w:space="0" w:color="auto"/>
              <w:left w:val="single" w:sz="6" w:space="0" w:color="auto"/>
              <w:bottom w:val="single" w:sz="6" w:space="0" w:color="auto"/>
              <w:right w:val="single" w:sz="6" w:space="0" w:color="auto"/>
            </w:tcBorders>
          </w:tcPr>
          <w:p w14:paraId="25B59358" w14:textId="477E1C6F" w:rsidR="00F200DA" w:rsidRPr="005E5195"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Контроль Д-Димера – HemosIL Liquid, (уп.: 5 фл. по 1 мл + 5 фл. по 1 мл) из комплекта  Анализатор автоматический коагулометрический для диагностики in vitro ACL TOP, модификации: ACL TOP 350 CTS, ACL TOP 550 CTS, ACL TOP 750, ACL TOP 750 CTS, ACL TOP 750 LAS</w:t>
            </w:r>
          </w:p>
        </w:tc>
        <w:tc>
          <w:tcPr>
            <w:tcW w:w="5386" w:type="dxa"/>
            <w:tcBorders>
              <w:top w:val="single" w:sz="6" w:space="0" w:color="auto"/>
              <w:left w:val="single" w:sz="6" w:space="0" w:color="auto"/>
              <w:bottom w:val="single" w:sz="6" w:space="0" w:color="auto"/>
              <w:right w:val="single" w:sz="6" w:space="0" w:color="auto"/>
            </w:tcBorders>
          </w:tcPr>
          <w:p w14:paraId="41E25A41" w14:textId="73A7FE89" w:rsidR="00F200DA" w:rsidRPr="00080B51" w:rsidRDefault="00F200DA" w:rsidP="00F200DA">
            <w:pPr>
              <w:spacing w:after="0" w:line="240" w:lineRule="auto"/>
              <w:rPr>
                <w:rFonts w:ascii="Times New Roman" w:hAnsi="Times New Roman" w:cs="Times New Roman"/>
                <w:color w:val="000000"/>
                <w:sz w:val="20"/>
                <w:szCs w:val="20"/>
              </w:rPr>
            </w:pPr>
            <w:r w:rsidRPr="00103506">
              <w:rPr>
                <w:rFonts w:ascii="Times New Roman" w:hAnsi="Times New Roman" w:cs="Times New Roman"/>
                <w:sz w:val="20"/>
                <w:szCs w:val="20"/>
              </w:rPr>
              <w:t>Контрольный материал предназначен для оценки воспроизводимости и точности методики определения д-димера на пограничных уровнях. Форма выпуска: жидкая, готовая к применению. Метод определения: нефелометрия и турбидиметрия. Поставляется в картонных упаковках (уп.: 5 фл. по 1 мл + 5 фл. по 1 мл). Температура хранения +2 +8 C . Используется для работы на "Закрытой" системе анализаторов семейства ACL ТОР (300, 500, 700) и ACL Elite PRO</w:t>
            </w:r>
          </w:p>
        </w:tc>
        <w:tc>
          <w:tcPr>
            <w:tcW w:w="992" w:type="dxa"/>
            <w:tcBorders>
              <w:top w:val="single" w:sz="6" w:space="0" w:color="auto"/>
              <w:left w:val="single" w:sz="6" w:space="0" w:color="auto"/>
              <w:bottom w:val="single" w:sz="6" w:space="0" w:color="auto"/>
              <w:right w:val="single" w:sz="6" w:space="0" w:color="auto"/>
            </w:tcBorders>
          </w:tcPr>
          <w:p w14:paraId="23AD4DCD" w14:textId="43924C59" w:rsidR="00F200DA" w:rsidRPr="00080B51" w:rsidRDefault="00F200DA" w:rsidP="00F200DA">
            <w:pPr>
              <w:spacing w:after="0" w:line="240" w:lineRule="auto"/>
              <w:jc w:val="center"/>
              <w:rPr>
                <w:rFonts w:ascii="Times New Roman" w:hAnsi="Times New Roman" w:cs="Times New Roman"/>
                <w:color w:val="000000"/>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4A8E7150" w14:textId="1AA2264E" w:rsidR="00F200DA" w:rsidRPr="00080B51" w:rsidRDefault="00F200DA" w:rsidP="00F200DA">
            <w:pPr>
              <w:spacing w:after="0" w:line="240" w:lineRule="auto"/>
              <w:jc w:val="center"/>
              <w:rPr>
                <w:rFonts w:ascii="Times New Roman" w:hAnsi="Times New Roman" w:cs="Times New Roman"/>
                <w:color w:val="000000"/>
                <w:sz w:val="20"/>
                <w:szCs w:val="20"/>
              </w:rPr>
            </w:pPr>
            <w:r w:rsidRPr="00103506">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14:paraId="559DDA9C" w14:textId="7727A115"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23D876A1" w14:textId="465B968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7DBC135"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57DEE1F4" w14:textId="45157DB0"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3780" w:type="dxa"/>
            <w:tcBorders>
              <w:top w:val="single" w:sz="6" w:space="0" w:color="auto"/>
              <w:left w:val="single" w:sz="6" w:space="0" w:color="auto"/>
              <w:bottom w:val="single" w:sz="6" w:space="0" w:color="auto"/>
              <w:right w:val="single" w:sz="6" w:space="0" w:color="auto"/>
            </w:tcBorders>
          </w:tcPr>
          <w:p w14:paraId="1C8F3DBC" w14:textId="0E1D0773"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3% стандартные эритроциты для определения группы крови Аффирмаджен 2 (A1+B) (2 x 3ml)</w:t>
            </w:r>
          </w:p>
        </w:tc>
        <w:tc>
          <w:tcPr>
            <w:tcW w:w="5386" w:type="dxa"/>
            <w:tcBorders>
              <w:top w:val="single" w:sz="6" w:space="0" w:color="auto"/>
              <w:left w:val="single" w:sz="6" w:space="0" w:color="auto"/>
              <w:bottom w:val="single" w:sz="6" w:space="0" w:color="auto"/>
              <w:right w:val="single" w:sz="6" w:space="0" w:color="auto"/>
            </w:tcBorders>
          </w:tcPr>
          <w:p w14:paraId="3E4024F2" w14:textId="22ECFB35" w:rsidR="00F200DA" w:rsidRPr="000F35DE" w:rsidRDefault="00F200DA" w:rsidP="00F200DA">
            <w:pPr>
              <w:spacing w:after="0" w:line="240" w:lineRule="auto"/>
              <w:rPr>
                <w:rFonts w:ascii="Times New Roman" w:hAnsi="Times New Roman"/>
                <w:sz w:val="20"/>
                <w:szCs w:val="20"/>
              </w:rPr>
            </w:pPr>
            <w:r w:rsidRPr="007E7E21">
              <w:rPr>
                <w:rFonts w:ascii="Times New Roman" w:hAnsi="Times New Roman" w:cs="Times New Roman"/>
                <w:color w:val="000000"/>
                <w:sz w:val="20"/>
                <w:szCs w:val="20"/>
              </w:rPr>
              <w:t>Стандартные эритроциты для прекрестного метода определения группы крови, Affirmagen 2x3 ml (A1+В), рассчитаны на 300 проб.</w:t>
            </w:r>
            <w:r w:rsidRPr="007E7E21">
              <w:rPr>
                <w:rFonts w:ascii="Times New Roman" w:hAnsi="Times New Roman" w:cs="Times New Roman"/>
                <w:color w:val="000000"/>
                <w:sz w:val="20"/>
                <w:szCs w:val="20"/>
                <w:lang w:val="kk-KZ"/>
              </w:rPr>
              <w:t xml:space="preserve">  </w:t>
            </w:r>
            <w:r w:rsidRPr="007E7E21">
              <w:rPr>
                <w:rFonts w:ascii="Times New Roman" w:hAnsi="Times New Roman" w:cs="Times New Roman"/>
                <w:color w:val="000000"/>
                <w:sz w:val="20"/>
                <w:szCs w:val="20"/>
              </w:rPr>
              <w:t>3% Аффирмаджен (3% Affirmagen), 2x3мл. Набор из двух флаконов (один с А1- эритроцитами, второй - с В-клетками). Каждый флакон содержит 3%-ю суспензию полученных от нескольких доноров Rh- отрицательных (D-, С, Е) 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w:t>
            </w:r>
          </w:p>
        </w:tc>
        <w:tc>
          <w:tcPr>
            <w:tcW w:w="992" w:type="dxa"/>
            <w:tcBorders>
              <w:top w:val="single" w:sz="6" w:space="0" w:color="auto"/>
              <w:left w:val="single" w:sz="6" w:space="0" w:color="auto"/>
              <w:bottom w:val="single" w:sz="6" w:space="0" w:color="auto"/>
              <w:right w:val="single" w:sz="6" w:space="0" w:color="auto"/>
            </w:tcBorders>
          </w:tcPr>
          <w:p w14:paraId="3DD634FA" w14:textId="2DC72067" w:rsidR="00F200DA"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5DBB2539" w14:textId="774307A7" w:rsidR="00F200DA" w:rsidRPr="000F35DE"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6F8FE3B4" w14:textId="71A5A235"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7E1F7516" w14:textId="7A4CB1E7"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606BE58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48FDD9A" w14:textId="29C6356E"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3780" w:type="dxa"/>
            <w:tcBorders>
              <w:top w:val="single" w:sz="6" w:space="0" w:color="auto"/>
              <w:left w:val="single" w:sz="6" w:space="0" w:color="auto"/>
              <w:bottom w:val="single" w:sz="6" w:space="0" w:color="auto"/>
              <w:right w:val="single" w:sz="6" w:space="0" w:color="auto"/>
            </w:tcBorders>
          </w:tcPr>
          <w:p w14:paraId="7E35447E" w14:textId="72105366"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0.8% стандартные эритроциты для скрининга антител Серджискрин</w:t>
            </w:r>
          </w:p>
        </w:tc>
        <w:tc>
          <w:tcPr>
            <w:tcW w:w="5386" w:type="dxa"/>
            <w:tcBorders>
              <w:top w:val="single" w:sz="6" w:space="0" w:color="auto"/>
              <w:left w:val="single" w:sz="6" w:space="0" w:color="auto"/>
              <w:bottom w:val="single" w:sz="6" w:space="0" w:color="auto"/>
              <w:right w:val="single" w:sz="6" w:space="0" w:color="auto"/>
            </w:tcBorders>
          </w:tcPr>
          <w:p w14:paraId="5C919706" w14:textId="2EE9D58F" w:rsidR="00F200DA" w:rsidRPr="000F35DE" w:rsidRDefault="00F200DA" w:rsidP="00F200DA">
            <w:pPr>
              <w:spacing w:after="0" w:line="240" w:lineRule="auto"/>
              <w:rPr>
                <w:rFonts w:ascii="Times New Roman" w:hAnsi="Times New Roman"/>
                <w:sz w:val="20"/>
                <w:szCs w:val="20"/>
              </w:rPr>
            </w:pPr>
            <w:r w:rsidRPr="007E7E21">
              <w:rPr>
                <w:rFonts w:ascii="Times New Roman" w:hAnsi="Times New Roman" w:cs="Times New Roman"/>
                <w:sz w:val="20"/>
                <w:szCs w:val="20"/>
              </w:rPr>
              <w:t>0,8% Серджискрин (0,8% Surgiscreen), 3x10мл. Эритроциты в виде 0,8%-й суспензии используются для идентификации возможных антител неожидаемых групп крови с помощью системы</w:t>
            </w:r>
          </w:p>
        </w:tc>
        <w:tc>
          <w:tcPr>
            <w:tcW w:w="992" w:type="dxa"/>
            <w:tcBorders>
              <w:top w:val="single" w:sz="6" w:space="0" w:color="auto"/>
              <w:left w:val="single" w:sz="6" w:space="0" w:color="auto"/>
              <w:bottom w:val="single" w:sz="6" w:space="0" w:color="auto"/>
              <w:right w:val="single" w:sz="6" w:space="0" w:color="auto"/>
            </w:tcBorders>
          </w:tcPr>
          <w:p w14:paraId="585BA7C1" w14:textId="6B6D53D1" w:rsidR="00F200DA"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4F3F8A81" w14:textId="096684E5" w:rsidR="00F200DA" w:rsidRPr="000F35DE"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53B14636" w14:textId="4227FEEC"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2DF6D2B" w14:textId="136B775B"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0921654"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265092BB" w14:textId="6B630B22"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3780" w:type="dxa"/>
            <w:tcBorders>
              <w:top w:val="single" w:sz="6" w:space="0" w:color="auto"/>
              <w:left w:val="single" w:sz="6" w:space="0" w:color="auto"/>
              <w:bottom w:val="single" w:sz="6" w:space="0" w:color="auto"/>
              <w:right w:val="single" w:sz="6" w:space="0" w:color="auto"/>
            </w:tcBorders>
          </w:tcPr>
          <w:p w14:paraId="7C19D5FD" w14:textId="044E5814"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Ortho BioVue System лайнеры (прокалыватели)</w:t>
            </w:r>
          </w:p>
        </w:tc>
        <w:tc>
          <w:tcPr>
            <w:tcW w:w="5386" w:type="dxa"/>
            <w:tcBorders>
              <w:top w:val="single" w:sz="6" w:space="0" w:color="auto"/>
              <w:left w:val="single" w:sz="6" w:space="0" w:color="auto"/>
              <w:bottom w:val="single" w:sz="6" w:space="0" w:color="auto"/>
              <w:right w:val="single" w:sz="6" w:space="0" w:color="auto"/>
            </w:tcBorders>
          </w:tcPr>
          <w:p w14:paraId="063344BF" w14:textId="26539AB9" w:rsidR="00F200DA" w:rsidRPr="000F35DE" w:rsidRDefault="00F200DA" w:rsidP="00F200DA">
            <w:pPr>
              <w:spacing w:after="0" w:line="240" w:lineRule="auto"/>
              <w:rPr>
                <w:rFonts w:ascii="Times New Roman" w:hAnsi="Times New Roman"/>
                <w:sz w:val="20"/>
                <w:szCs w:val="20"/>
              </w:rPr>
            </w:pPr>
            <w:r w:rsidRPr="007E7E21">
              <w:rPr>
                <w:rFonts w:ascii="Times New Roman" w:hAnsi="Times New Roman" w:cs="Times New Roman"/>
                <w:sz w:val="20"/>
                <w:szCs w:val="20"/>
              </w:rPr>
              <w:t xml:space="preserve">Пластиковые прокалыватели для кассет для предотвращения перекрестного попадания реагентов из одной колонки в другую при вскрытии кассеты. Каждый лайнер представляет </w:t>
            </w:r>
            <w:r w:rsidRPr="007E7E21">
              <w:rPr>
                <w:rFonts w:ascii="Times New Roman" w:hAnsi="Times New Roman" w:cs="Times New Roman"/>
                <w:sz w:val="20"/>
                <w:szCs w:val="20"/>
              </w:rPr>
              <w:lastRenderedPageBreak/>
              <w:t>из себя 6 объединенных разделителей для каждой колонки. В упаковке 20 штук.</w:t>
            </w:r>
          </w:p>
        </w:tc>
        <w:tc>
          <w:tcPr>
            <w:tcW w:w="992" w:type="dxa"/>
            <w:tcBorders>
              <w:top w:val="single" w:sz="6" w:space="0" w:color="auto"/>
              <w:left w:val="single" w:sz="6" w:space="0" w:color="auto"/>
              <w:bottom w:val="single" w:sz="6" w:space="0" w:color="auto"/>
              <w:right w:val="single" w:sz="6" w:space="0" w:color="auto"/>
            </w:tcBorders>
          </w:tcPr>
          <w:p w14:paraId="77E11459" w14:textId="2F878D7F" w:rsidR="00F200DA"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lastRenderedPageBreak/>
              <w:t>уп.</w:t>
            </w:r>
          </w:p>
        </w:tc>
        <w:tc>
          <w:tcPr>
            <w:tcW w:w="1041" w:type="dxa"/>
            <w:tcBorders>
              <w:top w:val="single" w:sz="6" w:space="0" w:color="auto"/>
              <w:left w:val="single" w:sz="6" w:space="0" w:color="auto"/>
              <w:bottom w:val="single" w:sz="6" w:space="0" w:color="auto"/>
              <w:right w:val="single" w:sz="6" w:space="0" w:color="auto"/>
            </w:tcBorders>
          </w:tcPr>
          <w:p w14:paraId="10D686AE" w14:textId="47FBC2C5" w:rsidR="00F200DA" w:rsidRPr="000F35DE"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10F98DDE" w14:textId="7BD978DB"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50C42A28" w14:textId="60FE6EC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126A8B9C"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4F6F472B" w14:textId="42C8EF8C"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3780" w:type="dxa"/>
            <w:tcBorders>
              <w:top w:val="single" w:sz="6" w:space="0" w:color="auto"/>
              <w:left w:val="single" w:sz="6" w:space="0" w:color="auto"/>
              <w:bottom w:val="single" w:sz="6" w:space="0" w:color="auto"/>
              <w:right w:val="single" w:sz="6" w:space="0" w:color="auto"/>
            </w:tcBorders>
          </w:tcPr>
          <w:p w14:paraId="7B0A0E5D" w14:textId="63BCC53F"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Раствор слабой ионной силы</w:t>
            </w:r>
          </w:p>
        </w:tc>
        <w:tc>
          <w:tcPr>
            <w:tcW w:w="5386" w:type="dxa"/>
            <w:tcBorders>
              <w:top w:val="single" w:sz="6" w:space="0" w:color="auto"/>
              <w:left w:val="single" w:sz="6" w:space="0" w:color="auto"/>
              <w:bottom w:val="single" w:sz="6" w:space="0" w:color="auto"/>
              <w:right w:val="single" w:sz="6" w:space="0" w:color="auto"/>
            </w:tcBorders>
          </w:tcPr>
          <w:p w14:paraId="4BD60C81" w14:textId="6A946CD7" w:rsidR="00F200DA" w:rsidRPr="000F35DE" w:rsidRDefault="00F200DA" w:rsidP="00F200DA">
            <w:pPr>
              <w:spacing w:after="0" w:line="240" w:lineRule="auto"/>
              <w:rPr>
                <w:rFonts w:ascii="Times New Roman" w:hAnsi="Times New Roman"/>
                <w:sz w:val="20"/>
                <w:szCs w:val="20"/>
              </w:rPr>
            </w:pPr>
            <w:r w:rsidRPr="007E7E21">
              <w:rPr>
                <w:rFonts w:ascii="Times New Roman" w:hAnsi="Times New Roman" w:cs="Times New Roman"/>
                <w:sz w:val="20"/>
                <w:szCs w:val="20"/>
              </w:rPr>
              <w:t>ORTHO BLISS представляет собой раствор низкой ионной силы, предназначенный для обеспечения оптимальной ионной силы для фиксации антител при использовании в системе Ortho BioVue. Каждый флакон содержит 0,03М раствор хлорида натрия, глицина, глюкозы, фосфата, нуклеозида и пурина, а также консерванты хлорамфеникол, триметоприм и сульфаметоксазол</w:t>
            </w:r>
          </w:p>
        </w:tc>
        <w:tc>
          <w:tcPr>
            <w:tcW w:w="992" w:type="dxa"/>
            <w:tcBorders>
              <w:top w:val="single" w:sz="6" w:space="0" w:color="auto"/>
              <w:left w:val="single" w:sz="6" w:space="0" w:color="auto"/>
              <w:bottom w:val="single" w:sz="6" w:space="0" w:color="auto"/>
              <w:right w:val="single" w:sz="6" w:space="0" w:color="auto"/>
            </w:tcBorders>
          </w:tcPr>
          <w:p w14:paraId="6DAAA17A" w14:textId="0662D4A7" w:rsidR="00F200DA"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4601C5BF" w14:textId="36B62C2B" w:rsidR="00F200DA" w:rsidRPr="000F35DE"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4D0C171D" w14:textId="641E440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63DF8E7F" w14:textId="78239C72"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433857D5"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1C7AA19C" w14:textId="13238698"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3780" w:type="dxa"/>
            <w:tcBorders>
              <w:top w:val="single" w:sz="6" w:space="0" w:color="auto"/>
              <w:left w:val="single" w:sz="6" w:space="0" w:color="auto"/>
              <w:bottom w:val="single" w:sz="6" w:space="0" w:color="auto"/>
              <w:right w:val="single" w:sz="6" w:space="0" w:color="auto"/>
            </w:tcBorders>
          </w:tcPr>
          <w:p w14:paraId="2796B185" w14:textId="12F2EC22"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7E7E21">
              <w:rPr>
                <w:rFonts w:ascii="Times New Roman" w:eastAsia="Times New Roman" w:hAnsi="Times New Roman" w:cs="Times New Roman"/>
                <w:color w:val="000000"/>
                <w:sz w:val="20"/>
                <w:szCs w:val="20"/>
              </w:rPr>
              <w:t>Наконечники для электронной пипетки (1000 штук) BioVue для закрытой системы Ortho BioVue</w:t>
            </w:r>
          </w:p>
        </w:tc>
        <w:tc>
          <w:tcPr>
            <w:tcW w:w="5386" w:type="dxa"/>
            <w:tcBorders>
              <w:top w:val="single" w:sz="6" w:space="0" w:color="auto"/>
              <w:left w:val="single" w:sz="6" w:space="0" w:color="auto"/>
              <w:bottom w:val="single" w:sz="6" w:space="0" w:color="auto"/>
              <w:right w:val="single" w:sz="6" w:space="0" w:color="auto"/>
            </w:tcBorders>
          </w:tcPr>
          <w:p w14:paraId="5B24F89B" w14:textId="6212DDCE" w:rsidR="00F200DA" w:rsidRPr="000F35DE" w:rsidRDefault="00F200DA" w:rsidP="00F200DA">
            <w:pPr>
              <w:spacing w:after="0" w:line="240" w:lineRule="auto"/>
              <w:rPr>
                <w:rFonts w:ascii="Times New Roman" w:hAnsi="Times New Roman"/>
                <w:sz w:val="20"/>
                <w:szCs w:val="20"/>
              </w:rPr>
            </w:pPr>
            <w:r w:rsidRPr="007E7E21">
              <w:rPr>
                <w:rFonts w:ascii="Times New Roman" w:hAnsi="Times New Roman" w:cs="Times New Roman"/>
                <w:color w:val="000000"/>
                <w:sz w:val="20"/>
                <w:szCs w:val="20"/>
              </w:rPr>
              <w:t>Наконечники для электронной пипетки Ortho BioVue пакетированные, пластиковые, объемом -1200 мкл. не менее 1000 штук. Для закрытой системы</w:t>
            </w:r>
          </w:p>
        </w:tc>
        <w:tc>
          <w:tcPr>
            <w:tcW w:w="992" w:type="dxa"/>
            <w:tcBorders>
              <w:top w:val="single" w:sz="6" w:space="0" w:color="auto"/>
              <w:left w:val="single" w:sz="6" w:space="0" w:color="auto"/>
              <w:bottom w:val="single" w:sz="6" w:space="0" w:color="auto"/>
              <w:right w:val="single" w:sz="6" w:space="0" w:color="auto"/>
            </w:tcBorders>
          </w:tcPr>
          <w:p w14:paraId="3462427A" w14:textId="4CB7E8D3" w:rsidR="00F200DA" w:rsidRDefault="00F200DA" w:rsidP="00F200DA">
            <w:pPr>
              <w:spacing w:after="0" w:line="240" w:lineRule="auto"/>
              <w:jc w:val="center"/>
              <w:rPr>
                <w:rFonts w:ascii="Times New Roman" w:hAnsi="Times New Roman" w:cs="Times New Roman"/>
                <w:sz w:val="20"/>
                <w:szCs w:val="20"/>
              </w:rPr>
            </w:pPr>
            <w:r w:rsidRPr="007E7E21">
              <w:rPr>
                <w:rFonts w:ascii="Times New Roman" w:hAnsi="Times New Roman" w:cs="Times New Roman"/>
                <w:sz w:val="20"/>
                <w:szCs w:val="20"/>
              </w:rPr>
              <w:t>уп.</w:t>
            </w:r>
          </w:p>
        </w:tc>
        <w:tc>
          <w:tcPr>
            <w:tcW w:w="1041" w:type="dxa"/>
            <w:tcBorders>
              <w:top w:val="single" w:sz="6" w:space="0" w:color="auto"/>
              <w:left w:val="single" w:sz="6" w:space="0" w:color="auto"/>
              <w:bottom w:val="single" w:sz="6" w:space="0" w:color="auto"/>
              <w:right w:val="single" w:sz="6" w:space="0" w:color="auto"/>
            </w:tcBorders>
          </w:tcPr>
          <w:p w14:paraId="389D18F0" w14:textId="2E123B77" w:rsidR="00F200DA" w:rsidRPr="000F35DE"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7DD28820" w14:textId="65046210"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10BD24C5" w14:textId="7432E3B0"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r w:rsidR="00F200DA" w:rsidRPr="00080B51" w14:paraId="26C2B162" w14:textId="77777777" w:rsidTr="00EA6C16">
        <w:trPr>
          <w:trHeight w:val="368"/>
        </w:trPr>
        <w:tc>
          <w:tcPr>
            <w:tcW w:w="567" w:type="dxa"/>
            <w:tcBorders>
              <w:top w:val="single" w:sz="6" w:space="0" w:color="auto"/>
              <w:left w:val="single" w:sz="6" w:space="0" w:color="auto"/>
              <w:bottom w:val="single" w:sz="6" w:space="0" w:color="auto"/>
              <w:right w:val="single" w:sz="6" w:space="0" w:color="auto"/>
            </w:tcBorders>
          </w:tcPr>
          <w:p w14:paraId="638E5E0B" w14:textId="75FBE634" w:rsidR="00F200DA" w:rsidRPr="00080B51" w:rsidRDefault="00F200DA" w:rsidP="00F200DA">
            <w:pPr>
              <w:pStyle w:val="a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3780" w:type="dxa"/>
            <w:tcBorders>
              <w:top w:val="single" w:sz="6" w:space="0" w:color="auto"/>
              <w:left w:val="single" w:sz="6" w:space="0" w:color="auto"/>
              <w:bottom w:val="single" w:sz="6" w:space="0" w:color="auto"/>
              <w:right w:val="single" w:sz="6" w:space="0" w:color="auto"/>
            </w:tcBorders>
          </w:tcPr>
          <w:p w14:paraId="67BAB9C4" w14:textId="2809017E" w:rsidR="00F200DA" w:rsidRPr="000F35DE" w:rsidRDefault="00F200DA" w:rsidP="00F200DA">
            <w:pPr>
              <w:spacing w:after="0" w:line="240" w:lineRule="auto"/>
              <w:rPr>
                <w:rFonts w:ascii="Times New Roman" w:eastAsia="Times New Roman" w:hAnsi="Times New Roman" w:cs="Times New Roman"/>
                <w:color w:val="000000"/>
                <w:sz w:val="20"/>
                <w:szCs w:val="20"/>
              </w:rPr>
            </w:pPr>
            <w:r w:rsidRPr="000F35DE">
              <w:rPr>
                <w:rFonts w:ascii="Times New Roman" w:eastAsia="Times New Roman" w:hAnsi="Times New Roman" w:cs="Times New Roman"/>
                <w:color w:val="000000"/>
                <w:sz w:val="20"/>
                <w:szCs w:val="20"/>
              </w:rPr>
              <w:t>Кассеты для определения Келл фенотипа (400 шт).</w:t>
            </w:r>
          </w:p>
        </w:tc>
        <w:tc>
          <w:tcPr>
            <w:tcW w:w="5386" w:type="dxa"/>
            <w:tcBorders>
              <w:top w:val="single" w:sz="6" w:space="0" w:color="auto"/>
              <w:left w:val="single" w:sz="6" w:space="0" w:color="auto"/>
              <w:bottom w:val="single" w:sz="6" w:space="0" w:color="auto"/>
              <w:right w:val="single" w:sz="6" w:space="0" w:color="auto"/>
            </w:tcBorders>
          </w:tcPr>
          <w:p w14:paraId="01757204" w14:textId="7B597D73" w:rsidR="00F200DA" w:rsidRPr="000F35DE" w:rsidRDefault="00F200DA" w:rsidP="00F200DA">
            <w:pPr>
              <w:spacing w:after="0" w:line="240" w:lineRule="auto"/>
              <w:rPr>
                <w:rFonts w:ascii="Times New Roman" w:hAnsi="Times New Roman"/>
                <w:sz w:val="20"/>
                <w:szCs w:val="20"/>
              </w:rPr>
            </w:pPr>
            <w:r w:rsidRPr="000F35DE">
              <w:rPr>
                <w:rFonts w:ascii="Times New Roman" w:hAnsi="Times New Roman"/>
                <w:sz w:val="20"/>
                <w:szCs w:val="20"/>
              </w:rPr>
              <w:t>Кассета по определению антигенов системы Rh и Kell эритроцитов человека и аутоконтроля. 6 пробирочные  кассеты Ortho BioVue содержащие стеклянные шарики и реактив для выявления антигенов С, с, е,К на эритроцитах человека.</w:t>
            </w:r>
          </w:p>
        </w:tc>
        <w:tc>
          <w:tcPr>
            <w:tcW w:w="992" w:type="dxa"/>
            <w:tcBorders>
              <w:top w:val="single" w:sz="6" w:space="0" w:color="auto"/>
              <w:left w:val="single" w:sz="6" w:space="0" w:color="auto"/>
              <w:bottom w:val="single" w:sz="6" w:space="0" w:color="auto"/>
              <w:right w:val="single" w:sz="6" w:space="0" w:color="auto"/>
            </w:tcBorders>
          </w:tcPr>
          <w:p w14:paraId="11A3C6D1" w14:textId="2061F896" w:rsidR="00F200DA" w:rsidRDefault="00F200DA" w:rsidP="00F200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w:t>
            </w:r>
            <w:r w:rsidRPr="000F35DE">
              <w:rPr>
                <w:rFonts w:ascii="Times New Roman" w:hAnsi="Times New Roman" w:cs="Times New Roman"/>
                <w:sz w:val="20"/>
                <w:szCs w:val="20"/>
              </w:rPr>
              <w:t>п.</w:t>
            </w:r>
          </w:p>
        </w:tc>
        <w:tc>
          <w:tcPr>
            <w:tcW w:w="1041" w:type="dxa"/>
            <w:tcBorders>
              <w:top w:val="single" w:sz="6" w:space="0" w:color="auto"/>
              <w:left w:val="single" w:sz="6" w:space="0" w:color="auto"/>
              <w:bottom w:val="single" w:sz="6" w:space="0" w:color="auto"/>
              <w:right w:val="single" w:sz="6" w:space="0" w:color="auto"/>
            </w:tcBorders>
          </w:tcPr>
          <w:p w14:paraId="530EFEB7" w14:textId="7BFB069C" w:rsidR="00F200DA" w:rsidRPr="000F35DE" w:rsidRDefault="00F200DA" w:rsidP="00F200DA">
            <w:pPr>
              <w:spacing w:after="0" w:line="240" w:lineRule="auto"/>
              <w:jc w:val="center"/>
              <w:rPr>
                <w:rFonts w:ascii="Times New Roman" w:hAnsi="Times New Roman" w:cs="Times New Roman"/>
                <w:sz w:val="20"/>
                <w:szCs w:val="20"/>
              </w:rPr>
            </w:pPr>
            <w:r w:rsidRPr="000F35DE">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014EA011" w14:textId="0454DDD2" w:rsidR="00F200DA" w:rsidRPr="00080B51" w:rsidRDefault="00F200DA" w:rsidP="00F200DA">
            <w:pPr>
              <w:pStyle w:val="ab"/>
              <w:ind w:right="-40"/>
              <w:jc w:val="center"/>
              <w:rPr>
                <w:rFonts w:ascii="Times New Roman" w:hAnsi="Times New Roman" w:cs="Times New Roman"/>
                <w:color w:val="000000"/>
                <w:sz w:val="20"/>
                <w:szCs w:val="20"/>
              </w:rPr>
            </w:pPr>
            <w:r w:rsidRPr="00080B51">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080B51">
              <w:rPr>
                <w:rFonts w:ascii="Times New Roman" w:hAnsi="Times New Roman" w:cs="Times New Roman"/>
                <w:color w:val="000000"/>
                <w:sz w:val="20"/>
                <w:szCs w:val="20"/>
              </w:rPr>
              <w:t xml:space="preserve"> на основании заявки Заказчика</w:t>
            </w:r>
          </w:p>
        </w:tc>
        <w:tc>
          <w:tcPr>
            <w:tcW w:w="1418" w:type="dxa"/>
            <w:tcBorders>
              <w:top w:val="single" w:sz="6" w:space="0" w:color="auto"/>
              <w:left w:val="single" w:sz="4" w:space="0" w:color="auto"/>
              <w:bottom w:val="single" w:sz="6" w:space="0" w:color="auto"/>
              <w:right w:val="single" w:sz="4" w:space="0" w:color="auto"/>
            </w:tcBorders>
            <w:vAlign w:val="center"/>
          </w:tcPr>
          <w:p w14:paraId="405F656C" w14:textId="46CE6208" w:rsidR="00F200DA" w:rsidRPr="00080B51" w:rsidRDefault="00F200DA" w:rsidP="00F200DA">
            <w:pPr>
              <w:pStyle w:val="ab"/>
              <w:ind w:left="-40" w:right="-40"/>
              <w:jc w:val="center"/>
              <w:rPr>
                <w:rFonts w:ascii="Times New Roman" w:eastAsia="Times New Roman" w:hAnsi="Times New Roman" w:cs="Times New Roman"/>
                <w:color w:val="000000"/>
                <w:sz w:val="20"/>
                <w:szCs w:val="20"/>
              </w:rPr>
            </w:pPr>
            <w:r w:rsidRPr="00080B51">
              <w:rPr>
                <w:rFonts w:ascii="Times New Roman" w:eastAsia="Times New Roman" w:hAnsi="Times New Roman" w:cs="Times New Roman"/>
                <w:color w:val="000000"/>
                <w:sz w:val="20"/>
                <w:szCs w:val="20"/>
              </w:rPr>
              <w:t xml:space="preserve">г. Алматы, </w:t>
            </w:r>
            <w:r w:rsidRPr="00080B51">
              <w:rPr>
                <w:rFonts w:ascii="Times New Roman" w:eastAsia="Times New Roman" w:hAnsi="Times New Roman" w:cs="Times New Roman"/>
                <w:color w:val="000000"/>
                <w:sz w:val="20"/>
                <w:szCs w:val="20"/>
              </w:rPr>
              <w:br/>
              <w:t>пр. Абая, 91</w:t>
            </w:r>
          </w:p>
        </w:tc>
      </w:tr>
    </w:tbl>
    <w:p w14:paraId="78AA114F" w14:textId="77777777" w:rsidR="00282A29" w:rsidRPr="00080B51" w:rsidRDefault="00282A29" w:rsidP="00080B51">
      <w:pPr>
        <w:pStyle w:val="a5"/>
        <w:tabs>
          <w:tab w:val="left" w:pos="-284"/>
        </w:tabs>
        <w:ind w:left="0" w:right="-425"/>
        <w:jc w:val="both"/>
        <w:rPr>
          <w:spacing w:val="-2"/>
          <w:sz w:val="20"/>
          <w:szCs w:val="20"/>
        </w:rPr>
      </w:pPr>
      <w:r w:rsidRPr="00080B51">
        <w:rPr>
          <w:spacing w:val="3"/>
          <w:sz w:val="20"/>
          <w:szCs w:val="20"/>
        </w:rPr>
        <w:t>Ф.И.О., должность и подпись</w:t>
      </w:r>
      <w:r w:rsidRPr="00080B51">
        <w:rPr>
          <w:spacing w:val="-2"/>
          <w:sz w:val="20"/>
          <w:szCs w:val="20"/>
        </w:rPr>
        <w:t xml:space="preserve"> первого руководителя</w:t>
      </w:r>
    </w:p>
    <w:p w14:paraId="2F67022E" w14:textId="77777777" w:rsidR="00282A29" w:rsidRPr="00080B51" w:rsidRDefault="00282A29" w:rsidP="00080B51">
      <w:pPr>
        <w:pStyle w:val="a5"/>
        <w:tabs>
          <w:tab w:val="left" w:pos="-284"/>
        </w:tabs>
        <w:ind w:left="0" w:right="-425"/>
        <w:jc w:val="both"/>
        <w:rPr>
          <w:sz w:val="20"/>
          <w:szCs w:val="20"/>
        </w:rPr>
      </w:pPr>
      <w:r w:rsidRPr="00080B51">
        <w:rPr>
          <w:spacing w:val="-2"/>
          <w:sz w:val="20"/>
          <w:szCs w:val="20"/>
        </w:rPr>
        <w:t>м.п. (при наличии)</w:t>
      </w:r>
    </w:p>
    <w:p w14:paraId="1DCB6991" w14:textId="77777777" w:rsidR="00282A29" w:rsidRPr="00080B51" w:rsidRDefault="00282A29" w:rsidP="00080B51">
      <w:pPr>
        <w:pStyle w:val="Style9"/>
        <w:spacing w:line="240" w:lineRule="auto"/>
        <w:ind w:left="1134" w:firstLine="0"/>
        <w:rPr>
          <w:sz w:val="20"/>
          <w:szCs w:val="20"/>
          <w:shd w:val="clear" w:color="auto" w:fill="FFFF00"/>
        </w:rPr>
      </w:pPr>
    </w:p>
    <w:sectPr w:rsidR="00282A29" w:rsidRPr="00080B51" w:rsidSect="0025013A">
      <w:footerReference w:type="even" r:id="rId10"/>
      <w:footerReference w:type="default" r:id="rId11"/>
      <w:pgSz w:w="16838" w:h="11906" w:orient="landscape"/>
      <w:pgMar w:top="1418"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C178B" w14:textId="77777777" w:rsidR="008760A1" w:rsidRDefault="008760A1">
      <w:pPr>
        <w:spacing w:after="0" w:line="240" w:lineRule="auto"/>
      </w:pPr>
      <w:r>
        <w:separator/>
      </w:r>
    </w:p>
  </w:endnote>
  <w:endnote w:type="continuationSeparator" w:id="0">
    <w:p w14:paraId="45CD7456" w14:textId="77777777" w:rsidR="008760A1" w:rsidRDefault="0087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2A72" w14:textId="77777777" w:rsidR="0067601D" w:rsidRDefault="0067601D"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77200A70" w14:textId="77777777" w:rsidR="0067601D" w:rsidRDefault="006760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09A1" w14:textId="77777777" w:rsidR="0067601D" w:rsidRPr="00953DB1" w:rsidRDefault="0067601D"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2736A2">
      <w:rPr>
        <w:rStyle w:val="a9"/>
        <w:rFonts w:eastAsiaTheme="majorEastAsia"/>
        <w:noProof/>
        <w:sz w:val="20"/>
        <w:szCs w:val="20"/>
      </w:rPr>
      <w:t>1</w:t>
    </w:r>
    <w:r w:rsidRPr="00953DB1">
      <w:rPr>
        <w:rStyle w:val="a9"/>
        <w:rFonts w:eastAsiaTheme="majorEastAsia"/>
        <w:sz w:val="20"/>
        <w:szCs w:val="20"/>
      </w:rPr>
      <w:fldChar w:fldCharType="end"/>
    </w:r>
  </w:p>
  <w:p w14:paraId="4BE70901" w14:textId="77777777" w:rsidR="0067601D" w:rsidRDefault="006760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6719" w14:textId="77777777" w:rsidR="0067601D" w:rsidRDefault="0067601D"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4647F53C" w14:textId="77777777" w:rsidR="0067601D" w:rsidRDefault="0067601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CA9A" w14:textId="77777777" w:rsidR="0067601D" w:rsidRPr="00953DB1" w:rsidRDefault="0067601D"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6C29D4">
      <w:rPr>
        <w:rStyle w:val="a9"/>
        <w:rFonts w:eastAsiaTheme="majorEastAsia"/>
        <w:noProof/>
        <w:sz w:val="20"/>
        <w:szCs w:val="20"/>
      </w:rPr>
      <w:t>21</w:t>
    </w:r>
    <w:r w:rsidRPr="00953DB1">
      <w:rPr>
        <w:rStyle w:val="a9"/>
        <w:rFonts w:eastAsiaTheme="majorEastAsia"/>
        <w:sz w:val="20"/>
        <w:szCs w:val="20"/>
      </w:rPr>
      <w:fldChar w:fldCharType="end"/>
    </w:r>
  </w:p>
  <w:p w14:paraId="3DBC4778" w14:textId="77777777" w:rsidR="0067601D" w:rsidRDefault="006760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FF87E" w14:textId="77777777" w:rsidR="008760A1" w:rsidRDefault="008760A1">
      <w:pPr>
        <w:spacing w:after="0" w:line="240" w:lineRule="auto"/>
      </w:pPr>
      <w:r>
        <w:separator/>
      </w:r>
    </w:p>
  </w:footnote>
  <w:footnote w:type="continuationSeparator" w:id="0">
    <w:p w14:paraId="60121FE4" w14:textId="77777777" w:rsidR="008760A1" w:rsidRDefault="00876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2"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3"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D4A27"/>
    <w:multiLevelType w:val="hybridMultilevel"/>
    <w:tmpl w:val="ED90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8"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3"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532965950">
    <w:abstractNumId w:val="20"/>
  </w:num>
  <w:num w:numId="2" w16cid:durableId="1364792681">
    <w:abstractNumId w:val="21"/>
  </w:num>
  <w:num w:numId="3" w16cid:durableId="1546674285">
    <w:abstractNumId w:val="6"/>
  </w:num>
  <w:num w:numId="4" w16cid:durableId="1882209211">
    <w:abstractNumId w:val="23"/>
  </w:num>
  <w:num w:numId="5" w16cid:durableId="1196966652">
    <w:abstractNumId w:val="10"/>
  </w:num>
  <w:num w:numId="6" w16cid:durableId="1243683778">
    <w:abstractNumId w:val="27"/>
  </w:num>
  <w:num w:numId="7" w16cid:durableId="1357392192">
    <w:abstractNumId w:val="22"/>
  </w:num>
  <w:num w:numId="8" w16cid:durableId="1506246119">
    <w:abstractNumId w:val="15"/>
  </w:num>
  <w:num w:numId="9" w16cid:durableId="166754724">
    <w:abstractNumId w:val="24"/>
  </w:num>
  <w:num w:numId="10" w16cid:durableId="1143735419">
    <w:abstractNumId w:val="17"/>
  </w:num>
  <w:num w:numId="11" w16cid:durableId="1483690564">
    <w:abstractNumId w:val="5"/>
  </w:num>
  <w:num w:numId="12" w16cid:durableId="2135176873">
    <w:abstractNumId w:val="25"/>
  </w:num>
  <w:num w:numId="13" w16cid:durableId="175506803">
    <w:abstractNumId w:val="4"/>
  </w:num>
  <w:num w:numId="14" w16cid:durableId="1436515056">
    <w:abstractNumId w:val="8"/>
  </w:num>
  <w:num w:numId="15" w16cid:durableId="1167358425">
    <w:abstractNumId w:val="11"/>
  </w:num>
  <w:num w:numId="16" w16cid:durableId="1702583204">
    <w:abstractNumId w:val="19"/>
  </w:num>
  <w:num w:numId="17" w16cid:durableId="2099789511">
    <w:abstractNumId w:val="13"/>
  </w:num>
  <w:num w:numId="18" w16cid:durableId="740710997">
    <w:abstractNumId w:val="12"/>
  </w:num>
  <w:num w:numId="19" w16cid:durableId="1147362158">
    <w:abstractNumId w:val="3"/>
  </w:num>
  <w:num w:numId="20" w16cid:durableId="423913584">
    <w:abstractNumId w:val="7"/>
  </w:num>
  <w:num w:numId="21" w16cid:durableId="1045331789">
    <w:abstractNumId w:val="16"/>
  </w:num>
  <w:num w:numId="22" w16cid:durableId="750005552">
    <w:abstractNumId w:val="0"/>
  </w:num>
  <w:num w:numId="23" w16cid:durableId="441998143">
    <w:abstractNumId w:val="1"/>
  </w:num>
  <w:num w:numId="24" w16cid:durableId="723793437">
    <w:abstractNumId w:val="2"/>
  </w:num>
  <w:num w:numId="25" w16cid:durableId="660423571">
    <w:abstractNumId w:val="26"/>
  </w:num>
  <w:num w:numId="26" w16cid:durableId="566959166">
    <w:abstractNumId w:val="14"/>
  </w:num>
  <w:num w:numId="27" w16cid:durableId="1684014528">
    <w:abstractNumId w:val="18"/>
  </w:num>
  <w:num w:numId="28" w16cid:durableId="672293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1"/>
    <w:rsid w:val="0000227C"/>
    <w:rsid w:val="00003567"/>
    <w:rsid w:val="000156EE"/>
    <w:rsid w:val="000238E1"/>
    <w:rsid w:val="000253AB"/>
    <w:rsid w:val="0003079B"/>
    <w:rsid w:val="00032E4B"/>
    <w:rsid w:val="0003384A"/>
    <w:rsid w:val="00034A3A"/>
    <w:rsid w:val="000412F2"/>
    <w:rsid w:val="0004477C"/>
    <w:rsid w:val="00046CA3"/>
    <w:rsid w:val="0004743C"/>
    <w:rsid w:val="000503A1"/>
    <w:rsid w:val="00056C0C"/>
    <w:rsid w:val="00060D1A"/>
    <w:rsid w:val="0006103C"/>
    <w:rsid w:val="0006452C"/>
    <w:rsid w:val="00072127"/>
    <w:rsid w:val="0007225B"/>
    <w:rsid w:val="00080B51"/>
    <w:rsid w:val="000866CA"/>
    <w:rsid w:val="00090F4F"/>
    <w:rsid w:val="000B438C"/>
    <w:rsid w:val="000C1839"/>
    <w:rsid w:val="000C3EA6"/>
    <w:rsid w:val="000C453D"/>
    <w:rsid w:val="000C7212"/>
    <w:rsid w:val="000D0D82"/>
    <w:rsid w:val="000D1188"/>
    <w:rsid w:val="000E3231"/>
    <w:rsid w:val="000F176D"/>
    <w:rsid w:val="000F2EDC"/>
    <w:rsid w:val="000F55B6"/>
    <w:rsid w:val="00103154"/>
    <w:rsid w:val="00103506"/>
    <w:rsid w:val="00105225"/>
    <w:rsid w:val="00106DB6"/>
    <w:rsid w:val="00130AF2"/>
    <w:rsid w:val="00131F96"/>
    <w:rsid w:val="00133754"/>
    <w:rsid w:val="0013659D"/>
    <w:rsid w:val="001524BA"/>
    <w:rsid w:val="00152C29"/>
    <w:rsid w:val="00156F66"/>
    <w:rsid w:val="001571CA"/>
    <w:rsid w:val="00167986"/>
    <w:rsid w:val="00170370"/>
    <w:rsid w:val="0019475C"/>
    <w:rsid w:val="001A16E2"/>
    <w:rsid w:val="001A2D09"/>
    <w:rsid w:val="001A3392"/>
    <w:rsid w:val="001A3E48"/>
    <w:rsid w:val="001B0000"/>
    <w:rsid w:val="001B18FA"/>
    <w:rsid w:val="001B4D84"/>
    <w:rsid w:val="001C7128"/>
    <w:rsid w:val="001E1676"/>
    <w:rsid w:val="001F03DB"/>
    <w:rsid w:val="001F0E31"/>
    <w:rsid w:val="001F204D"/>
    <w:rsid w:val="001F5415"/>
    <w:rsid w:val="001F54A9"/>
    <w:rsid w:val="002053D9"/>
    <w:rsid w:val="00206450"/>
    <w:rsid w:val="002108EB"/>
    <w:rsid w:val="00212173"/>
    <w:rsid w:val="002141E4"/>
    <w:rsid w:val="00220BF2"/>
    <w:rsid w:val="0022237A"/>
    <w:rsid w:val="002242E4"/>
    <w:rsid w:val="00233F8E"/>
    <w:rsid w:val="00234231"/>
    <w:rsid w:val="002412E8"/>
    <w:rsid w:val="0024359B"/>
    <w:rsid w:val="002454E7"/>
    <w:rsid w:val="00247801"/>
    <w:rsid w:val="0025013A"/>
    <w:rsid w:val="00251297"/>
    <w:rsid w:val="00251694"/>
    <w:rsid w:val="0026660D"/>
    <w:rsid w:val="002736A2"/>
    <w:rsid w:val="00282A29"/>
    <w:rsid w:val="0028601C"/>
    <w:rsid w:val="002864BA"/>
    <w:rsid w:val="002A2A46"/>
    <w:rsid w:val="002A3434"/>
    <w:rsid w:val="002B56A4"/>
    <w:rsid w:val="002B5EF4"/>
    <w:rsid w:val="002C09C8"/>
    <w:rsid w:val="002C1333"/>
    <w:rsid w:val="002C39B5"/>
    <w:rsid w:val="002D2EDD"/>
    <w:rsid w:val="002D3AA2"/>
    <w:rsid w:val="002D71FF"/>
    <w:rsid w:val="002E2523"/>
    <w:rsid w:val="002E4AC6"/>
    <w:rsid w:val="002F0C4A"/>
    <w:rsid w:val="002F51BD"/>
    <w:rsid w:val="002F7B02"/>
    <w:rsid w:val="00303E91"/>
    <w:rsid w:val="00305B08"/>
    <w:rsid w:val="0031182B"/>
    <w:rsid w:val="003204E0"/>
    <w:rsid w:val="003213EE"/>
    <w:rsid w:val="003322A1"/>
    <w:rsid w:val="00334D40"/>
    <w:rsid w:val="0035059E"/>
    <w:rsid w:val="00352BD7"/>
    <w:rsid w:val="0035557B"/>
    <w:rsid w:val="00356DEB"/>
    <w:rsid w:val="00375E64"/>
    <w:rsid w:val="003860F4"/>
    <w:rsid w:val="00386881"/>
    <w:rsid w:val="00393A9E"/>
    <w:rsid w:val="003A6AB5"/>
    <w:rsid w:val="003C1FF1"/>
    <w:rsid w:val="003C56E5"/>
    <w:rsid w:val="003D7C4E"/>
    <w:rsid w:val="003E461A"/>
    <w:rsid w:val="003F5C4C"/>
    <w:rsid w:val="0040147C"/>
    <w:rsid w:val="00405290"/>
    <w:rsid w:val="00406A3E"/>
    <w:rsid w:val="00406C3C"/>
    <w:rsid w:val="0040713B"/>
    <w:rsid w:val="0041741A"/>
    <w:rsid w:val="004208A2"/>
    <w:rsid w:val="00420DCD"/>
    <w:rsid w:val="0043128D"/>
    <w:rsid w:val="0043274B"/>
    <w:rsid w:val="004361EB"/>
    <w:rsid w:val="0043674D"/>
    <w:rsid w:val="004414F2"/>
    <w:rsid w:val="00441709"/>
    <w:rsid w:val="00450C30"/>
    <w:rsid w:val="00453B18"/>
    <w:rsid w:val="00471DE0"/>
    <w:rsid w:val="0047756A"/>
    <w:rsid w:val="00477753"/>
    <w:rsid w:val="004817E5"/>
    <w:rsid w:val="00482A6E"/>
    <w:rsid w:val="00485066"/>
    <w:rsid w:val="004A22FC"/>
    <w:rsid w:val="004A4742"/>
    <w:rsid w:val="004A5AB0"/>
    <w:rsid w:val="004B3985"/>
    <w:rsid w:val="004B5A59"/>
    <w:rsid w:val="004B67FB"/>
    <w:rsid w:val="004C2C77"/>
    <w:rsid w:val="004E2303"/>
    <w:rsid w:val="004E3952"/>
    <w:rsid w:val="004E4F29"/>
    <w:rsid w:val="004E78BB"/>
    <w:rsid w:val="004F1D2B"/>
    <w:rsid w:val="0051262D"/>
    <w:rsid w:val="005219EB"/>
    <w:rsid w:val="00522D42"/>
    <w:rsid w:val="00536F82"/>
    <w:rsid w:val="0054172C"/>
    <w:rsid w:val="00552110"/>
    <w:rsid w:val="00552659"/>
    <w:rsid w:val="005657CB"/>
    <w:rsid w:val="00567F8A"/>
    <w:rsid w:val="005711D8"/>
    <w:rsid w:val="005729B5"/>
    <w:rsid w:val="00586104"/>
    <w:rsid w:val="005937A3"/>
    <w:rsid w:val="005A61FA"/>
    <w:rsid w:val="005B4630"/>
    <w:rsid w:val="005B5889"/>
    <w:rsid w:val="005C64F4"/>
    <w:rsid w:val="005D4D2D"/>
    <w:rsid w:val="005D52D5"/>
    <w:rsid w:val="005D6956"/>
    <w:rsid w:val="005E5195"/>
    <w:rsid w:val="005E7101"/>
    <w:rsid w:val="005F43C7"/>
    <w:rsid w:val="00602786"/>
    <w:rsid w:val="0060466E"/>
    <w:rsid w:val="00612E8B"/>
    <w:rsid w:val="00622D8E"/>
    <w:rsid w:val="00624EC3"/>
    <w:rsid w:val="006304E9"/>
    <w:rsid w:val="00632113"/>
    <w:rsid w:val="00636C5C"/>
    <w:rsid w:val="00636F04"/>
    <w:rsid w:val="006411F3"/>
    <w:rsid w:val="00651CC1"/>
    <w:rsid w:val="006534BD"/>
    <w:rsid w:val="0065417F"/>
    <w:rsid w:val="0065544A"/>
    <w:rsid w:val="0067601D"/>
    <w:rsid w:val="00684D74"/>
    <w:rsid w:val="00691622"/>
    <w:rsid w:val="006932E4"/>
    <w:rsid w:val="006A228E"/>
    <w:rsid w:val="006A4FBC"/>
    <w:rsid w:val="006A797F"/>
    <w:rsid w:val="006C29D4"/>
    <w:rsid w:val="006C4EB3"/>
    <w:rsid w:val="006D7E07"/>
    <w:rsid w:val="006E40EF"/>
    <w:rsid w:val="006E5643"/>
    <w:rsid w:val="006F244F"/>
    <w:rsid w:val="006F4206"/>
    <w:rsid w:val="0070485B"/>
    <w:rsid w:val="00712FF8"/>
    <w:rsid w:val="007169C7"/>
    <w:rsid w:val="00732756"/>
    <w:rsid w:val="007337B5"/>
    <w:rsid w:val="00752DB1"/>
    <w:rsid w:val="00753041"/>
    <w:rsid w:val="00754387"/>
    <w:rsid w:val="007650B6"/>
    <w:rsid w:val="0076790C"/>
    <w:rsid w:val="00782220"/>
    <w:rsid w:val="007847EB"/>
    <w:rsid w:val="00786088"/>
    <w:rsid w:val="007870DD"/>
    <w:rsid w:val="0079317D"/>
    <w:rsid w:val="00796DA4"/>
    <w:rsid w:val="007A1A83"/>
    <w:rsid w:val="007A7EA2"/>
    <w:rsid w:val="007C22BA"/>
    <w:rsid w:val="007D5EF7"/>
    <w:rsid w:val="007D6521"/>
    <w:rsid w:val="007F150E"/>
    <w:rsid w:val="007F2376"/>
    <w:rsid w:val="008018EF"/>
    <w:rsid w:val="008112E8"/>
    <w:rsid w:val="00816879"/>
    <w:rsid w:val="008303E4"/>
    <w:rsid w:val="00830E9C"/>
    <w:rsid w:val="0083180B"/>
    <w:rsid w:val="008350D7"/>
    <w:rsid w:val="00840EB9"/>
    <w:rsid w:val="00842DAA"/>
    <w:rsid w:val="00844005"/>
    <w:rsid w:val="0084421E"/>
    <w:rsid w:val="008468F1"/>
    <w:rsid w:val="00864DA5"/>
    <w:rsid w:val="00865C81"/>
    <w:rsid w:val="00865E2F"/>
    <w:rsid w:val="00872533"/>
    <w:rsid w:val="008760A1"/>
    <w:rsid w:val="00876B37"/>
    <w:rsid w:val="00881ED4"/>
    <w:rsid w:val="00894380"/>
    <w:rsid w:val="008A2889"/>
    <w:rsid w:val="008B0F66"/>
    <w:rsid w:val="008B527E"/>
    <w:rsid w:val="008C16C4"/>
    <w:rsid w:val="008C4FBA"/>
    <w:rsid w:val="008C73DA"/>
    <w:rsid w:val="008D297B"/>
    <w:rsid w:val="008E3EFB"/>
    <w:rsid w:val="008E4F2B"/>
    <w:rsid w:val="008E55FD"/>
    <w:rsid w:val="008E6D36"/>
    <w:rsid w:val="008F7404"/>
    <w:rsid w:val="00904987"/>
    <w:rsid w:val="009104D7"/>
    <w:rsid w:val="00911C0A"/>
    <w:rsid w:val="00912C4E"/>
    <w:rsid w:val="0092054A"/>
    <w:rsid w:val="00921436"/>
    <w:rsid w:val="0092213A"/>
    <w:rsid w:val="00933ED5"/>
    <w:rsid w:val="009437FA"/>
    <w:rsid w:val="0095056D"/>
    <w:rsid w:val="00952B55"/>
    <w:rsid w:val="00960693"/>
    <w:rsid w:val="0096291A"/>
    <w:rsid w:val="00975EDC"/>
    <w:rsid w:val="009767A1"/>
    <w:rsid w:val="00976B1D"/>
    <w:rsid w:val="00983809"/>
    <w:rsid w:val="00985E3B"/>
    <w:rsid w:val="00995455"/>
    <w:rsid w:val="009A7CFC"/>
    <w:rsid w:val="009D16B2"/>
    <w:rsid w:val="009D3595"/>
    <w:rsid w:val="009E37B8"/>
    <w:rsid w:val="009F19A0"/>
    <w:rsid w:val="009F6833"/>
    <w:rsid w:val="009F7033"/>
    <w:rsid w:val="00A0133A"/>
    <w:rsid w:val="00A0543D"/>
    <w:rsid w:val="00A15399"/>
    <w:rsid w:val="00A1576C"/>
    <w:rsid w:val="00A15C7E"/>
    <w:rsid w:val="00A17AA0"/>
    <w:rsid w:val="00A3472C"/>
    <w:rsid w:val="00A37626"/>
    <w:rsid w:val="00A55555"/>
    <w:rsid w:val="00A70443"/>
    <w:rsid w:val="00A70C47"/>
    <w:rsid w:val="00A731FD"/>
    <w:rsid w:val="00A736DF"/>
    <w:rsid w:val="00A75B5D"/>
    <w:rsid w:val="00AA035D"/>
    <w:rsid w:val="00AA5D5D"/>
    <w:rsid w:val="00AA6BD0"/>
    <w:rsid w:val="00AB3DBD"/>
    <w:rsid w:val="00AC0297"/>
    <w:rsid w:val="00AC489B"/>
    <w:rsid w:val="00AD743B"/>
    <w:rsid w:val="00AE5B58"/>
    <w:rsid w:val="00AF3101"/>
    <w:rsid w:val="00AF3706"/>
    <w:rsid w:val="00AF6B9C"/>
    <w:rsid w:val="00B05247"/>
    <w:rsid w:val="00B0700B"/>
    <w:rsid w:val="00B100AE"/>
    <w:rsid w:val="00B113F1"/>
    <w:rsid w:val="00B11FBB"/>
    <w:rsid w:val="00B1292E"/>
    <w:rsid w:val="00B1422E"/>
    <w:rsid w:val="00B15D80"/>
    <w:rsid w:val="00B241D8"/>
    <w:rsid w:val="00B24B4B"/>
    <w:rsid w:val="00B264B5"/>
    <w:rsid w:val="00B303BB"/>
    <w:rsid w:val="00B33D61"/>
    <w:rsid w:val="00B3771F"/>
    <w:rsid w:val="00B400BC"/>
    <w:rsid w:val="00B466EA"/>
    <w:rsid w:val="00B528CA"/>
    <w:rsid w:val="00B54052"/>
    <w:rsid w:val="00B636BB"/>
    <w:rsid w:val="00B67927"/>
    <w:rsid w:val="00B724B6"/>
    <w:rsid w:val="00B762A0"/>
    <w:rsid w:val="00B764A3"/>
    <w:rsid w:val="00B77AE9"/>
    <w:rsid w:val="00B77FAA"/>
    <w:rsid w:val="00B82319"/>
    <w:rsid w:val="00B9073A"/>
    <w:rsid w:val="00B91005"/>
    <w:rsid w:val="00BA0339"/>
    <w:rsid w:val="00BA2D36"/>
    <w:rsid w:val="00BA47F6"/>
    <w:rsid w:val="00BB10B9"/>
    <w:rsid w:val="00BB3628"/>
    <w:rsid w:val="00BB781F"/>
    <w:rsid w:val="00BD1341"/>
    <w:rsid w:val="00BD530E"/>
    <w:rsid w:val="00BF09FC"/>
    <w:rsid w:val="00BF0B64"/>
    <w:rsid w:val="00BF1455"/>
    <w:rsid w:val="00BF35F9"/>
    <w:rsid w:val="00C04AB4"/>
    <w:rsid w:val="00C1082D"/>
    <w:rsid w:val="00C123ED"/>
    <w:rsid w:val="00C2437E"/>
    <w:rsid w:val="00C4690F"/>
    <w:rsid w:val="00C57A90"/>
    <w:rsid w:val="00C65436"/>
    <w:rsid w:val="00C770BC"/>
    <w:rsid w:val="00C816DB"/>
    <w:rsid w:val="00C83158"/>
    <w:rsid w:val="00C83EBA"/>
    <w:rsid w:val="00C85408"/>
    <w:rsid w:val="00C90C25"/>
    <w:rsid w:val="00C921CE"/>
    <w:rsid w:val="00C95F02"/>
    <w:rsid w:val="00CA6359"/>
    <w:rsid w:val="00CB6FED"/>
    <w:rsid w:val="00CC1230"/>
    <w:rsid w:val="00CC39DD"/>
    <w:rsid w:val="00CC6BD6"/>
    <w:rsid w:val="00CD0A1C"/>
    <w:rsid w:val="00CD3345"/>
    <w:rsid w:val="00CD5F84"/>
    <w:rsid w:val="00CF40E6"/>
    <w:rsid w:val="00CF5575"/>
    <w:rsid w:val="00CF6BFE"/>
    <w:rsid w:val="00D00B91"/>
    <w:rsid w:val="00D022B1"/>
    <w:rsid w:val="00D047AA"/>
    <w:rsid w:val="00D06F2C"/>
    <w:rsid w:val="00D31B74"/>
    <w:rsid w:val="00D35C7D"/>
    <w:rsid w:val="00D5140C"/>
    <w:rsid w:val="00D56B9F"/>
    <w:rsid w:val="00D638B3"/>
    <w:rsid w:val="00D71DB6"/>
    <w:rsid w:val="00D828B6"/>
    <w:rsid w:val="00D8602B"/>
    <w:rsid w:val="00D9199C"/>
    <w:rsid w:val="00DB298B"/>
    <w:rsid w:val="00DB3CF7"/>
    <w:rsid w:val="00DC519E"/>
    <w:rsid w:val="00DC5A41"/>
    <w:rsid w:val="00DC5FE5"/>
    <w:rsid w:val="00DD26C4"/>
    <w:rsid w:val="00DD713B"/>
    <w:rsid w:val="00DD7848"/>
    <w:rsid w:val="00DF0DA0"/>
    <w:rsid w:val="00DF1455"/>
    <w:rsid w:val="00DF2454"/>
    <w:rsid w:val="00DF2AC2"/>
    <w:rsid w:val="00DF6711"/>
    <w:rsid w:val="00DF6A4A"/>
    <w:rsid w:val="00E005C9"/>
    <w:rsid w:val="00E06C87"/>
    <w:rsid w:val="00E1563F"/>
    <w:rsid w:val="00E15A41"/>
    <w:rsid w:val="00E21986"/>
    <w:rsid w:val="00E23C15"/>
    <w:rsid w:val="00E46DCF"/>
    <w:rsid w:val="00E4740C"/>
    <w:rsid w:val="00E521DF"/>
    <w:rsid w:val="00E667E9"/>
    <w:rsid w:val="00E67CB3"/>
    <w:rsid w:val="00E85E48"/>
    <w:rsid w:val="00E93282"/>
    <w:rsid w:val="00EA0F31"/>
    <w:rsid w:val="00EB4119"/>
    <w:rsid w:val="00EC707A"/>
    <w:rsid w:val="00EC7A56"/>
    <w:rsid w:val="00ED48A7"/>
    <w:rsid w:val="00EE1BD7"/>
    <w:rsid w:val="00EE1C6B"/>
    <w:rsid w:val="00EE2974"/>
    <w:rsid w:val="00EE5C0D"/>
    <w:rsid w:val="00EF0D1F"/>
    <w:rsid w:val="00EF733F"/>
    <w:rsid w:val="00F01427"/>
    <w:rsid w:val="00F0152A"/>
    <w:rsid w:val="00F02F2D"/>
    <w:rsid w:val="00F14EB3"/>
    <w:rsid w:val="00F15E22"/>
    <w:rsid w:val="00F16722"/>
    <w:rsid w:val="00F200DA"/>
    <w:rsid w:val="00F2328F"/>
    <w:rsid w:val="00F233E5"/>
    <w:rsid w:val="00F36F51"/>
    <w:rsid w:val="00F44BD5"/>
    <w:rsid w:val="00F45613"/>
    <w:rsid w:val="00F4670E"/>
    <w:rsid w:val="00F46A79"/>
    <w:rsid w:val="00F5118B"/>
    <w:rsid w:val="00F5588E"/>
    <w:rsid w:val="00F55C85"/>
    <w:rsid w:val="00F572CA"/>
    <w:rsid w:val="00F61484"/>
    <w:rsid w:val="00F619ED"/>
    <w:rsid w:val="00F631CE"/>
    <w:rsid w:val="00F646C1"/>
    <w:rsid w:val="00F76BDD"/>
    <w:rsid w:val="00F77352"/>
    <w:rsid w:val="00F83644"/>
    <w:rsid w:val="00F843DD"/>
    <w:rsid w:val="00F862AF"/>
    <w:rsid w:val="00F865D9"/>
    <w:rsid w:val="00F900A7"/>
    <w:rsid w:val="00FA3AED"/>
    <w:rsid w:val="00FA5187"/>
    <w:rsid w:val="00FA76D5"/>
    <w:rsid w:val="00FB4BE9"/>
    <w:rsid w:val="00FB4CE4"/>
    <w:rsid w:val="00FC041F"/>
    <w:rsid w:val="00FC6948"/>
    <w:rsid w:val="00FC7EED"/>
    <w:rsid w:val="00FD0D78"/>
    <w:rsid w:val="00FD4565"/>
    <w:rsid w:val="00FD4B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AEA8"/>
  <w15:docId w15:val="{9CF3806B-53B9-47B2-AE53-9B64157E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5A61FA"/>
    <w:rPr>
      <w:b/>
      <w:bCs/>
    </w:rPr>
  </w:style>
  <w:style w:type="character" w:customStyle="1" w:styleId="ac">
    <w:name w:val="Без интервала Знак"/>
    <w:link w:val="ab"/>
    <w:uiPriority w:val="1"/>
    <w:rsid w:val="00E21986"/>
  </w:style>
  <w:style w:type="character" w:customStyle="1" w:styleId="y2iqfc">
    <w:name w:val="y2iqfc"/>
    <w:rsid w:val="00E21986"/>
  </w:style>
  <w:style w:type="paragraph" w:styleId="HTML">
    <w:name w:val="HTML Preformatted"/>
    <w:basedOn w:val="a"/>
    <w:link w:val="HTML0"/>
    <w:uiPriority w:val="99"/>
    <w:unhideWhenUsed/>
    <w:rsid w:val="00E21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1986"/>
    <w:rPr>
      <w:rFonts w:ascii="Courier New" w:eastAsia="Times New Roman" w:hAnsi="Courier New" w:cs="Courier New"/>
      <w:sz w:val="20"/>
      <w:szCs w:val="20"/>
    </w:rPr>
  </w:style>
  <w:style w:type="character" w:styleId="afb">
    <w:name w:val="FollowedHyperlink"/>
    <w:basedOn w:val="a0"/>
    <w:uiPriority w:val="99"/>
    <w:semiHidden/>
    <w:unhideWhenUsed/>
    <w:rsid w:val="002F51BD"/>
    <w:rPr>
      <w:color w:val="800080"/>
      <w:u w:val="single"/>
    </w:rPr>
  </w:style>
  <w:style w:type="paragraph" w:customStyle="1" w:styleId="font5">
    <w:name w:val="font5"/>
    <w:basedOn w:val="a"/>
    <w:rsid w:val="002F51BD"/>
    <w:pPr>
      <w:spacing w:before="100" w:beforeAutospacing="1" w:after="100" w:afterAutospacing="1" w:line="240" w:lineRule="auto"/>
    </w:pPr>
    <w:rPr>
      <w:rFonts w:ascii="Times New Roman" w:eastAsia="Times New Roman" w:hAnsi="Times New Roman" w:cs="Times New Roman"/>
      <w:i/>
      <w:iCs/>
      <w:color w:val="FF0000"/>
      <w:sz w:val="20"/>
      <w:szCs w:val="20"/>
    </w:rPr>
  </w:style>
  <w:style w:type="paragraph" w:customStyle="1" w:styleId="xl66">
    <w:name w:val="xl66"/>
    <w:basedOn w:val="a"/>
    <w:rsid w:val="002F51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F51B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
    <w:rsid w:val="002F51B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a"/>
    <w:rsid w:val="002F51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71">
    <w:name w:val="xl71"/>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72">
    <w:name w:val="xl72"/>
    <w:basedOn w:val="a"/>
    <w:rsid w:val="002F51B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2F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2F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2F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2F51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7">
    <w:name w:val="xl77"/>
    <w:basedOn w:val="a"/>
    <w:rsid w:val="002F51B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9">
    <w:name w:val="xl79"/>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
    <w:rsid w:val="002F51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2F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4">
    <w:name w:val="xl84"/>
    <w:basedOn w:val="a"/>
    <w:rsid w:val="002F51BD"/>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5">
    <w:name w:val="xl85"/>
    <w:basedOn w:val="a"/>
    <w:rsid w:val="002F51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2F51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character" w:customStyle="1" w:styleId="Bodytext211pt">
    <w:name w:val="Body text (2) + 11 pt"/>
    <w:rsid w:val="004C2C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5">
      <w:bodyDiv w:val="1"/>
      <w:marLeft w:val="0"/>
      <w:marRight w:val="0"/>
      <w:marTop w:val="0"/>
      <w:marBottom w:val="0"/>
      <w:divBdr>
        <w:top w:val="none" w:sz="0" w:space="0" w:color="auto"/>
        <w:left w:val="none" w:sz="0" w:space="0" w:color="auto"/>
        <w:bottom w:val="none" w:sz="0" w:space="0" w:color="auto"/>
        <w:right w:val="none" w:sz="0" w:space="0" w:color="auto"/>
      </w:divBdr>
    </w:div>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53965156">
      <w:bodyDiv w:val="1"/>
      <w:marLeft w:val="0"/>
      <w:marRight w:val="0"/>
      <w:marTop w:val="0"/>
      <w:marBottom w:val="0"/>
      <w:divBdr>
        <w:top w:val="none" w:sz="0" w:space="0" w:color="auto"/>
        <w:left w:val="none" w:sz="0" w:space="0" w:color="auto"/>
        <w:bottom w:val="none" w:sz="0" w:space="0" w:color="auto"/>
        <w:right w:val="none" w:sz="0" w:space="0" w:color="auto"/>
      </w:divBdr>
    </w:div>
    <w:div w:id="97338477">
      <w:bodyDiv w:val="1"/>
      <w:marLeft w:val="0"/>
      <w:marRight w:val="0"/>
      <w:marTop w:val="0"/>
      <w:marBottom w:val="0"/>
      <w:divBdr>
        <w:top w:val="none" w:sz="0" w:space="0" w:color="auto"/>
        <w:left w:val="none" w:sz="0" w:space="0" w:color="auto"/>
        <w:bottom w:val="none" w:sz="0" w:space="0" w:color="auto"/>
        <w:right w:val="none" w:sz="0" w:space="0" w:color="auto"/>
      </w:divBdr>
    </w:div>
    <w:div w:id="101534334">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298611937">
      <w:bodyDiv w:val="1"/>
      <w:marLeft w:val="0"/>
      <w:marRight w:val="0"/>
      <w:marTop w:val="0"/>
      <w:marBottom w:val="0"/>
      <w:divBdr>
        <w:top w:val="none" w:sz="0" w:space="0" w:color="auto"/>
        <w:left w:val="none" w:sz="0" w:space="0" w:color="auto"/>
        <w:bottom w:val="none" w:sz="0" w:space="0" w:color="auto"/>
        <w:right w:val="none" w:sz="0" w:space="0" w:color="auto"/>
      </w:divBdr>
    </w:div>
    <w:div w:id="305473410">
      <w:bodyDiv w:val="1"/>
      <w:marLeft w:val="0"/>
      <w:marRight w:val="0"/>
      <w:marTop w:val="0"/>
      <w:marBottom w:val="0"/>
      <w:divBdr>
        <w:top w:val="none" w:sz="0" w:space="0" w:color="auto"/>
        <w:left w:val="none" w:sz="0" w:space="0" w:color="auto"/>
        <w:bottom w:val="none" w:sz="0" w:space="0" w:color="auto"/>
        <w:right w:val="none" w:sz="0" w:space="0" w:color="auto"/>
      </w:divBdr>
    </w:div>
    <w:div w:id="339086657">
      <w:bodyDiv w:val="1"/>
      <w:marLeft w:val="0"/>
      <w:marRight w:val="0"/>
      <w:marTop w:val="0"/>
      <w:marBottom w:val="0"/>
      <w:divBdr>
        <w:top w:val="none" w:sz="0" w:space="0" w:color="auto"/>
        <w:left w:val="none" w:sz="0" w:space="0" w:color="auto"/>
        <w:bottom w:val="none" w:sz="0" w:space="0" w:color="auto"/>
        <w:right w:val="none" w:sz="0" w:space="0" w:color="auto"/>
      </w:divBdr>
    </w:div>
    <w:div w:id="366368372">
      <w:bodyDiv w:val="1"/>
      <w:marLeft w:val="0"/>
      <w:marRight w:val="0"/>
      <w:marTop w:val="0"/>
      <w:marBottom w:val="0"/>
      <w:divBdr>
        <w:top w:val="none" w:sz="0" w:space="0" w:color="auto"/>
        <w:left w:val="none" w:sz="0" w:space="0" w:color="auto"/>
        <w:bottom w:val="none" w:sz="0" w:space="0" w:color="auto"/>
        <w:right w:val="none" w:sz="0" w:space="0" w:color="auto"/>
      </w:divBdr>
    </w:div>
    <w:div w:id="448745276">
      <w:bodyDiv w:val="1"/>
      <w:marLeft w:val="0"/>
      <w:marRight w:val="0"/>
      <w:marTop w:val="0"/>
      <w:marBottom w:val="0"/>
      <w:divBdr>
        <w:top w:val="none" w:sz="0" w:space="0" w:color="auto"/>
        <w:left w:val="none" w:sz="0" w:space="0" w:color="auto"/>
        <w:bottom w:val="none" w:sz="0" w:space="0" w:color="auto"/>
        <w:right w:val="none" w:sz="0" w:space="0" w:color="auto"/>
      </w:divBdr>
    </w:div>
    <w:div w:id="562914785">
      <w:bodyDiv w:val="1"/>
      <w:marLeft w:val="0"/>
      <w:marRight w:val="0"/>
      <w:marTop w:val="0"/>
      <w:marBottom w:val="0"/>
      <w:divBdr>
        <w:top w:val="none" w:sz="0" w:space="0" w:color="auto"/>
        <w:left w:val="none" w:sz="0" w:space="0" w:color="auto"/>
        <w:bottom w:val="none" w:sz="0" w:space="0" w:color="auto"/>
        <w:right w:val="none" w:sz="0" w:space="0" w:color="auto"/>
      </w:divBdr>
    </w:div>
    <w:div w:id="57385917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88872925">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51316211">
      <w:bodyDiv w:val="1"/>
      <w:marLeft w:val="0"/>
      <w:marRight w:val="0"/>
      <w:marTop w:val="0"/>
      <w:marBottom w:val="0"/>
      <w:divBdr>
        <w:top w:val="none" w:sz="0" w:space="0" w:color="auto"/>
        <w:left w:val="none" w:sz="0" w:space="0" w:color="auto"/>
        <w:bottom w:val="none" w:sz="0" w:space="0" w:color="auto"/>
        <w:right w:val="none" w:sz="0" w:space="0" w:color="auto"/>
      </w:divBdr>
    </w:div>
    <w:div w:id="842596515">
      <w:bodyDiv w:val="1"/>
      <w:marLeft w:val="0"/>
      <w:marRight w:val="0"/>
      <w:marTop w:val="0"/>
      <w:marBottom w:val="0"/>
      <w:divBdr>
        <w:top w:val="none" w:sz="0" w:space="0" w:color="auto"/>
        <w:left w:val="none" w:sz="0" w:space="0" w:color="auto"/>
        <w:bottom w:val="none" w:sz="0" w:space="0" w:color="auto"/>
        <w:right w:val="none" w:sz="0" w:space="0" w:color="auto"/>
      </w:divBdr>
    </w:div>
    <w:div w:id="906065932">
      <w:bodyDiv w:val="1"/>
      <w:marLeft w:val="0"/>
      <w:marRight w:val="0"/>
      <w:marTop w:val="0"/>
      <w:marBottom w:val="0"/>
      <w:divBdr>
        <w:top w:val="none" w:sz="0" w:space="0" w:color="auto"/>
        <w:left w:val="none" w:sz="0" w:space="0" w:color="auto"/>
        <w:bottom w:val="none" w:sz="0" w:space="0" w:color="auto"/>
        <w:right w:val="none" w:sz="0" w:space="0" w:color="auto"/>
      </w:divBdr>
    </w:div>
    <w:div w:id="92943485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90520581">
      <w:bodyDiv w:val="1"/>
      <w:marLeft w:val="0"/>
      <w:marRight w:val="0"/>
      <w:marTop w:val="0"/>
      <w:marBottom w:val="0"/>
      <w:divBdr>
        <w:top w:val="none" w:sz="0" w:space="0" w:color="auto"/>
        <w:left w:val="none" w:sz="0" w:space="0" w:color="auto"/>
        <w:bottom w:val="none" w:sz="0" w:space="0" w:color="auto"/>
        <w:right w:val="none" w:sz="0" w:space="0" w:color="auto"/>
      </w:divBdr>
    </w:div>
    <w:div w:id="1039891549">
      <w:bodyDiv w:val="1"/>
      <w:marLeft w:val="0"/>
      <w:marRight w:val="0"/>
      <w:marTop w:val="0"/>
      <w:marBottom w:val="0"/>
      <w:divBdr>
        <w:top w:val="none" w:sz="0" w:space="0" w:color="auto"/>
        <w:left w:val="none" w:sz="0" w:space="0" w:color="auto"/>
        <w:bottom w:val="none" w:sz="0" w:space="0" w:color="auto"/>
        <w:right w:val="none" w:sz="0" w:space="0" w:color="auto"/>
      </w:divBdr>
    </w:div>
    <w:div w:id="1091581274">
      <w:bodyDiv w:val="1"/>
      <w:marLeft w:val="0"/>
      <w:marRight w:val="0"/>
      <w:marTop w:val="0"/>
      <w:marBottom w:val="0"/>
      <w:divBdr>
        <w:top w:val="none" w:sz="0" w:space="0" w:color="auto"/>
        <w:left w:val="none" w:sz="0" w:space="0" w:color="auto"/>
        <w:bottom w:val="none" w:sz="0" w:space="0" w:color="auto"/>
        <w:right w:val="none" w:sz="0" w:space="0" w:color="auto"/>
      </w:divBdr>
    </w:div>
    <w:div w:id="1111438767">
      <w:bodyDiv w:val="1"/>
      <w:marLeft w:val="0"/>
      <w:marRight w:val="0"/>
      <w:marTop w:val="0"/>
      <w:marBottom w:val="0"/>
      <w:divBdr>
        <w:top w:val="none" w:sz="0" w:space="0" w:color="auto"/>
        <w:left w:val="none" w:sz="0" w:space="0" w:color="auto"/>
        <w:bottom w:val="none" w:sz="0" w:space="0" w:color="auto"/>
        <w:right w:val="none" w:sz="0" w:space="0" w:color="auto"/>
      </w:divBdr>
    </w:div>
    <w:div w:id="1152523852">
      <w:bodyDiv w:val="1"/>
      <w:marLeft w:val="0"/>
      <w:marRight w:val="0"/>
      <w:marTop w:val="0"/>
      <w:marBottom w:val="0"/>
      <w:divBdr>
        <w:top w:val="none" w:sz="0" w:space="0" w:color="auto"/>
        <w:left w:val="none" w:sz="0" w:space="0" w:color="auto"/>
        <w:bottom w:val="none" w:sz="0" w:space="0" w:color="auto"/>
        <w:right w:val="none" w:sz="0" w:space="0" w:color="auto"/>
      </w:divBdr>
    </w:div>
    <w:div w:id="1174225922">
      <w:bodyDiv w:val="1"/>
      <w:marLeft w:val="0"/>
      <w:marRight w:val="0"/>
      <w:marTop w:val="0"/>
      <w:marBottom w:val="0"/>
      <w:divBdr>
        <w:top w:val="none" w:sz="0" w:space="0" w:color="auto"/>
        <w:left w:val="none" w:sz="0" w:space="0" w:color="auto"/>
        <w:bottom w:val="none" w:sz="0" w:space="0" w:color="auto"/>
        <w:right w:val="none" w:sz="0" w:space="0" w:color="auto"/>
      </w:divBdr>
    </w:div>
    <w:div w:id="1216742513">
      <w:bodyDiv w:val="1"/>
      <w:marLeft w:val="0"/>
      <w:marRight w:val="0"/>
      <w:marTop w:val="0"/>
      <w:marBottom w:val="0"/>
      <w:divBdr>
        <w:top w:val="none" w:sz="0" w:space="0" w:color="auto"/>
        <w:left w:val="none" w:sz="0" w:space="0" w:color="auto"/>
        <w:bottom w:val="none" w:sz="0" w:space="0" w:color="auto"/>
        <w:right w:val="none" w:sz="0" w:space="0" w:color="auto"/>
      </w:divBdr>
    </w:div>
    <w:div w:id="1294751905">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78166012">
      <w:bodyDiv w:val="1"/>
      <w:marLeft w:val="0"/>
      <w:marRight w:val="0"/>
      <w:marTop w:val="0"/>
      <w:marBottom w:val="0"/>
      <w:divBdr>
        <w:top w:val="none" w:sz="0" w:space="0" w:color="auto"/>
        <w:left w:val="none" w:sz="0" w:space="0" w:color="auto"/>
        <w:bottom w:val="none" w:sz="0" w:space="0" w:color="auto"/>
        <w:right w:val="none" w:sz="0" w:space="0" w:color="auto"/>
      </w:divBdr>
    </w:div>
    <w:div w:id="1416513395">
      <w:bodyDiv w:val="1"/>
      <w:marLeft w:val="0"/>
      <w:marRight w:val="0"/>
      <w:marTop w:val="0"/>
      <w:marBottom w:val="0"/>
      <w:divBdr>
        <w:top w:val="none" w:sz="0" w:space="0" w:color="auto"/>
        <w:left w:val="none" w:sz="0" w:space="0" w:color="auto"/>
        <w:bottom w:val="none" w:sz="0" w:space="0" w:color="auto"/>
        <w:right w:val="none" w:sz="0" w:space="0" w:color="auto"/>
      </w:divBdr>
    </w:div>
    <w:div w:id="1438677330">
      <w:bodyDiv w:val="1"/>
      <w:marLeft w:val="0"/>
      <w:marRight w:val="0"/>
      <w:marTop w:val="0"/>
      <w:marBottom w:val="0"/>
      <w:divBdr>
        <w:top w:val="none" w:sz="0" w:space="0" w:color="auto"/>
        <w:left w:val="none" w:sz="0" w:space="0" w:color="auto"/>
        <w:bottom w:val="none" w:sz="0" w:space="0" w:color="auto"/>
        <w:right w:val="none" w:sz="0" w:space="0" w:color="auto"/>
      </w:divBdr>
    </w:div>
    <w:div w:id="1458373119">
      <w:bodyDiv w:val="1"/>
      <w:marLeft w:val="0"/>
      <w:marRight w:val="0"/>
      <w:marTop w:val="0"/>
      <w:marBottom w:val="0"/>
      <w:divBdr>
        <w:top w:val="none" w:sz="0" w:space="0" w:color="auto"/>
        <w:left w:val="none" w:sz="0" w:space="0" w:color="auto"/>
        <w:bottom w:val="none" w:sz="0" w:space="0" w:color="auto"/>
        <w:right w:val="none" w:sz="0" w:space="0" w:color="auto"/>
      </w:divBdr>
    </w:div>
    <w:div w:id="1465780153">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7431525">
      <w:bodyDiv w:val="1"/>
      <w:marLeft w:val="0"/>
      <w:marRight w:val="0"/>
      <w:marTop w:val="0"/>
      <w:marBottom w:val="0"/>
      <w:divBdr>
        <w:top w:val="none" w:sz="0" w:space="0" w:color="auto"/>
        <w:left w:val="none" w:sz="0" w:space="0" w:color="auto"/>
        <w:bottom w:val="none" w:sz="0" w:space="0" w:color="auto"/>
        <w:right w:val="none" w:sz="0" w:space="0" w:color="auto"/>
      </w:divBdr>
    </w:div>
    <w:div w:id="149391405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1990239">
      <w:bodyDiv w:val="1"/>
      <w:marLeft w:val="0"/>
      <w:marRight w:val="0"/>
      <w:marTop w:val="0"/>
      <w:marBottom w:val="0"/>
      <w:divBdr>
        <w:top w:val="none" w:sz="0" w:space="0" w:color="auto"/>
        <w:left w:val="none" w:sz="0" w:space="0" w:color="auto"/>
        <w:bottom w:val="none" w:sz="0" w:space="0" w:color="auto"/>
        <w:right w:val="none" w:sz="0" w:space="0" w:color="auto"/>
      </w:divBdr>
    </w:div>
    <w:div w:id="1574004752">
      <w:bodyDiv w:val="1"/>
      <w:marLeft w:val="0"/>
      <w:marRight w:val="0"/>
      <w:marTop w:val="0"/>
      <w:marBottom w:val="0"/>
      <w:divBdr>
        <w:top w:val="none" w:sz="0" w:space="0" w:color="auto"/>
        <w:left w:val="none" w:sz="0" w:space="0" w:color="auto"/>
        <w:bottom w:val="none" w:sz="0" w:space="0" w:color="auto"/>
        <w:right w:val="none" w:sz="0" w:space="0" w:color="auto"/>
      </w:divBdr>
    </w:div>
    <w:div w:id="1634872350">
      <w:bodyDiv w:val="1"/>
      <w:marLeft w:val="0"/>
      <w:marRight w:val="0"/>
      <w:marTop w:val="0"/>
      <w:marBottom w:val="0"/>
      <w:divBdr>
        <w:top w:val="none" w:sz="0" w:space="0" w:color="auto"/>
        <w:left w:val="none" w:sz="0" w:space="0" w:color="auto"/>
        <w:bottom w:val="none" w:sz="0" w:space="0" w:color="auto"/>
        <w:right w:val="none" w:sz="0" w:space="0" w:color="auto"/>
      </w:divBdr>
    </w:div>
    <w:div w:id="1638143323">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60693408">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53311257">
      <w:bodyDiv w:val="1"/>
      <w:marLeft w:val="0"/>
      <w:marRight w:val="0"/>
      <w:marTop w:val="0"/>
      <w:marBottom w:val="0"/>
      <w:divBdr>
        <w:top w:val="none" w:sz="0" w:space="0" w:color="auto"/>
        <w:left w:val="none" w:sz="0" w:space="0" w:color="auto"/>
        <w:bottom w:val="none" w:sz="0" w:space="0" w:color="auto"/>
        <w:right w:val="none" w:sz="0" w:space="0" w:color="auto"/>
      </w:divBdr>
    </w:div>
    <w:div w:id="180272087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3416987">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51353871">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5432203">
      <w:bodyDiv w:val="1"/>
      <w:marLeft w:val="0"/>
      <w:marRight w:val="0"/>
      <w:marTop w:val="0"/>
      <w:marBottom w:val="0"/>
      <w:divBdr>
        <w:top w:val="none" w:sz="0" w:space="0" w:color="auto"/>
        <w:left w:val="none" w:sz="0" w:space="0" w:color="auto"/>
        <w:bottom w:val="none" w:sz="0" w:space="0" w:color="auto"/>
        <w:right w:val="none" w:sz="0" w:space="0" w:color="auto"/>
      </w:divBdr>
    </w:div>
    <w:div w:id="1988900017">
      <w:bodyDiv w:val="1"/>
      <w:marLeft w:val="0"/>
      <w:marRight w:val="0"/>
      <w:marTop w:val="0"/>
      <w:marBottom w:val="0"/>
      <w:divBdr>
        <w:top w:val="none" w:sz="0" w:space="0" w:color="auto"/>
        <w:left w:val="none" w:sz="0" w:space="0" w:color="auto"/>
        <w:bottom w:val="none" w:sz="0" w:space="0" w:color="auto"/>
        <w:right w:val="none" w:sz="0" w:space="0" w:color="auto"/>
      </w:divBdr>
    </w:div>
    <w:div w:id="2023124024">
      <w:bodyDiv w:val="1"/>
      <w:marLeft w:val="0"/>
      <w:marRight w:val="0"/>
      <w:marTop w:val="0"/>
      <w:marBottom w:val="0"/>
      <w:divBdr>
        <w:top w:val="none" w:sz="0" w:space="0" w:color="auto"/>
        <w:left w:val="none" w:sz="0" w:space="0" w:color="auto"/>
        <w:bottom w:val="none" w:sz="0" w:space="0" w:color="auto"/>
        <w:right w:val="none" w:sz="0" w:space="0" w:color="auto"/>
      </w:divBdr>
    </w:div>
    <w:div w:id="2052341196">
      <w:bodyDiv w:val="1"/>
      <w:marLeft w:val="0"/>
      <w:marRight w:val="0"/>
      <w:marTop w:val="0"/>
      <w:marBottom w:val="0"/>
      <w:divBdr>
        <w:top w:val="none" w:sz="0" w:space="0" w:color="auto"/>
        <w:left w:val="none" w:sz="0" w:space="0" w:color="auto"/>
        <w:bottom w:val="none" w:sz="0" w:space="0" w:color="auto"/>
        <w:right w:val="none" w:sz="0" w:space="0" w:color="auto"/>
      </w:divBdr>
    </w:div>
    <w:div w:id="2067678936">
      <w:bodyDiv w:val="1"/>
      <w:marLeft w:val="0"/>
      <w:marRight w:val="0"/>
      <w:marTop w:val="0"/>
      <w:marBottom w:val="0"/>
      <w:divBdr>
        <w:top w:val="none" w:sz="0" w:space="0" w:color="auto"/>
        <w:left w:val="none" w:sz="0" w:space="0" w:color="auto"/>
        <w:bottom w:val="none" w:sz="0" w:space="0" w:color="auto"/>
        <w:right w:val="none" w:sz="0" w:space="0" w:color="auto"/>
      </w:divBdr>
    </w:div>
    <w:div w:id="2074304078">
      <w:bodyDiv w:val="1"/>
      <w:marLeft w:val="0"/>
      <w:marRight w:val="0"/>
      <w:marTop w:val="0"/>
      <w:marBottom w:val="0"/>
      <w:divBdr>
        <w:top w:val="none" w:sz="0" w:space="0" w:color="auto"/>
        <w:left w:val="none" w:sz="0" w:space="0" w:color="auto"/>
        <w:bottom w:val="none" w:sz="0" w:space="0" w:color="auto"/>
        <w:right w:val="none" w:sz="0" w:space="0" w:color="auto"/>
      </w:divBdr>
    </w:div>
    <w:div w:id="2096047343">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F65B-F53B-4F06-9C7E-9A3591E7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59</Pages>
  <Words>29117</Words>
  <Characters>165967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Тимур Кузембаев</cp:lastModifiedBy>
  <cp:revision>6</cp:revision>
  <cp:lastPrinted>2024-12-06T05:29:00Z</cp:lastPrinted>
  <dcterms:created xsi:type="dcterms:W3CDTF">2024-12-06T06:15:00Z</dcterms:created>
  <dcterms:modified xsi:type="dcterms:W3CDTF">2024-12-06T07:11:00Z</dcterms:modified>
</cp:coreProperties>
</file>