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41352B" w14:paraId="67D9A71E" w14:textId="77777777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D16C" w14:textId="77777777"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14:paraId="3758DCAC" w14:textId="77777777"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АО «Казахский научно – исследовательский </w:t>
            </w:r>
          </w:p>
          <w:p w14:paraId="6716946A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14:paraId="68488FDB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7011CC27" wp14:editId="75D1E023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C3AD3C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705826" w14:paraId="06EA3D09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F50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58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0BBD" w14:textId="29A4D132" w:rsidR="00DE29A7" w:rsidRPr="0041352B" w:rsidRDefault="0041352B" w:rsidP="00DE29A7">
            <w:pPr>
              <w:pStyle w:val="a7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Локальная</w:t>
            </w:r>
            <w:r w:rsidR="00705826"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комиссия по биоэтике</w:t>
            </w:r>
          </w:p>
        </w:tc>
      </w:tr>
      <w:tr w:rsidR="00DE29A7" w:rsidRPr="00705826" w14:paraId="3C072E8B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0E8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058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FEC9" w14:textId="77777777" w:rsidR="00DE29A7" w:rsidRPr="00705826" w:rsidRDefault="00705826" w:rsidP="00DE29A7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058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 этической комиссии</w:t>
            </w:r>
          </w:p>
          <w:p w14:paraId="48FD648C" w14:textId="77777777" w:rsidR="00DE29A7" w:rsidRPr="00705826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41352B" w14:paraId="65FD4875" w14:textId="77777777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629C" w14:textId="77777777" w:rsidR="00AF027B" w:rsidRPr="00705826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680EBE4" w14:textId="77777777" w:rsidR="00AF027B" w:rsidRPr="00705826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58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14:paraId="0AE64EFE" w14:textId="77777777" w:rsidR="00AF027B" w:rsidRPr="00705826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0C7D" w14:textId="77777777" w:rsidR="00AF027B" w:rsidRPr="00705826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Приказом Председателя</w:t>
            </w:r>
            <w:r w:rsidR="00E453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Правления АО </w:t>
            </w:r>
            <w:proofErr w:type="spellStart"/>
            <w:r w:rsidR="00E453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КазНИИОиР</w:t>
            </w:r>
            <w:proofErr w:type="spellEnd"/>
            <w:r w:rsidR="00E4536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0582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Бекмухамбетова</w:t>
            </w:r>
            <w:proofErr w:type="spellEnd"/>
            <w:r w:rsidRPr="0070582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Е.Ж. за № 180 от 24.07.2025 г.</w:t>
            </w:r>
          </w:p>
          <w:p w14:paraId="4BF8E350" w14:textId="77777777" w:rsidR="00AF027B" w:rsidRPr="00705826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6354DFA" w14:textId="77777777" w:rsidR="00AF027B" w:rsidRPr="00705826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705826" w14:paraId="2331B0A9" w14:textId="77777777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AC23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58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8951" w14:textId="77777777" w:rsidR="00DE29A7" w:rsidRPr="00705826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705826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705826" w14:paraId="556F52F1" w14:textId="77777777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2FAC4" w14:textId="77777777" w:rsidR="00AE7341" w:rsidRPr="00705826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Разработчики</w:t>
            </w:r>
            <w:proofErr w:type="spellEnd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13F6" w14:textId="77777777" w:rsidR="00AE7341" w:rsidRPr="00705826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05826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proofErr w:type="spellEnd"/>
            <w:r w:rsidRPr="0070582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8748" w14:textId="77777777" w:rsidR="00AE7341" w:rsidRPr="00705826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705826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9081" w14:textId="77777777" w:rsidR="00AE7341" w:rsidRPr="00705826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05826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proofErr w:type="spellEnd"/>
          </w:p>
        </w:tc>
      </w:tr>
      <w:tr w:rsidR="00AE7341" w:rsidRPr="00705826" w14:paraId="7FAFD05B" w14:textId="77777777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DDC97" w14:textId="77777777" w:rsidR="00AE7341" w:rsidRPr="00705826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5C0E" w14:textId="77777777" w:rsidR="00AE7341" w:rsidRPr="00705826" w:rsidRDefault="00705826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5EB3" w14:textId="77777777" w:rsidR="00AE7341" w:rsidRPr="00705826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DC29" w14:textId="77777777" w:rsidR="00AE7341" w:rsidRPr="00705826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705826" w14:paraId="271F2CFA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92D7F" w14:textId="77777777" w:rsidR="00AE7341" w:rsidRPr="00705826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0D1F" w14:textId="77777777" w:rsidR="00AE7341" w:rsidRPr="00705826" w:rsidRDefault="00705826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исследование </w:t>
            </w:r>
            <w:r w:rsidR="00AE7341" w:rsidRPr="007058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29A5" w14:textId="77777777" w:rsidR="00AE7341" w:rsidRPr="00705826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494814" w14:textId="77777777" w:rsidR="00AE7341" w:rsidRPr="00705826" w:rsidRDefault="00705826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F665" w14:textId="77777777" w:rsidR="00AE7341" w:rsidRPr="00705826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705826" w14:paraId="27B9078F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D33B5" w14:textId="77777777" w:rsidR="00AE7341" w:rsidRPr="00705826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8C21" w14:textId="77777777" w:rsidR="00AE7341" w:rsidRPr="00705826" w:rsidRDefault="00705826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C50D" w14:textId="77777777" w:rsidR="00AE7341" w:rsidRPr="00705826" w:rsidRDefault="00705826" w:rsidP="007058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>Савхатова</w:t>
            </w:r>
            <w:proofErr w:type="spellEnd"/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F53" w14:textId="77777777" w:rsidR="00AE7341" w:rsidRPr="00705826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705826" w14:paraId="23DB7CA6" w14:textId="77777777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3BBB7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proofErr w:type="spellEnd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508E4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705826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705826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мониторинга и оценки онкологической помощи и </w:t>
            </w:r>
            <w:proofErr w:type="spellStart"/>
            <w:r w:rsidRPr="00705826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скринингов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2C927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7BB979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705826">
              <w:rPr>
                <w:rFonts w:ascii="Times New Roman" w:hAnsi="Times New Roman"/>
                <w:sz w:val="24"/>
                <w:szCs w:val="24"/>
              </w:rPr>
              <w:t>Молдашева</w:t>
            </w:r>
            <w:proofErr w:type="spellEnd"/>
            <w:r w:rsidRPr="00705826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7191E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705826" w14:paraId="0F0B5B5D" w14:textId="77777777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C399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  <w:proofErr w:type="spellEnd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8F83" w14:textId="77777777" w:rsidR="00DE29A7" w:rsidRPr="00705826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705826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705826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60A4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5B6E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68ADB0BC" w14:textId="77777777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BCAE71" w14:textId="77777777" w:rsidR="00705826" w:rsidRPr="00705826" w:rsidRDefault="00705826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7CEC9B" w14:textId="77777777" w:rsidR="00705826" w:rsidRPr="00705826" w:rsidRDefault="00705826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  <w:proofErr w:type="spellEnd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E20F" w14:textId="77777777" w:rsidR="00705826" w:rsidRPr="00705826" w:rsidRDefault="00705826" w:rsidP="00691E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5826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proofErr w:type="spellEnd"/>
            <w:r w:rsidRPr="00705826">
              <w:rPr>
                <w:rFonts w:ascii="Times New Roman" w:hAnsi="Times New Roman"/>
                <w:sz w:val="24"/>
                <w:szCs w:val="24"/>
              </w:rPr>
              <w:t xml:space="preserve">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14B7" w14:textId="77777777" w:rsidR="00705826" w:rsidRPr="00705826" w:rsidRDefault="00705826" w:rsidP="00691E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5826">
              <w:rPr>
                <w:rFonts w:ascii="Times New Roman" w:hAnsi="Times New Roman"/>
                <w:sz w:val="24"/>
                <w:szCs w:val="24"/>
              </w:rPr>
              <w:t>Абдрахманов</w:t>
            </w:r>
            <w:proofErr w:type="spellEnd"/>
            <w:r w:rsidRPr="00705826">
              <w:rPr>
                <w:rFonts w:ascii="Times New Roman" w:hAnsi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A453" w14:textId="77777777" w:rsidR="00705826" w:rsidRPr="00705826" w:rsidRDefault="00705826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04B725AB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1F90E" w14:textId="77777777" w:rsidR="00705826" w:rsidRPr="00705826" w:rsidRDefault="00705826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8958" w14:textId="77777777" w:rsidR="00705826" w:rsidRPr="00705826" w:rsidRDefault="00705826" w:rsidP="00691E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Эксперт по общим вопросам и набора в исследование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717" w14:textId="77777777" w:rsidR="00705826" w:rsidRPr="00705826" w:rsidRDefault="00705826" w:rsidP="00691E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9A30" w14:textId="77777777" w:rsidR="00705826" w:rsidRPr="00705826" w:rsidRDefault="00705826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705826" w14:paraId="48505D28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B8EA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876E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70F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5826">
              <w:rPr>
                <w:rFonts w:ascii="Times New Roman" w:hAnsi="Times New Roman"/>
                <w:sz w:val="24"/>
                <w:szCs w:val="24"/>
              </w:rPr>
              <w:t>Желдибаева</w:t>
            </w:r>
            <w:proofErr w:type="spellEnd"/>
            <w:r w:rsidRPr="00705826">
              <w:rPr>
                <w:rFonts w:ascii="Times New Roman" w:hAnsi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C676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705826" w14:paraId="0B051FFF" w14:textId="77777777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9B86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введения</w:t>
            </w:r>
            <w:proofErr w:type="spellEnd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</w:t>
            </w:r>
            <w:proofErr w:type="spellStart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действие</w:t>
            </w:r>
            <w:proofErr w:type="spellEnd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5546" w14:textId="77777777" w:rsidR="00DE29A7" w:rsidRPr="00705826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705826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705826" w14:paraId="1186BB41" w14:textId="77777777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2AA3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proofErr w:type="spellEnd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A77A" w14:textId="77777777" w:rsidR="00DE29A7" w:rsidRPr="00705826" w:rsidRDefault="00727AD0" w:rsidP="00705826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70582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217-ЛЭК-01</w:t>
            </w:r>
          </w:p>
        </w:tc>
      </w:tr>
      <w:tr w:rsidR="00DE29A7" w:rsidRPr="00705826" w14:paraId="35C45D41" w14:textId="77777777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6E79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58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14:paraId="08FD0B33" w14:textId="77777777" w:rsidR="00DE29A7" w:rsidRPr="00705826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6516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58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14:paraId="0D69FABA" w14:textId="77777777" w:rsidR="00DE29A7" w:rsidRPr="00705826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70582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14:paraId="493A5C7B" w14:textId="77777777" w:rsidR="00DE29A7" w:rsidRPr="00705826" w:rsidRDefault="00DE29A7" w:rsidP="00DE29A7">
      <w:pPr>
        <w:pStyle w:val="a3"/>
        <w:ind w:firstLine="0"/>
        <w:rPr>
          <w:b/>
        </w:rPr>
      </w:pPr>
      <w:r w:rsidRPr="00705826">
        <w:rPr>
          <w:b/>
        </w:rPr>
        <w:t xml:space="preserve">            </w:t>
      </w:r>
    </w:p>
    <w:p w14:paraId="5EFABAAA" w14:textId="77777777" w:rsidR="00DE29A7" w:rsidRPr="00705826" w:rsidRDefault="00DE29A7" w:rsidP="00DE29A7">
      <w:pPr>
        <w:pStyle w:val="a3"/>
        <w:ind w:firstLine="0"/>
        <w:rPr>
          <w:b/>
        </w:rPr>
      </w:pPr>
      <w:r w:rsidRPr="00705826">
        <w:rPr>
          <w:b/>
        </w:rPr>
        <w:t xml:space="preserve">            </w:t>
      </w:r>
    </w:p>
    <w:p w14:paraId="53D7FFBF" w14:textId="77777777" w:rsidR="00DE29A7" w:rsidRPr="00705826" w:rsidRDefault="00DE29A7" w:rsidP="00DE29A7">
      <w:pPr>
        <w:pStyle w:val="a3"/>
        <w:ind w:firstLine="0"/>
        <w:rPr>
          <w:b/>
          <w:i/>
          <w:lang w:val="kk-KZ"/>
        </w:rPr>
      </w:pPr>
      <w:r w:rsidRPr="00705826">
        <w:rPr>
          <w:b/>
        </w:rPr>
        <w:t xml:space="preserve">                                                </w:t>
      </w:r>
      <w:r w:rsidRPr="00705826">
        <w:rPr>
          <w:b/>
          <w:i/>
        </w:rPr>
        <w:t>Алматы, 202</w:t>
      </w:r>
      <w:r w:rsidRPr="00705826">
        <w:rPr>
          <w:b/>
          <w:i/>
          <w:lang w:val="kk-KZ"/>
        </w:rPr>
        <w:t>5</w:t>
      </w:r>
    </w:p>
    <w:p w14:paraId="207B231F" w14:textId="77777777" w:rsidR="002A121D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705826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>
        <w:rPr>
          <w:i/>
          <w:sz w:val="28"/>
          <w:szCs w:val="28"/>
          <w:lang w:val="ru-RU"/>
        </w:rPr>
        <w:lastRenderedPageBreak/>
        <w:t xml:space="preserve">                                      </w:t>
      </w:r>
    </w:p>
    <w:p w14:paraId="2EFF22D8" w14:textId="77777777" w:rsidR="002A121D" w:rsidRPr="00705826" w:rsidRDefault="002A121D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tbl>
      <w:tblPr>
        <w:tblW w:w="10164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104"/>
        <w:gridCol w:w="2878"/>
        <w:gridCol w:w="6594"/>
        <w:gridCol w:w="314"/>
        <w:gridCol w:w="274"/>
      </w:tblGrid>
      <w:tr w:rsidR="00705826" w:rsidRPr="00705826" w14:paraId="51DCEB63" w14:textId="77777777" w:rsidTr="00DF1709">
        <w:trPr>
          <w:trHeight w:val="386"/>
        </w:trPr>
        <w:tc>
          <w:tcPr>
            <w:tcW w:w="10164" w:type="dxa"/>
            <w:gridSpan w:val="5"/>
            <w:shd w:val="clear" w:color="auto" w:fill="auto"/>
          </w:tcPr>
          <w:p w14:paraId="0CE8965B" w14:textId="77777777" w:rsidR="00705826" w:rsidRPr="00705826" w:rsidRDefault="00705826" w:rsidP="00DF170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1. ОБЩИЕ ПОЛОЖЕНИЯ</w:t>
            </w:r>
          </w:p>
        </w:tc>
      </w:tr>
      <w:tr w:rsidR="00705826" w:rsidRPr="00705826" w14:paraId="45B5F3A5" w14:textId="77777777" w:rsidTr="00DF1709">
        <w:trPr>
          <w:trHeight w:val="386"/>
        </w:trPr>
        <w:tc>
          <w:tcPr>
            <w:tcW w:w="10164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155"/>
              <w:gridCol w:w="7650"/>
            </w:tblGrid>
            <w:tr w:rsidR="00705826" w:rsidRPr="0041352B" w14:paraId="62618916" w14:textId="77777777" w:rsidTr="00DF170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33F1600" w14:textId="77777777" w:rsidR="00705826" w:rsidRPr="00705826" w:rsidRDefault="00705826" w:rsidP="00DF170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7058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Цель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3BBA18" w14:textId="77777777" w:rsidR="00705826" w:rsidRPr="00705826" w:rsidRDefault="00705826" w:rsidP="00DF1709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70582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Обеспечение независимой экспертизы, консультирование и принятие решений по вопросам этики касательно биомедицинских исследований, предусматривающих участие людей и/или лабораторных животных.</w:t>
                  </w:r>
                </w:p>
                <w:p w14:paraId="7C5EF81E" w14:textId="77777777" w:rsidR="00705826" w:rsidRPr="00705826" w:rsidRDefault="00705826" w:rsidP="00DF1709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70582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Решение этического комитета может быть сформулировано в таких формах как: «одобрение», «одобрение с рекомендациями», «неодобрение», «принятие к сведению».</w:t>
                  </w:r>
                </w:p>
              </w:tc>
            </w:tr>
            <w:tr w:rsidR="00705826" w:rsidRPr="0041352B" w14:paraId="59D0E930" w14:textId="77777777" w:rsidTr="00DF170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D50A4D" w14:textId="77777777" w:rsidR="00705826" w:rsidRPr="00705826" w:rsidRDefault="00705826" w:rsidP="00DF170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7058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Область</w:t>
                  </w:r>
                  <w:proofErr w:type="spellEnd"/>
                  <w:r w:rsidRPr="007058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58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применения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F908BC" w14:textId="77777777" w:rsidR="00705826" w:rsidRPr="00705826" w:rsidRDefault="00705826" w:rsidP="00DF1709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70582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Данная стандартная операционная процедура относится ко всем видам деятельности этической комиссии.</w:t>
                  </w:r>
                </w:p>
              </w:tc>
            </w:tr>
            <w:tr w:rsidR="00705826" w:rsidRPr="0041352B" w14:paraId="62798CE6" w14:textId="77777777" w:rsidTr="00DF170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8ECEEC" w14:textId="77777777" w:rsidR="00705826" w:rsidRPr="00705826" w:rsidRDefault="00705826" w:rsidP="00DF170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7058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Ответственность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A51093" w14:textId="77777777" w:rsidR="00705826" w:rsidRPr="00705826" w:rsidRDefault="00705826" w:rsidP="00DF170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0582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Изучение и следование Положению и правилам работы этической комиссии при проведении биомедицинских исследований.</w:t>
                  </w:r>
                </w:p>
              </w:tc>
            </w:tr>
            <w:tr w:rsidR="00705826" w:rsidRPr="0041352B" w14:paraId="0716DF96" w14:textId="77777777" w:rsidTr="00DF1709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1F47EA" w14:textId="77777777" w:rsidR="00705826" w:rsidRPr="00705826" w:rsidRDefault="00705826" w:rsidP="00DF1709">
                  <w:pPr>
                    <w:tabs>
                      <w:tab w:val="left" w:pos="3045"/>
                      <w:tab w:val="center" w:pos="4677"/>
                    </w:tabs>
                    <w:snapToGrid w:val="0"/>
                    <w:ind w:right="3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705826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705826" w:rsidRPr="00705826" w14:paraId="7295D1C7" w14:textId="77777777" w:rsidTr="00DF170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8C2F79" w14:textId="77777777" w:rsidR="00705826" w:rsidRPr="00705826" w:rsidRDefault="00705826" w:rsidP="00DF1709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05826">
                    <w:rPr>
                      <w:rFonts w:ascii="Times New Roman" w:hAnsi="Times New Roman"/>
                      <w:sz w:val="24"/>
                      <w:szCs w:val="24"/>
                    </w:rPr>
                    <w:t>Основное</w:t>
                  </w:r>
                  <w:proofErr w:type="spellEnd"/>
                  <w:r w:rsidRPr="0070582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5826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705826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05EE5B" w14:textId="77777777" w:rsidR="00705826" w:rsidRPr="00705826" w:rsidRDefault="00705826" w:rsidP="00DF1709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705826" w:rsidRPr="00705826" w14:paraId="02AE308C" w14:textId="77777777" w:rsidTr="00DF170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89DAC63" w14:textId="77777777" w:rsidR="00705826" w:rsidRPr="00705826" w:rsidRDefault="00705826" w:rsidP="00DF1709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05826">
                    <w:rPr>
                      <w:rFonts w:ascii="Times New Roman" w:hAnsi="Times New Roman"/>
                      <w:sz w:val="24"/>
                      <w:szCs w:val="24"/>
                    </w:rPr>
                    <w:t>Вспомогательное</w:t>
                  </w:r>
                  <w:proofErr w:type="spellEnd"/>
                  <w:r w:rsidRPr="0070582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5826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705826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EB3DC9" w14:textId="77777777" w:rsidR="00705826" w:rsidRPr="00705826" w:rsidRDefault="00705826" w:rsidP="00DF1709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705826" w:rsidRPr="00705826" w14:paraId="2CC943A5" w14:textId="77777777" w:rsidTr="00DF1709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892D3E" w14:textId="77777777" w:rsidR="00705826" w:rsidRPr="00705826" w:rsidRDefault="00705826" w:rsidP="00DF1709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05826">
                    <w:rPr>
                      <w:rFonts w:ascii="Times New Roman" w:hAnsi="Times New Roman"/>
                      <w:sz w:val="24"/>
                      <w:szCs w:val="24"/>
                    </w:rPr>
                    <w:t>Расходные</w:t>
                  </w:r>
                  <w:proofErr w:type="spellEnd"/>
                  <w:r w:rsidRPr="0070582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5826">
                    <w:rPr>
                      <w:rFonts w:ascii="Times New Roman" w:hAnsi="Times New Roman"/>
                      <w:sz w:val="24"/>
                      <w:szCs w:val="24"/>
                    </w:rPr>
                    <w:t>материалы</w:t>
                  </w:r>
                  <w:proofErr w:type="spellEnd"/>
                  <w:r w:rsidRPr="00705826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99A12D" w14:textId="77777777" w:rsidR="00705826" w:rsidRPr="00705826" w:rsidRDefault="00705826" w:rsidP="00DF1709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4034D401" w14:textId="77777777" w:rsidR="00705826" w:rsidRPr="00705826" w:rsidRDefault="00705826" w:rsidP="00DF1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5826" w:rsidRPr="00705826" w14:paraId="73FEB3CD" w14:textId="77777777" w:rsidTr="00DF1709">
        <w:tblPrEx>
          <w:tblCellMar>
            <w:left w:w="0" w:type="dxa"/>
            <w:right w:w="0" w:type="dxa"/>
          </w:tblCellMar>
        </w:tblPrEx>
        <w:trPr>
          <w:trHeight w:val="180"/>
        </w:trPr>
        <w:tc>
          <w:tcPr>
            <w:tcW w:w="9576" w:type="dxa"/>
            <w:gridSpan w:val="3"/>
            <w:shd w:val="clear" w:color="auto" w:fill="auto"/>
          </w:tcPr>
          <w:p w14:paraId="7050CD24" w14:textId="77777777" w:rsidR="00705826" w:rsidRPr="00705826" w:rsidRDefault="00705826" w:rsidP="00DF170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14:paraId="66DAD3DD" w14:textId="77777777" w:rsidR="00705826" w:rsidRPr="00705826" w:rsidRDefault="00705826" w:rsidP="00DF1709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5826" w:rsidRPr="00705826" w14:paraId="3C238EEE" w14:textId="77777777" w:rsidTr="00DF1709">
        <w:tblPrEx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9576" w:type="dxa"/>
            <w:gridSpan w:val="3"/>
            <w:shd w:val="clear" w:color="auto" w:fill="auto"/>
          </w:tcPr>
          <w:p w14:paraId="0D44BC9B" w14:textId="77777777" w:rsidR="00705826" w:rsidRPr="00705826" w:rsidRDefault="00705826" w:rsidP="00DF1709">
            <w:pPr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70582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shd w:val="clear" w:color="auto" w:fill="auto"/>
          </w:tcPr>
          <w:p w14:paraId="210446F9" w14:textId="77777777" w:rsidR="00705826" w:rsidRPr="00705826" w:rsidRDefault="00705826" w:rsidP="00DF1709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5826" w:rsidRPr="0041352B" w14:paraId="3BF405D0" w14:textId="77777777" w:rsidTr="00DF1709">
        <w:trPr>
          <w:trHeight w:val="2057"/>
        </w:trPr>
        <w:tc>
          <w:tcPr>
            <w:tcW w:w="10164" w:type="dxa"/>
            <w:gridSpan w:val="5"/>
            <w:shd w:val="clear" w:color="auto" w:fill="auto"/>
          </w:tcPr>
          <w:p w14:paraId="3B2F1D73" w14:textId="77777777" w:rsidR="00705826" w:rsidRPr="00705826" w:rsidRDefault="00705826" w:rsidP="00DF1709">
            <w:pPr>
              <w:autoSpaceDE w:val="0"/>
              <w:snapToGrid w:val="0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2.1. Республиканские нормативные документы</w:t>
            </w:r>
          </w:p>
          <w:p w14:paraId="19898837" w14:textId="5E86663C" w:rsidR="00705826" w:rsidRPr="00705826" w:rsidRDefault="00705826" w:rsidP="00DF1709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="0041352B"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14:paraId="6F147BDD" w14:textId="77777777" w:rsidR="0041352B" w:rsidRDefault="00705826" w:rsidP="00DF1709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="0041352B"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Министра здравоохранения Республики Казахстан от 21.12. 2020 года № ҚР ДСМ-310/220 «Об утверждении Правил проведения биомедицинских исследований, и требований к исследовательским центрам»; </w:t>
            </w:r>
          </w:p>
          <w:p w14:paraId="22587EBD" w14:textId="77777777" w:rsidR="0041352B" w:rsidRDefault="00705826" w:rsidP="00DF1709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="0041352B"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 , клинико-лабораторных испытаний медицинских изделий, доклинических исследований для диагностики вне живого </w:t>
            </w:r>
            <w:proofErr w:type="spellStart"/>
            <w:r w:rsidR="0041352B"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оргнизама</w:t>
            </w:r>
            <w:proofErr w:type="spellEnd"/>
            <w:r w:rsidR="0041352B"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1352B"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="0041352B"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1352B"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="0041352B"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, и требований клиническим базам и оказания государственной услуги Выдача разрешения на проведение клинического исследования и(или) испытания фармакологических и лекарственных </w:t>
            </w:r>
            <w:proofErr w:type="spellStart"/>
            <w:r w:rsidR="0041352B"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среств</w:t>
            </w:r>
            <w:proofErr w:type="spellEnd"/>
            <w:r w:rsidR="0041352B"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МИ»; </w:t>
            </w:r>
          </w:p>
          <w:p w14:paraId="23E11810" w14:textId="12B64657" w:rsidR="00705826" w:rsidRDefault="00705826" w:rsidP="00DF1709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2.1.4 </w:t>
            </w:r>
            <w:r w:rsidR="0041352B"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Стандарт надлежащей лабораторной практики (GLP), Приложение 1 к </w:t>
            </w:r>
            <w:proofErr w:type="gramStart"/>
            <w:r w:rsidR="0041352B"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Приказу  Министра</w:t>
            </w:r>
            <w:proofErr w:type="gramEnd"/>
            <w:r w:rsidR="0041352B"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14:paraId="75B53532" w14:textId="732246F4" w:rsidR="0041352B" w:rsidRPr="0041352B" w:rsidRDefault="0041352B" w:rsidP="00DF1709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Стандарт надлежащей клинической практики (GCP), Приложение 2 к Приказу  Министра здравоохранения и социального развития Республики Казахстан от 04.02 2021 года № ДСМ-15 «Об утверждении надлежащих фармацевтических практик».</w:t>
            </w:r>
          </w:p>
          <w:p w14:paraId="7B6350B4" w14:textId="77777777" w:rsidR="0041352B" w:rsidRPr="00705826" w:rsidRDefault="0041352B" w:rsidP="00DF1709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64D45D" w14:textId="77777777" w:rsidR="00705826" w:rsidRPr="0041352B" w:rsidRDefault="00705826" w:rsidP="00705826">
            <w:pPr>
              <w:widowControl/>
              <w:numPr>
                <w:ilvl w:val="1"/>
                <w:numId w:val="19"/>
              </w:num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35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Локальные организационно-распорядительные документы</w:t>
            </w:r>
          </w:p>
          <w:p w14:paraId="7033B040" w14:textId="77777777" w:rsidR="00705826" w:rsidRPr="00705826" w:rsidRDefault="00705826" w:rsidP="00DF1709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  <w:r w:rsidRPr="00705826">
              <w:rPr>
                <w:bCs w:val="0"/>
                <w:lang w:eastAsia="ar-SA"/>
              </w:rPr>
              <w:t>2.3. Справочная информация</w:t>
            </w:r>
          </w:p>
          <w:p w14:paraId="72F48D04" w14:textId="77777777" w:rsidR="0041352B" w:rsidRDefault="00705826" w:rsidP="00DF170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 </w:t>
            </w:r>
            <w:r w:rsidR="0041352B"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 </w:t>
            </w:r>
          </w:p>
          <w:p w14:paraId="10404F46" w14:textId="77777777" w:rsidR="0041352B" w:rsidRDefault="00705826" w:rsidP="00DF170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2.3.2 </w:t>
            </w:r>
            <w:r w:rsidR="0041352B"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ВОЗ для работы комитетов по этике, проводящих экспертизу биомедицинских исследований TDR/PRD/ETHICS/2000.1;</w:t>
            </w:r>
          </w:p>
          <w:p w14:paraId="38933019" w14:textId="77777777" w:rsidR="0041352B" w:rsidRDefault="00705826" w:rsidP="00DF170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2.3.3 </w:t>
            </w:r>
            <w:proofErr w:type="spellStart"/>
            <w:r w:rsidR="0041352B"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Руковоство</w:t>
            </w:r>
            <w:proofErr w:type="spellEnd"/>
            <w:r w:rsidR="0041352B"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CIOMS «Международные этические руководящие принципы для исследований в области здоровья с участием людей»; </w:t>
            </w:r>
          </w:p>
          <w:p w14:paraId="40934860" w14:textId="77777777" w:rsidR="00705826" w:rsidRDefault="00705826" w:rsidP="00DF1709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F735B7">
              <w:rPr>
                <w:b w:val="0"/>
                <w:bCs w:val="0"/>
                <w:lang w:val="en-US"/>
              </w:rPr>
              <w:lastRenderedPageBreak/>
              <w:t>2.3.4</w:t>
            </w:r>
            <w:r w:rsidRPr="0041352B">
              <w:rPr>
                <w:lang w:val="en-US"/>
              </w:rPr>
              <w:t xml:space="preserve"> </w:t>
            </w:r>
            <w:r w:rsidR="0041352B"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14:paraId="5391F3B6" w14:textId="77777777" w:rsidR="0041352B" w:rsidRDefault="0041352B" w:rsidP="00DF1709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14:paraId="13793D7D" w14:textId="77777777" w:rsidR="0041352B" w:rsidRDefault="0041352B" w:rsidP="00DF1709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14:paraId="2E1A8175" w14:textId="77777777" w:rsidR="0041352B" w:rsidRDefault="0041352B" w:rsidP="00DF1709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14:paraId="00D3EE9E" w14:textId="77777777" w:rsidR="0041352B" w:rsidRDefault="0041352B" w:rsidP="00DF1709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</w:p>
          <w:p w14:paraId="09B69162" w14:textId="3BC31C26" w:rsidR="0041352B" w:rsidRPr="0041352B" w:rsidRDefault="0041352B" w:rsidP="00DF1709">
            <w:pPr>
              <w:pStyle w:val="ConsPlusTitle"/>
              <w:widowControl/>
              <w:autoSpaceDN/>
              <w:adjustRightInd/>
              <w:rPr>
                <w:bCs w:val="0"/>
                <w:lang w:val="kk-KZ" w:eastAsia="ar-SA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2.3.9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Европейской Конвенцией по защите прав позвоночных животных, используемых в экспериментальных и других научных целях (1986 г.);</w:t>
            </w:r>
          </w:p>
        </w:tc>
      </w:tr>
      <w:tr w:rsidR="00705826" w:rsidRPr="00705826" w14:paraId="1B264037" w14:textId="77777777" w:rsidTr="00DF1709">
        <w:tc>
          <w:tcPr>
            <w:tcW w:w="10164" w:type="dxa"/>
            <w:gridSpan w:val="5"/>
            <w:shd w:val="clear" w:color="auto" w:fill="auto"/>
          </w:tcPr>
          <w:p w14:paraId="1B8FD2A8" w14:textId="77777777" w:rsidR="00705826" w:rsidRPr="00705826" w:rsidRDefault="00705826" w:rsidP="00DF170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58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 ОПРЕДЕЛЕНИЯ (ГЛОССАРИЙ)</w:t>
            </w:r>
          </w:p>
          <w:p w14:paraId="7791458E" w14:textId="77777777" w:rsidR="00705826" w:rsidRPr="00705826" w:rsidRDefault="00705826" w:rsidP="00DF170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5826" w:rsidRPr="0041352B" w14:paraId="2E486EEE" w14:textId="77777777" w:rsidTr="00DF1709">
        <w:trPr>
          <w:gridBefore w:val="1"/>
          <w:gridAfter w:val="1"/>
          <w:wBefore w:w="104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A398D" w14:textId="77777777" w:rsidR="00705826" w:rsidRPr="00705826" w:rsidRDefault="00705826" w:rsidP="00DF1709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70582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Конфиденциально</w:t>
            </w:r>
            <w:proofErr w:type="spellEnd"/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E9935" w14:textId="77777777" w:rsidR="00705826" w:rsidRPr="00705826" w:rsidRDefault="00705826" w:rsidP="00DF1709">
            <w:pPr>
              <w:tabs>
                <w:tab w:val="left" w:pos="3045"/>
                <w:tab w:val="center" w:pos="4677"/>
              </w:tabs>
              <w:snapToGrid w:val="0"/>
              <w:ind w:right="952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Материалы, содержащие сведения ограниченного распространения</w:t>
            </w:r>
          </w:p>
        </w:tc>
      </w:tr>
      <w:tr w:rsidR="00705826" w:rsidRPr="00705826" w14:paraId="2977E438" w14:textId="77777777" w:rsidTr="00DF1709">
        <w:trPr>
          <w:gridBefore w:val="1"/>
          <w:gridAfter w:val="1"/>
          <w:wBefore w:w="104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470C9" w14:textId="77777777" w:rsidR="00705826" w:rsidRPr="00705826" w:rsidRDefault="00705826" w:rsidP="00DF1709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СОП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79E12" w14:textId="77777777" w:rsidR="00705826" w:rsidRPr="00705826" w:rsidRDefault="00705826" w:rsidP="00DF1709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5826">
              <w:rPr>
                <w:rFonts w:ascii="Times New Roman" w:hAnsi="Times New Roman"/>
                <w:sz w:val="24"/>
                <w:szCs w:val="24"/>
              </w:rPr>
              <w:t>Стандартная</w:t>
            </w:r>
            <w:proofErr w:type="spellEnd"/>
            <w:r w:rsidRPr="00705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5826">
              <w:rPr>
                <w:rFonts w:ascii="Times New Roman" w:hAnsi="Times New Roman"/>
                <w:sz w:val="24"/>
                <w:szCs w:val="24"/>
              </w:rPr>
              <w:t>операционная</w:t>
            </w:r>
            <w:proofErr w:type="spellEnd"/>
            <w:r w:rsidRPr="00705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5826">
              <w:rPr>
                <w:rFonts w:ascii="Times New Roman" w:hAnsi="Times New Roman"/>
                <w:sz w:val="24"/>
                <w:szCs w:val="24"/>
              </w:rPr>
              <w:t>процедура</w:t>
            </w:r>
            <w:proofErr w:type="spellEnd"/>
          </w:p>
        </w:tc>
      </w:tr>
    </w:tbl>
    <w:p w14:paraId="777AFD5A" w14:textId="77777777" w:rsidR="00705826" w:rsidRPr="00705826" w:rsidRDefault="00705826" w:rsidP="00705826">
      <w:pPr>
        <w:pStyle w:val="af0"/>
        <w:rPr>
          <w:sz w:val="24"/>
          <w:szCs w:val="24"/>
        </w:rPr>
      </w:pPr>
    </w:p>
    <w:p w14:paraId="44564AB3" w14:textId="77777777" w:rsidR="00705826" w:rsidRPr="00705826" w:rsidRDefault="00705826" w:rsidP="00705826">
      <w:pPr>
        <w:pStyle w:val="af0"/>
        <w:rPr>
          <w:sz w:val="24"/>
          <w:szCs w:val="24"/>
        </w:rPr>
      </w:pPr>
      <w:r w:rsidRPr="00705826">
        <w:rPr>
          <w:sz w:val="24"/>
          <w:szCs w:val="24"/>
          <w:lang w:val="en-US"/>
        </w:rPr>
        <w:t>4</w:t>
      </w:r>
      <w:r w:rsidRPr="00705826">
        <w:rPr>
          <w:sz w:val="24"/>
          <w:szCs w:val="24"/>
        </w:rPr>
        <w:t>. СОДЕРЖАНИЕ СОП</w:t>
      </w:r>
    </w:p>
    <w:p w14:paraId="3D7C892C" w14:textId="77777777" w:rsidR="00705826" w:rsidRPr="00705826" w:rsidRDefault="00705826" w:rsidP="00705826">
      <w:pPr>
        <w:tabs>
          <w:tab w:val="left" w:pos="825"/>
        </w:tabs>
        <w:rPr>
          <w:rFonts w:ascii="Times New Roman" w:hAnsi="Times New Roman"/>
          <w:sz w:val="24"/>
          <w:szCs w:val="24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705826" w:rsidRPr="00705826" w14:paraId="078BA69B" w14:textId="77777777" w:rsidTr="00DF1709">
        <w:trPr>
          <w:trHeight w:val="275"/>
        </w:trPr>
        <w:tc>
          <w:tcPr>
            <w:tcW w:w="1687" w:type="dxa"/>
            <w:shd w:val="clear" w:color="auto" w:fill="auto"/>
          </w:tcPr>
          <w:p w14:paraId="6DA73626" w14:textId="77777777" w:rsidR="00705826" w:rsidRPr="00705826" w:rsidRDefault="00705826" w:rsidP="00DF1709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8199" w:type="dxa"/>
            <w:shd w:val="clear" w:color="auto" w:fill="auto"/>
          </w:tcPr>
          <w:p w14:paraId="42D52F7D" w14:textId="77777777" w:rsidR="00705826" w:rsidRPr="00705826" w:rsidRDefault="00705826" w:rsidP="00DF1709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Процедура</w:t>
            </w:r>
            <w:proofErr w:type="spellEnd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  <w:proofErr w:type="spellEnd"/>
          </w:p>
        </w:tc>
      </w:tr>
      <w:tr w:rsidR="00705826" w:rsidRPr="0041352B" w14:paraId="2C723E43" w14:textId="77777777" w:rsidTr="00DF1709">
        <w:trPr>
          <w:trHeight w:val="565"/>
        </w:trPr>
        <w:tc>
          <w:tcPr>
            <w:tcW w:w="1687" w:type="dxa"/>
            <w:shd w:val="clear" w:color="auto" w:fill="auto"/>
          </w:tcPr>
          <w:p w14:paraId="138333C5" w14:textId="77777777" w:rsidR="00705826" w:rsidRPr="00705826" w:rsidRDefault="00705826" w:rsidP="00DF1709">
            <w:pPr>
              <w:tabs>
                <w:tab w:val="left" w:pos="82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705826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705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5826">
              <w:rPr>
                <w:rFonts w:ascii="Times New Roman" w:hAnsi="Times New Roman"/>
                <w:sz w:val="24"/>
                <w:szCs w:val="24"/>
              </w:rPr>
              <w:t>этического</w:t>
            </w:r>
            <w:proofErr w:type="spellEnd"/>
            <w:r w:rsidRPr="00705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5826">
              <w:rPr>
                <w:rFonts w:ascii="Times New Roman" w:hAnsi="Times New Roman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8199" w:type="dxa"/>
            <w:shd w:val="clear" w:color="auto" w:fill="auto"/>
          </w:tcPr>
          <w:p w14:paraId="2B65CD88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Соблюдение основ этической деятельности</w:t>
            </w:r>
            <w:r w:rsidRPr="00705826">
              <w:rPr>
                <w:rFonts w:ascii="Times New Roman" w:hAnsi="Times New Roman"/>
                <w:sz w:val="24"/>
                <w:szCs w:val="24"/>
              </w:rPr>
              <w:t xml:space="preserve"> основывается на том, что этический комитет руков</w:t>
            </w:r>
            <w:bookmarkStart w:id="0" w:name="sub1000000012"/>
            <w:r w:rsidRPr="00705826">
              <w:rPr>
                <w:rFonts w:ascii="Times New Roman" w:hAnsi="Times New Roman"/>
                <w:sz w:val="24"/>
                <w:szCs w:val="24"/>
              </w:rPr>
              <w:t>одствуется в своей деятельности:</w:t>
            </w:r>
          </w:p>
          <w:p w14:paraId="7B8AA063" w14:textId="77777777" w:rsidR="00705826" w:rsidRPr="00705826" w:rsidRDefault="00B730D5" w:rsidP="00705826">
            <w:pPr>
              <w:pStyle w:val="a7"/>
              <w:numPr>
                <w:ilvl w:val="0"/>
                <w:numId w:val="20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705826" w:rsidRPr="00705826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Конституцией</w:t>
              </w:r>
            </w:hyperlink>
            <w:bookmarkEnd w:id="0"/>
            <w:r w:rsidR="00705826" w:rsidRPr="00705826">
              <w:rPr>
                <w:rFonts w:ascii="Times New Roman" w:hAnsi="Times New Roman"/>
                <w:sz w:val="24"/>
                <w:szCs w:val="24"/>
              </w:rPr>
              <w:t xml:space="preserve"> Республики Казахстан от 30 августа 1995 года;</w:t>
            </w:r>
          </w:p>
          <w:p w14:paraId="1037E8D5" w14:textId="77777777" w:rsidR="00705826" w:rsidRPr="00705826" w:rsidRDefault="00705826" w:rsidP="00705826">
            <w:pPr>
              <w:pStyle w:val="a7"/>
              <w:numPr>
                <w:ilvl w:val="0"/>
                <w:numId w:val="20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Нормативными правовыми актами в области здравоохранения:   </w:t>
            </w:r>
          </w:p>
          <w:p w14:paraId="4BEBF863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      - Закон Республики Казахстан «О системе здравоохранения» от 4 июня 2003 года;</w:t>
            </w:r>
          </w:p>
          <w:p w14:paraId="36A4D2F8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            - Закон Республики Казахстан «Об охране здоровья граждан» от 7 июля 2006 года;                </w:t>
            </w:r>
          </w:p>
          <w:p w14:paraId="6C3E483C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            - Закон Республики Казахстан «О лекарственных средствах» от 13 января 2004 года; </w:t>
            </w:r>
          </w:p>
          <w:p w14:paraId="2C662554" w14:textId="77777777" w:rsidR="00705826" w:rsidRPr="00705826" w:rsidRDefault="00705826" w:rsidP="00DF1709">
            <w:pPr>
              <w:ind w:right="567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- Приказ Министра здравоохранения Республики Казахстан от 25 июля 2007 года «Об утверждении Правил проведения доклинических исследований, медико-биологических экспериментов и клинических испытаний в Республике Казахстан»</w:t>
            </w:r>
            <w:r w:rsidRPr="00705826">
              <w:rPr>
                <w:rStyle w:val="s3"/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(с </w:t>
            </w:r>
            <w:hyperlink r:id="rId10" w:history="1">
              <w:r w:rsidRPr="00705826">
                <w:rPr>
                  <w:rStyle w:val="af1"/>
                  <w:rFonts w:ascii="Times New Roman" w:hAnsi="Times New Roman"/>
                  <w:iCs/>
                  <w:sz w:val="24"/>
                  <w:szCs w:val="24"/>
                  <w:lang w:val="ru-RU"/>
                </w:rPr>
                <w:t>изменениями и дополнениями</w:t>
              </w:r>
            </w:hyperlink>
            <w:r w:rsidRPr="00705826">
              <w:rPr>
                <w:rStyle w:val="s3"/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по состоянию на 01.06.2020 г.)</w:t>
            </w:r>
            <w:r w:rsidRPr="007058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14:paraId="65B2C0FC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            -  Инструкции по проведению доклинических исследований и/или испытаний фармакологических и лекарственных средств в Республике Казахстан (утвержденной приказом Министра здравоохранения Республики Казахстан от 14 февраля 2005 года №53);</w:t>
            </w:r>
          </w:p>
          <w:p w14:paraId="15A2699A" w14:textId="77777777" w:rsidR="00705826" w:rsidRPr="00705826" w:rsidRDefault="00705826" w:rsidP="00705826">
            <w:pPr>
              <w:pStyle w:val="a7"/>
              <w:numPr>
                <w:ilvl w:val="0"/>
                <w:numId w:val="20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Государственными стандартами Республики Казахстан «Надлежащая лабораторная практика», «Надлежащая клиническая практика», утвержденными приказом Председателя Комитета по техническому регулированию и метрологии Министерства индустрии и торговли Республики Казахстан от 29 декабря 2006 года № 575;</w:t>
            </w:r>
          </w:p>
          <w:p w14:paraId="12B9FB8F" w14:textId="77777777" w:rsidR="00705826" w:rsidRPr="00705826" w:rsidRDefault="00705826" w:rsidP="00705826">
            <w:pPr>
              <w:pStyle w:val="a7"/>
              <w:numPr>
                <w:ilvl w:val="0"/>
                <w:numId w:val="20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 Хельсинской </w:t>
            </w:r>
            <w:bookmarkStart w:id="1" w:name="sub1000674224"/>
            <w:r w:rsidRPr="0070582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05826">
              <w:rPr>
                <w:rFonts w:ascii="Times New Roman" w:hAnsi="Times New Roman"/>
                <w:sz w:val="24"/>
                <w:szCs w:val="24"/>
              </w:rPr>
              <w:instrText xml:space="preserve"> HYPERLINK "jl:1037748.0%20" </w:instrText>
            </w:r>
            <w:r w:rsidRPr="0070582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05826">
              <w:rPr>
                <w:rStyle w:val="ab"/>
                <w:rFonts w:ascii="Times New Roman" w:hAnsi="Times New Roman"/>
                <w:bCs/>
                <w:sz w:val="24"/>
                <w:szCs w:val="24"/>
              </w:rPr>
              <w:t>декларацией</w:t>
            </w:r>
            <w:r w:rsidRPr="0070582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r w:rsidRPr="00705826">
              <w:rPr>
                <w:rFonts w:ascii="Times New Roman" w:hAnsi="Times New Roman"/>
                <w:sz w:val="24"/>
                <w:szCs w:val="24"/>
              </w:rPr>
              <w:t xml:space="preserve"> Всемирной медицинской ассоциации (1964 г.); </w:t>
            </w:r>
          </w:p>
          <w:p w14:paraId="03F462C9" w14:textId="77777777" w:rsidR="00705826" w:rsidRPr="00705826" w:rsidRDefault="00705826" w:rsidP="00705826">
            <w:pPr>
              <w:pStyle w:val="a7"/>
              <w:numPr>
                <w:ilvl w:val="0"/>
                <w:numId w:val="20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05826">
              <w:rPr>
                <w:rFonts w:ascii="Times New Roman" w:hAnsi="Times New Roman"/>
                <w:sz w:val="24"/>
                <w:szCs w:val="24"/>
              </w:rPr>
              <w:t>Конвенцией о правах человека и биомедицине (1997 г.);</w:t>
            </w:r>
          </w:p>
          <w:p w14:paraId="517E7795" w14:textId="77777777" w:rsidR="00705826" w:rsidRPr="00705826" w:rsidRDefault="00705826" w:rsidP="00705826">
            <w:pPr>
              <w:pStyle w:val="a7"/>
              <w:numPr>
                <w:ilvl w:val="0"/>
                <w:numId w:val="20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 Рекомендациями Всемирной организации здравоохранения комитетам по этике, проводящим экспертизу биомедицинских исследований (2000 г.);</w:t>
            </w:r>
          </w:p>
          <w:p w14:paraId="7BBE82AA" w14:textId="77777777" w:rsidR="00705826" w:rsidRPr="00705826" w:rsidRDefault="00705826" w:rsidP="00705826">
            <w:pPr>
              <w:pStyle w:val="a7"/>
              <w:numPr>
                <w:ilvl w:val="0"/>
                <w:numId w:val="20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Европейской Конвенцией по защите прав позвоночных животных, используемых в экспериментальных и других научных целях (1986 г.);</w:t>
            </w:r>
          </w:p>
          <w:p w14:paraId="56A7B768" w14:textId="77777777" w:rsidR="00705826" w:rsidRPr="00705826" w:rsidRDefault="00705826" w:rsidP="00705826">
            <w:pPr>
              <w:pStyle w:val="a7"/>
              <w:numPr>
                <w:ilvl w:val="0"/>
                <w:numId w:val="20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Другими нормативными правовыми актами Республики </w:t>
            </w:r>
            <w:r w:rsidRPr="00705826">
              <w:rPr>
                <w:rFonts w:ascii="Times New Roman" w:hAnsi="Times New Roman"/>
                <w:sz w:val="24"/>
                <w:szCs w:val="24"/>
              </w:rPr>
              <w:lastRenderedPageBreak/>
              <w:t>Казахстан;</w:t>
            </w:r>
          </w:p>
          <w:p w14:paraId="7B33F029" w14:textId="77777777" w:rsidR="00705826" w:rsidRPr="00705826" w:rsidRDefault="00705826" w:rsidP="00705826">
            <w:pPr>
              <w:pStyle w:val="a7"/>
              <w:numPr>
                <w:ilvl w:val="0"/>
                <w:numId w:val="20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 Положением о Центральной комиссии по вопросам этики при Министерстве здравоохранения Республики Казахстан от 30 июля 2008 года;</w:t>
            </w:r>
          </w:p>
          <w:p w14:paraId="12915DDE" w14:textId="77777777" w:rsidR="00705826" w:rsidRPr="00705826" w:rsidRDefault="00705826" w:rsidP="00705826">
            <w:pPr>
              <w:pStyle w:val="a7"/>
              <w:numPr>
                <w:ilvl w:val="0"/>
                <w:numId w:val="20"/>
              </w:numPr>
              <w:tabs>
                <w:tab w:val="clear" w:pos="140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Стандартными операционными процедурами.</w:t>
            </w:r>
          </w:p>
          <w:p w14:paraId="6DCAC29F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</w:p>
          <w:p w14:paraId="169937B7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Этическая комиссия в своей работе при оценках, рекомендациях и решениях учитывает национальные и международные руководства по этике биомедицинских исследований с участием человека, </w:t>
            </w:r>
            <w:r w:rsidRPr="00705826">
              <w:rPr>
                <w:rFonts w:ascii="Times New Roman" w:hAnsi="Times New Roman"/>
                <w:sz w:val="24"/>
                <w:szCs w:val="24"/>
                <w:lang w:val="en-US"/>
              </w:rPr>
              <w:t>SIOMS</w:t>
            </w:r>
            <w:r w:rsidRPr="00705826">
              <w:rPr>
                <w:rFonts w:ascii="Times New Roman" w:hAnsi="Times New Roman"/>
                <w:sz w:val="24"/>
                <w:szCs w:val="24"/>
              </w:rPr>
              <w:t>, ВОЗ, Конвенцию Совета Европы по правам человека и биомедицине, и другие акты.</w:t>
            </w:r>
          </w:p>
          <w:p w14:paraId="0EFB14F7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Этическая комиссия разрабатывает собственные стандартные рабочие процедуры, основанные на Рекомендациях комитетам по этике, проводящим экспертизу биомедицинских исследований (Женева, ВОЗ, 2000 и Форум Комитетов по этике </w:t>
            </w:r>
          </w:p>
          <w:p w14:paraId="51600505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</w:p>
          <w:p w14:paraId="6BAD80FB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государств–участников СНГ (ФКЭСНГ)/ Стратегическая Инициатива Развития Возможностей Этической Экспертизы (</w:t>
            </w:r>
            <w:r w:rsidRPr="00705826">
              <w:rPr>
                <w:rFonts w:ascii="Times New Roman" w:hAnsi="Times New Roman"/>
                <w:sz w:val="24"/>
                <w:szCs w:val="24"/>
                <w:lang w:val="en-US"/>
              </w:rPr>
              <w:t>SIDCER</w:t>
            </w:r>
            <w:r w:rsidRPr="00705826">
              <w:rPr>
                <w:rFonts w:ascii="Times New Roman" w:hAnsi="Times New Roman"/>
                <w:sz w:val="24"/>
                <w:szCs w:val="24"/>
              </w:rPr>
              <w:t>)/ВОЗ/2004, Санкт-Петербург, 2004).</w:t>
            </w:r>
          </w:p>
          <w:p w14:paraId="7A3A1A29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Этическая комиссия создается и функционирует в соответствии с национальным законодательством и стремится выполнять международные требования по соблюдению гарантий для участников медико-биологических исследований.</w:t>
            </w:r>
          </w:p>
          <w:p w14:paraId="220A9633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Этическая комиссия в своей деятельности признает и уважает различие культур и религий.</w:t>
            </w:r>
          </w:p>
          <w:p w14:paraId="0B30ED62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Этическая комиссия в своей деятельности соблюдает принципы независимости, открытости, компетентности и плюрализма. </w:t>
            </w:r>
          </w:p>
          <w:p w14:paraId="6F0F8DAF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</w:p>
          <w:p w14:paraId="42BB5E8C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058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Состав Этического комитета</w:t>
            </w:r>
            <w:r w:rsidRPr="007058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ab/>
            </w:r>
          </w:p>
          <w:p w14:paraId="2926F0F6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Состав членов этической комиссии включает в себя от 5 до 17 человек, и может иметь в своем составе несколько комиссий. Члены ЭК должны представлять различные области знаний для того, чтобы обеспечить полную и адекватную этическую экспертизу исследований. В число членов комитета по этике должны входить специалисты в области медицины, специалист в области юриспруденции, как минимум один специалист, сферой основной деятельности которого не является область медицинской науки, работающие в различных организациях и независимые в своих оценках, советах и решениях. Состав этического комитета утверждается руководителем лечебной организации. </w:t>
            </w:r>
          </w:p>
          <w:p w14:paraId="55F6C783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Члены ЭК должны быть различного пола и возраста, сфера профессиональной деятельности не ограничивается.</w:t>
            </w:r>
          </w:p>
          <w:p w14:paraId="7750C4A1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Члены ЭК выбираются по их личностным качествам, на основе их интересов, знания и опыта в области этики или науки, а также на основании стремления и согласия уделить необходимое время и усилия для работы в КЭ. Члены этического комитета выбираются сроком на 3 года и </w:t>
            </w:r>
            <w:r w:rsidRPr="00705826">
              <w:rPr>
                <w:rFonts w:ascii="Times New Roman" w:hAnsi="Times New Roman"/>
                <w:bCs/>
                <w:sz w:val="24"/>
                <w:szCs w:val="24"/>
              </w:rPr>
              <w:t>возможным переизбранием на последующий срок.</w:t>
            </w:r>
          </w:p>
          <w:p w14:paraId="70943EBC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Этический комитет должен проводить частичную ротацию после трехлетнего периода членства, следует также стремиться к обеспечению преемственности кадров в этическом комитете путем создания института обучения. </w:t>
            </w:r>
          </w:p>
          <w:p w14:paraId="0237A205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Расширение состава и введение новых членов проводится по решению </w:t>
            </w:r>
            <w:r w:rsidRPr="00705826">
              <w:rPr>
                <w:rFonts w:ascii="Times New Roman" w:hAnsi="Times New Roman"/>
                <w:sz w:val="24"/>
                <w:szCs w:val="24"/>
              </w:rPr>
              <w:lastRenderedPageBreak/>
              <w:t>ЭК. Новые члены вводятся в состав ЭК после одобрения их кандидатур членами ЭК.</w:t>
            </w:r>
          </w:p>
          <w:p w14:paraId="2B4F46B3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Председатель ЭК готовит обсуждение кандидатур: опрашивает всех членов ЭК относительно их намерения кооптировать кандидатов, получает от них информацию о согласии названных кандидатов либо от самих кандидатов согласие на возможное включение в состав ЭК, запрашивает у них их профессиональные автобиографии (</w:t>
            </w:r>
            <w:r w:rsidRPr="00705826">
              <w:rPr>
                <w:rFonts w:ascii="Times New Roman" w:hAnsi="Times New Roman"/>
                <w:sz w:val="24"/>
                <w:szCs w:val="24"/>
                <w:lang w:val="en-US"/>
              </w:rPr>
              <w:t>CV</w:t>
            </w:r>
            <w:r w:rsidRPr="0070582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B58134E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Председатель ЭК обладает правом вето в отношении кандидатур и не обязан объяснять причин такого решения. Данное право дается Председателю ЭК с целью обеспечения атмосферы взаимного уважения и доверия, доброжелательности и предотвращения конфликтных ситуаций при проведении этической экспертизы клинических исследований при различных мнениях членов ЭК.</w:t>
            </w:r>
          </w:p>
          <w:p w14:paraId="1CE94C63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Обсуждение кандидатур проводится на основании рекомендации члена ЭК, который предложил кандидата, и профессиональной автобиографии кандидата. Условием обсуждения является согласие кандидата на возможное включение в состав ЭК, готовность следовать правилам Надлежащей клинической практики (</w:t>
            </w:r>
            <w:r w:rsidRPr="00705826">
              <w:rPr>
                <w:rFonts w:ascii="Times New Roman" w:hAnsi="Times New Roman"/>
                <w:sz w:val="24"/>
                <w:szCs w:val="24"/>
                <w:lang w:val="en-US"/>
              </w:rPr>
              <w:t>GCP</w:t>
            </w:r>
            <w:r w:rsidRPr="00705826">
              <w:rPr>
                <w:rFonts w:ascii="Times New Roman" w:hAnsi="Times New Roman"/>
                <w:sz w:val="24"/>
                <w:szCs w:val="24"/>
              </w:rPr>
              <w:t xml:space="preserve">), выполнять стандартные операционные процедуры (СОП) ЭК, а также согласие на обнародование своих данных (имени, профессии, должности), подписать обязательство о конфиденциальности. ЭК может поручить одному или нескольким из своих членов провести конфиденциальную беседу с кандидатом для выяснения возникших при обсуждении вопросов. Решение ЭК по данному вопросу принимаются путем консенсуса на заседании ЭК. После одобрения новых членов ЭК Председатель вносит и утверждает соответствующее дополнение в списочный состав ЭК с указанием даты дополнения. </w:t>
            </w:r>
          </w:p>
          <w:p w14:paraId="3D243C85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Список кандидатов и ход обсуждения кандидатур не должны разглашаться членами ЭК, отрицательные решения этического комитета в отношении кого-либо из кандидатов, любые частные мнения членов комитета по этому вопросу являются строго конфиденциальными.</w:t>
            </w:r>
          </w:p>
          <w:p w14:paraId="323289E4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При вступлении в ЭК каждый участник должен подписать соглашение о конфиденциальности, обеспечивающее сохранение в тайне от неуполномоченных на то лиц информации, не подлежащей разглашению. </w:t>
            </w:r>
          </w:p>
          <w:p w14:paraId="57E0C5EB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Члены ЭК должны указать об имеющемся у них каком-либо конфликте интересов или какой-либо степени заинтересованности – в финансовом, профессиональном или ином отношении – в каком-либо проекте или предложении, подлежащих рассмотрению, а ЭК должен определить возможность и условия участия членов ЭК, имеющих какой-либо конфликт интересов, в обсуждении и формировании рекомендаций ЭК.  </w:t>
            </w:r>
          </w:p>
          <w:p w14:paraId="6515BD42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Члены ЭК могут быть дисквалифицированы по решению комитета при наличии соответствующих аргументов и данный процесс дисквалификации проводится путем голосования членов этического комитета. Члены ЭК могут быть исключены из состава решением остальных членов ЭК при недобросовестном выполнении своих обязанностей: уклонении от участия в заседаниях, разглашении конфиденциальной информации, касающейся конкретного клинического исследования и/или хода заседаний ЭК, систематического (более 20% решений в год) отказа от участия в принятии решений из-за конфликта интересов.</w:t>
            </w:r>
          </w:p>
          <w:p w14:paraId="0E0A749B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Члены ЭК могут выйти из состава по собственному желанию, представив соответствующее прошение председателю ЭК.  Члены ЭК, ушедшие по собственному желанию или дисквалифицированные, могут быть заменены в </w:t>
            </w:r>
            <w:r w:rsidRPr="007058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результате соответствующих назначений новых членов комитета. </w:t>
            </w:r>
          </w:p>
          <w:p w14:paraId="422819CD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</w:p>
          <w:p w14:paraId="1772AFDB" w14:textId="77777777" w:rsidR="00705826" w:rsidRPr="00705826" w:rsidRDefault="00705826" w:rsidP="00DF1709">
            <w:pPr>
              <w:pStyle w:val="a7"/>
              <w:ind w:firstLine="298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058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Независимые консультанты</w:t>
            </w:r>
          </w:p>
          <w:p w14:paraId="25D12AFE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ЭК может опираться в своих суждениях относительно отдельных Протоколов исследования или рекомендаций на мнение независимых консультантов (экспертов) по определенным вопросам, однако их голос является совещательным, а не решающим.</w:t>
            </w:r>
          </w:p>
          <w:p w14:paraId="646B2238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Независимый консультант может назначаться председателем ЭК из числа экспертов по узкоспециализированным дисциплинам, вопросам юриспруденции, религии и др. для проведения экспертизы по конкретному исследованию.</w:t>
            </w:r>
          </w:p>
          <w:p w14:paraId="7D0CB746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Независимые консультанты, при привлечении к этической экспертизе, как и члены ЭК, должны подписать соглашение о конфиденциальности / конфликте интересов.</w:t>
            </w:r>
          </w:p>
          <w:p w14:paraId="6BDFFF13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</w:p>
          <w:p w14:paraId="0B49657B" w14:textId="77777777" w:rsidR="00705826" w:rsidRPr="00705826" w:rsidRDefault="00705826" w:rsidP="00DF1709">
            <w:pPr>
              <w:pStyle w:val="a7"/>
              <w:ind w:firstLine="29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058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Распределение обязанностей среди членов этической комиссии</w:t>
            </w:r>
          </w:p>
          <w:p w14:paraId="19C6D09D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Надлежащее функционирование ЭК в соответствии со своей сферой ответственности обеспечивают следующие должностные лица: </w:t>
            </w:r>
          </w:p>
          <w:p w14:paraId="7B3DE1F6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- Председатель</w:t>
            </w:r>
          </w:p>
          <w:p w14:paraId="10128CC9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-  Заместитель председателя</w:t>
            </w:r>
          </w:p>
          <w:p w14:paraId="32AFBC95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 - Ответственный Секретарь</w:t>
            </w:r>
          </w:p>
          <w:p w14:paraId="1AE2777F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Председатель отвечает за организацию совещаний, приглашает независимых консультантов для проведения специфической экспертизы для ЭК по конкретному исследованию.</w:t>
            </w:r>
          </w:p>
          <w:p w14:paraId="7D0F1508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отвечает за проведение заседаний в отсутствии председателя и за помощь ему в проведении заседаний. </w:t>
            </w:r>
          </w:p>
          <w:p w14:paraId="46A6C233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Ответственный секретарь отвечает за административный аспект деятельности комитета. Секретариат состоит из вспомогательного штата административных работников (технических секретарей).</w:t>
            </w:r>
          </w:p>
          <w:p w14:paraId="067506C2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Секретариат выполняет следующие функции: </w:t>
            </w:r>
          </w:p>
          <w:p w14:paraId="5290E6FD" w14:textId="77777777" w:rsidR="00705826" w:rsidRPr="00705826" w:rsidRDefault="00705826" w:rsidP="00705826">
            <w:pPr>
              <w:pStyle w:val="a7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организация эффективного делопроизводства по каждой полученной заявке; </w:t>
            </w:r>
          </w:p>
          <w:p w14:paraId="1BFA5FB0" w14:textId="77777777" w:rsidR="00705826" w:rsidRPr="00705826" w:rsidRDefault="00705826" w:rsidP="00705826">
            <w:pPr>
              <w:pStyle w:val="a7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подготовка и ведение дел;</w:t>
            </w:r>
          </w:p>
          <w:p w14:paraId="6F35AC5D" w14:textId="77777777" w:rsidR="00705826" w:rsidRPr="00705826" w:rsidRDefault="00705826" w:rsidP="00705826">
            <w:pPr>
              <w:pStyle w:val="a7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организация регулярных заседаний ЭК;</w:t>
            </w:r>
          </w:p>
          <w:p w14:paraId="79226C49" w14:textId="77777777" w:rsidR="00705826" w:rsidRPr="00705826" w:rsidRDefault="00705826" w:rsidP="00705826">
            <w:pPr>
              <w:pStyle w:val="a7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подготовка повестки дня и ведение протоколов заседания;</w:t>
            </w:r>
          </w:p>
          <w:p w14:paraId="38A11A24" w14:textId="77777777" w:rsidR="00705826" w:rsidRPr="00705826" w:rsidRDefault="00705826" w:rsidP="00705826">
            <w:pPr>
              <w:pStyle w:val="a7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ведение документации ЭК и архива;</w:t>
            </w:r>
          </w:p>
          <w:p w14:paraId="1774A708" w14:textId="77777777" w:rsidR="00705826" w:rsidRPr="00705826" w:rsidRDefault="00705826" w:rsidP="00705826">
            <w:pPr>
              <w:pStyle w:val="a7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осуществление связи с членами ЭК и лицами, подающими заявки; </w:t>
            </w:r>
          </w:p>
          <w:p w14:paraId="71388A1C" w14:textId="77777777" w:rsidR="00705826" w:rsidRPr="00705826" w:rsidRDefault="00705826" w:rsidP="00705826">
            <w:pPr>
              <w:pStyle w:val="a7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обеспечение подготовки персонала и членов ЭК; </w:t>
            </w:r>
          </w:p>
          <w:p w14:paraId="21175AD2" w14:textId="77777777" w:rsidR="00705826" w:rsidRPr="00705826" w:rsidRDefault="00705826" w:rsidP="00705826">
            <w:pPr>
              <w:pStyle w:val="a7"/>
              <w:numPr>
                <w:ilvl w:val="0"/>
                <w:numId w:val="21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организация подготовки, рассмотрения, пересмотра и рассылки документов</w:t>
            </w:r>
          </w:p>
          <w:p w14:paraId="1803ED81" w14:textId="77777777" w:rsidR="00705826" w:rsidRPr="00705826" w:rsidRDefault="00705826" w:rsidP="00705826">
            <w:pPr>
              <w:pStyle w:val="a7"/>
              <w:numPr>
                <w:ilvl w:val="0"/>
                <w:numId w:val="21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обеспечение необходимой административной поддержки ЭК, его председателя в связи с относящейся к его компетенции деятельностью (например, доведение решения по заявке до ее подателя); </w:t>
            </w:r>
          </w:p>
          <w:p w14:paraId="69BB1EB7" w14:textId="77777777" w:rsidR="00705826" w:rsidRPr="00705826" w:rsidRDefault="00705826" w:rsidP="00705826">
            <w:pPr>
              <w:pStyle w:val="a7"/>
              <w:numPr>
                <w:ilvl w:val="0"/>
                <w:numId w:val="21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обеспечение обновления информации по релевантным и современным вопросам, касающимся этики, применительно к биомедицинским исследованиям </w:t>
            </w:r>
          </w:p>
          <w:p w14:paraId="4A963CCE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Секретариат избирается членами ЭК на 3 года, в последующем может быть переизбран, но не более чем на три следующих друг за другом срока.</w:t>
            </w:r>
          </w:p>
          <w:p w14:paraId="00A77B03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</w:p>
          <w:p w14:paraId="3426E334" w14:textId="77777777" w:rsidR="00705826" w:rsidRPr="00705826" w:rsidRDefault="00705826" w:rsidP="00DF1709">
            <w:pPr>
              <w:pStyle w:val="a7"/>
              <w:ind w:firstLine="298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058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Обязанности и сфера ответственности членов этической комиссии </w:t>
            </w:r>
          </w:p>
          <w:p w14:paraId="52E715D0" w14:textId="77777777" w:rsidR="00705826" w:rsidRPr="00705826" w:rsidRDefault="00705826" w:rsidP="00705826">
            <w:pPr>
              <w:pStyle w:val="a7"/>
              <w:numPr>
                <w:ilvl w:val="0"/>
                <w:numId w:val="2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Участие в заседаниях комитета</w:t>
            </w:r>
          </w:p>
          <w:p w14:paraId="063C9C54" w14:textId="77777777" w:rsidR="00705826" w:rsidRPr="00705826" w:rsidRDefault="00705826" w:rsidP="00705826">
            <w:pPr>
              <w:pStyle w:val="a7"/>
              <w:numPr>
                <w:ilvl w:val="0"/>
                <w:numId w:val="2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Рассмотрение, обсуждение, рецензирование предложений относительно исследований, представленных на экспертную оценку</w:t>
            </w:r>
          </w:p>
          <w:p w14:paraId="5E45F085" w14:textId="77777777" w:rsidR="00705826" w:rsidRPr="00705826" w:rsidRDefault="00705826" w:rsidP="00705826">
            <w:pPr>
              <w:pStyle w:val="a7"/>
              <w:numPr>
                <w:ilvl w:val="0"/>
                <w:numId w:val="2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Рассмотрение отчетов о серьезных случаях нежелательных явлений. </w:t>
            </w:r>
          </w:p>
          <w:p w14:paraId="3C290C63" w14:textId="77777777" w:rsidR="00705826" w:rsidRPr="00705826" w:rsidRDefault="00705826" w:rsidP="00705826">
            <w:pPr>
              <w:pStyle w:val="a7"/>
              <w:numPr>
                <w:ilvl w:val="0"/>
                <w:numId w:val="2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Изучение отчетов о ходе исследований и последующее наблюдение за текущими исследованиями.</w:t>
            </w:r>
          </w:p>
          <w:p w14:paraId="0DCD054A" w14:textId="77777777" w:rsidR="00705826" w:rsidRPr="00705826" w:rsidRDefault="00705826" w:rsidP="00705826">
            <w:pPr>
              <w:pStyle w:val="a7"/>
              <w:numPr>
                <w:ilvl w:val="0"/>
                <w:numId w:val="2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Оценка окончательных отчетов об исследованиях и их результатов.</w:t>
            </w:r>
          </w:p>
          <w:p w14:paraId="0D509AC3" w14:textId="77777777" w:rsidR="00705826" w:rsidRPr="00705826" w:rsidRDefault="00705826" w:rsidP="00705826">
            <w:pPr>
              <w:pStyle w:val="a7"/>
              <w:numPr>
                <w:ilvl w:val="0"/>
                <w:numId w:val="2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Обеспечение конфиденциальности документов и их обсуждения на заседаниях ЭК</w:t>
            </w:r>
          </w:p>
          <w:p w14:paraId="684DEB20" w14:textId="77777777" w:rsidR="00705826" w:rsidRPr="00705826" w:rsidRDefault="00705826" w:rsidP="00705826">
            <w:pPr>
              <w:pStyle w:val="a7"/>
              <w:numPr>
                <w:ilvl w:val="0"/>
                <w:numId w:val="2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Объявления о конфликте интересов.</w:t>
            </w:r>
          </w:p>
          <w:p w14:paraId="104224FC" w14:textId="77777777" w:rsidR="00705826" w:rsidRPr="00705826" w:rsidRDefault="00705826" w:rsidP="00705826">
            <w:pPr>
              <w:pStyle w:val="a7"/>
              <w:numPr>
                <w:ilvl w:val="0"/>
                <w:numId w:val="2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Участие в организации и проведении образовательных мероприятий в сфере биомедицинских исследований.</w:t>
            </w:r>
          </w:p>
          <w:p w14:paraId="5491A2C6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</w:p>
          <w:p w14:paraId="721E6DDA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058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Требования по кворуму</w:t>
            </w:r>
          </w:p>
          <w:p w14:paraId="146941EE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 xml:space="preserve">Заседание ЭК может быть проведено и его решения считаются действительными при присутствии на заседании 50% + 1 член ЭК. </w:t>
            </w:r>
          </w:p>
          <w:p w14:paraId="2512F325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sz w:val="24"/>
                <w:szCs w:val="24"/>
              </w:rPr>
            </w:pPr>
          </w:p>
          <w:p w14:paraId="6306A84F" w14:textId="77777777" w:rsidR="00705826" w:rsidRPr="00705826" w:rsidRDefault="00705826" w:rsidP="00DF1709">
            <w:pPr>
              <w:pStyle w:val="a7"/>
              <w:ind w:firstLine="298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058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Роспуск комиссии по этике</w:t>
            </w:r>
          </w:p>
          <w:p w14:paraId="1173BEAF" w14:textId="77777777" w:rsidR="00705826" w:rsidRPr="00705826" w:rsidRDefault="00705826" w:rsidP="00DF1709">
            <w:pPr>
              <w:pStyle w:val="a7"/>
              <w:ind w:firstLine="2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5826">
              <w:rPr>
                <w:rFonts w:ascii="Times New Roman" w:hAnsi="Times New Roman"/>
                <w:sz w:val="24"/>
                <w:szCs w:val="24"/>
              </w:rPr>
              <w:t>ЭК распускается по решению учредителя.</w:t>
            </w:r>
          </w:p>
          <w:p w14:paraId="20670D34" w14:textId="77777777" w:rsidR="00705826" w:rsidRPr="00705826" w:rsidRDefault="00705826" w:rsidP="00DF1709">
            <w:pPr>
              <w:tabs>
                <w:tab w:val="left" w:pos="825"/>
              </w:tabs>
              <w:ind w:left="14" w:firstLine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35CB56EC" w14:textId="77777777" w:rsidR="00705826" w:rsidRPr="00705826" w:rsidRDefault="00705826" w:rsidP="00705826">
      <w:pPr>
        <w:tabs>
          <w:tab w:val="left" w:pos="825"/>
        </w:tabs>
        <w:rPr>
          <w:rFonts w:ascii="Times New Roman" w:hAnsi="Times New Roman"/>
          <w:sz w:val="24"/>
          <w:szCs w:val="24"/>
          <w:lang w:val="ru-RU"/>
        </w:rPr>
      </w:pPr>
    </w:p>
    <w:p w14:paraId="54D2799E" w14:textId="77777777" w:rsidR="00705826" w:rsidRPr="00705826" w:rsidRDefault="00705826" w:rsidP="00705826">
      <w:pPr>
        <w:ind w:left="360"/>
        <w:rPr>
          <w:rFonts w:ascii="Times New Roman" w:hAnsi="Times New Roman"/>
          <w:b/>
          <w:sz w:val="24"/>
          <w:szCs w:val="24"/>
          <w:lang w:val="ru-RU"/>
        </w:rPr>
      </w:pPr>
      <w:r w:rsidRPr="00705826">
        <w:rPr>
          <w:rFonts w:ascii="Times New Roman" w:hAnsi="Times New Roman"/>
          <w:b/>
          <w:sz w:val="24"/>
          <w:szCs w:val="24"/>
          <w:lang w:val="ru-RU"/>
        </w:rPr>
        <w:t>6. ПРИЛОЖЕНИЯ</w:t>
      </w:r>
    </w:p>
    <w:p w14:paraId="29909318" w14:textId="77777777" w:rsidR="00705826" w:rsidRPr="00705826" w:rsidRDefault="00705826" w:rsidP="00705826">
      <w:pPr>
        <w:pStyle w:val="ac"/>
        <w:rPr>
          <w:kern w:val="29"/>
          <w:sz w:val="24"/>
          <w:szCs w:val="24"/>
          <w:lang w:val="ru-RU"/>
        </w:rPr>
      </w:pPr>
      <w:r w:rsidRPr="00705826">
        <w:rPr>
          <w:kern w:val="29"/>
          <w:sz w:val="24"/>
          <w:szCs w:val="24"/>
          <w:lang w:val="ru-RU"/>
        </w:rPr>
        <w:t>Приложение 1. Лист регистрации изменений</w:t>
      </w:r>
    </w:p>
    <w:p w14:paraId="2A67BA64" w14:textId="77777777" w:rsidR="00705826" w:rsidRPr="00E4536E" w:rsidRDefault="00705826" w:rsidP="00705826">
      <w:pPr>
        <w:pStyle w:val="ac"/>
        <w:rPr>
          <w:kern w:val="29"/>
          <w:sz w:val="24"/>
          <w:szCs w:val="24"/>
          <w:lang w:val="ru-RU"/>
        </w:rPr>
      </w:pPr>
      <w:r w:rsidRPr="00705826">
        <w:rPr>
          <w:kern w:val="29"/>
          <w:sz w:val="24"/>
          <w:szCs w:val="24"/>
          <w:lang w:val="ru-RU"/>
        </w:rPr>
        <w:t xml:space="preserve">Приложение 2. </w:t>
      </w:r>
      <w:r w:rsidRPr="00E4536E">
        <w:rPr>
          <w:kern w:val="29"/>
          <w:sz w:val="24"/>
          <w:szCs w:val="24"/>
          <w:lang w:val="ru-RU"/>
        </w:rPr>
        <w:t>Лист ознакомления сотрудников с СОП</w:t>
      </w:r>
    </w:p>
    <w:p w14:paraId="68664A6B" w14:textId="77777777" w:rsidR="00705826" w:rsidRPr="00E4536E" w:rsidRDefault="00705826" w:rsidP="00705826">
      <w:pPr>
        <w:pStyle w:val="ac"/>
        <w:jc w:val="right"/>
        <w:rPr>
          <w:b/>
          <w:sz w:val="24"/>
          <w:szCs w:val="24"/>
          <w:lang w:val="ru-RU"/>
        </w:rPr>
      </w:pPr>
      <w:r w:rsidRPr="00E4536E">
        <w:rPr>
          <w:sz w:val="24"/>
          <w:szCs w:val="24"/>
          <w:lang w:val="ru-RU"/>
        </w:rPr>
        <w:br w:type="page"/>
      </w:r>
      <w:r w:rsidRPr="00E4536E">
        <w:rPr>
          <w:b/>
          <w:sz w:val="24"/>
          <w:szCs w:val="24"/>
          <w:lang w:val="ru-RU"/>
        </w:rPr>
        <w:lastRenderedPageBreak/>
        <w:t xml:space="preserve"> Приложение 1</w:t>
      </w:r>
    </w:p>
    <w:p w14:paraId="3741DEA3" w14:textId="77777777" w:rsidR="00705826" w:rsidRPr="00705826" w:rsidRDefault="00705826" w:rsidP="00705826">
      <w:pPr>
        <w:spacing w:line="259" w:lineRule="exact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705826">
        <w:rPr>
          <w:rFonts w:ascii="Times New Roman" w:hAnsi="Times New Roman"/>
          <w:b/>
          <w:sz w:val="24"/>
          <w:szCs w:val="24"/>
          <w:lang w:eastAsia="ru-RU"/>
        </w:rPr>
        <w:t>Лист</w:t>
      </w:r>
      <w:proofErr w:type="spellEnd"/>
      <w:r w:rsidRPr="0070582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705826">
        <w:rPr>
          <w:rFonts w:ascii="Times New Roman" w:hAnsi="Times New Roman"/>
          <w:b/>
          <w:sz w:val="24"/>
          <w:szCs w:val="24"/>
          <w:lang w:eastAsia="ru-RU"/>
        </w:rPr>
        <w:t>регистрации</w:t>
      </w:r>
      <w:proofErr w:type="spellEnd"/>
      <w:r w:rsidRPr="0070582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705826">
        <w:rPr>
          <w:rFonts w:ascii="Times New Roman" w:hAnsi="Times New Roman"/>
          <w:b/>
          <w:sz w:val="24"/>
          <w:szCs w:val="24"/>
          <w:lang w:eastAsia="ru-RU"/>
        </w:rPr>
        <w:t>изменений</w:t>
      </w:r>
      <w:proofErr w:type="spellEnd"/>
      <w:r w:rsidRPr="0070582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506DF0A" w14:textId="77777777" w:rsidR="00705826" w:rsidRPr="00705826" w:rsidRDefault="00705826" w:rsidP="00705826">
      <w:pPr>
        <w:spacing w:line="259" w:lineRule="exac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1559"/>
        <w:gridCol w:w="992"/>
        <w:gridCol w:w="1418"/>
        <w:gridCol w:w="1417"/>
        <w:gridCol w:w="1320"/>
        <w:gridCol w:w="1515"/>
      </w:tblGrid>
      <w:tr w:rsidR="00705826" w:rsidRPr="00705826" w14:paraId="525229B1" w14:textId="77777777" w:rsidTr="00DF1709">
        <w:tc>
          <w:tcPr>
            <w:tcW w:w="675" w:type="dxa"/>
          </w:tcPr>
          <w:p w14:paraId="23A77BF2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6B4AA962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993" w:type="dxa"/>
          </w:tcPr>
          <w:p w14:paraId="2A5116D4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проверки</w:t>
            </w:r>
            <w:proofErr w:type="spellEnd"/>
          </w:p>
        </w:tc>
        <w:tc>
          <w:tcPr>
            <w:tcW w:w="1559" w:type="dxa"/>
          </w:tcPr>
          <w:p w14:paraId="03E5912B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18FEE368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</w:tcPr>
          <w:p w14:paraId="0566DCE2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введения</w:t>
            </w:r>
            <w:proofErr w:type="spellEnd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418" w:type="dxa"/>
          </w:tcPr>
          <w:p w14:paraId="5634843F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37C23CEE" w14:textId="77777777" w:rsidR="00705826" w:rsidRPr="00705826" w:rsidRDefault="00705826" w:rsidP="00DF1709">
            <w:pPr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</w:tcPr>
          <w:p w14:paraId="31A83A59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внесения</w:t>
            </w:r>
            <w:proofErr w:type="spellEnd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</w:t>
            </w:r>
            <w:proofErr w:type="spellEnd"/>
          </w:p>
        </w:tc>
        <w:tc>
          <w:tcPr>
            <w:tcW w:w="1320" w:type="dxa"/>
          </w:tcPr>
          <w:p w14:paraId="1DD3318A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</w:tcPr>
          <w:p w14:paraId="4A20405E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лица</w:t>
            </w:r>
            <w:proofErr w:type="spellEnd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внесшего</w:t>
            </w:r>
            <w:proofErr w:type="spellEnd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</w:t>
            </w:r>
            <w:proofErr w:type="spellEnd"/>
          </w:p>
        </w:tc>
      </w:tr>
      <w:tr w:rsidR="00705826" w:rsidRPr="00705826" w14:paraId="552B0AD9" w14:textId="77777777" w:rsidTr="00DF1709">
        <w:tc>
          <w:tcPr>
            <w:tcW w:w="675" w:type="dxa"/>
          </w:tcPr>
          <w:p w14:paraId="35165972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357244B4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BC28281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70159C40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08183A2A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247C1AED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</w:tcPr>
          <w:p w14:paraId="4821BC61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</w:tcPr>
          <w:p w14:paraId="5144BD9D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05826" w:rsidRPr="00705826" w14:paraId="4DC6725F" w14:textId="77777777" w:rsidTr="00DF1709">
        <w:tc>
          <w:tcPr>
            <w:tcW w:w="675" w:type="dxa"/>
          </w:tcPr>
          <w:p w14:paraId="6F4C065D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29D0E54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3B7FC2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BA12E1C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172D318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D192159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821473F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FB715A7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5D97691E" w14:textId="77777777" w:rsidTr="00DF1709">
        <w:tc>
          <w:tcPr>
            <w:tcW w:w="675" w:type="dxa"/>
          </w:tcPr>
          <w:p w14:paraId="511E8406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ABBA808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2A0A2F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3D5674B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CE88742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F99AEBD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5D1789A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00C9405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5B380472" w14:textId="77777777" w:rsidTr="00DF1709">
        <w:tc>
          <w:tcPr>
            <w:tcW w:w="675" w:type="dxa"/>
          </w:tcPr>
          <w:p w14:paraId="14A893EB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23F670E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613EE7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EB71450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0930639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3628548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5A00D6C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82FC225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0D4A2C70" w14:textId="77777777" w:rsidTr="00DF1709">
        <w:tc>
          <w:tcPr>
            <w:tcW w:w="675" w:type="dxa"/>
          </w:tcPr>
          <w:p w14:paraId="0F0F5EC3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BB30E0B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2EA677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BB527B4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FC103A0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AB4E5CC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8E08054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7A7D95A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5E706B5C" w14:textId="77777777" w:rsidTr="00DF1709">
        <w:tc>
          <w:tcPr>
            <w:tcW w:w="675" w:type="dxa"/>
          </w:tcPr>
          <w:p w14:paraId="719776E3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AB8D720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21DFCA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E92F0D8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62E6B9B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DE2F911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779E043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99D3113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17064324" w14:textId="77777777" w:rsidTr="00DF1709">
        <w:tc>
          <w:tcPr>
            <w:tcW w:w="675" w:type="dxa"/>
          </w:tcPr>
          <w:p w14:paraId="19D390E0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4699CCB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B0F329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96D3673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DCEA95B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C43B7CA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CEE8EE8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6ED41E8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64B711AE" w14:textId="77777777" w:rsidTr="00DF1709">
        <w:tc>
          <w:tcPr>
            <w:tcW w:w="675" w:type="dxa"/>
          </w:tcPr>
          <w:p w14:paraId="664A7818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1EE1D84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EF20E7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ECE107E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5B6BB2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83F4ECC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FBEDEB9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873274A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69E91831" w14:textId="77777777" w:rsidTr="00DF1709">
        <w:tc>
          <w:tcPr>
            <w:tcW w:w="675" w:type="dxa"/>
          </w:tcPr>
          <w:p w14:paraId="5E2E2B35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C3C78C8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F2530B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968A44A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E7375CF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E7B789E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1CF06F6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E4AE2BD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7C371FCD" w14:textId="77777777" w:rsidTr="00DF1709">
        <w:tc>
          <w:tcPr>
            <w:tcW w:w="675" w:type="dxa"/>
          </w:tcPr>
          <w:p w14:paraId="2E51FE19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A8DC6F2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15FECA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2DC732A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E3AB553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D4B0B4C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2FD1A6F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2EBD42B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74EF8CC6" w14:textId="77777777" w:rsidTr="00DF1709">
        <w:tc>
          <w:tcPr>
            <w:tcW w:w="675" w:type="dxa"/>
          </w:tcPr>
          <w:p w14:paraId="69CC05CA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306FC36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0677B0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92A6D22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BA99529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3CBF745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2DA06CE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143E687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14A09F85" w14:textId="77777777" w:rsidTr="00DF1709">
        <w:tc>
          <w:tcPr>
            <w:tcW w:w="675" w:type="dxa"/>
          </w:tcPr>
          <w:p w14:paraId="24F88FED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EB644A5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746E11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AAF7364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7EAAEC6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13FCDE8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7CAE6F1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E0A8518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3E2488D4" w14:textId="77777777" w:rsidTr="00DF1709">
        <w:tc>
          <w:tcPr>
            <w:tcW w:w="675" w:type="dxa"/>
          </w:tcPr>
          <w:p w14:paraId="711474D3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8D2B5BE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9313DE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36DD6F5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7DC4E65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9B846EB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D857120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351A49B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09192083" w14:textId="77777777" w:rsidTr="00DF1709">
        <w:tc>
          <w:tcPr>
            <w:tcW w:w="675" w:type="dxa"/>
          </w:tcPr>
          <w:p w14:paraId="1AA2018A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421BA69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F93F96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109377A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9A2494C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1E29365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C3D58AA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87F5CD5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5AE1E635" w14:textId="77777777" w:rsidTr="00DF1709">
        <w:tc>
          <w:tcPr>
            <w:tcW w:w="675" w:type="dxa"/>
          </w:tcPr>
          <w:p w14:paraId="2400FFDB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5644C39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CD147B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D976A21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CF5DB6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24AF459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08CBD05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23C35A0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05DC302C" w14:textId="77777777" w:rsidTr="00DF1709">
        <w:tc>
          <w:tcPr>
            <w:tcW w:w="675" w:type="dxa"/>
          </w:tcPr>
          <w:p w14:paraId="27496A1B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6785909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FC9633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21AD388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A31DA4D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590AA44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9E0DAED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23BA956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43003A55" w14:textId="77777777" w:rsidTr="00DF1709">
        <w:tc>
          <w:tcPr>
            <w:tcW w:w="675" w:type="dxa"/>
          </w:tcPr>
          <w:p w14:paraId="6B30B8FC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73593CF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743434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E039E16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BD47AC0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175D989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127490A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B29F09A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2A880943" w14:textId="77777777" w:rsidTr="00DF1709">
        <w:tc>
          <w:tcPr>
            <w:tcW w:w="675" w:type="dxa"/>
          </w:tcPr>
          <w:p w14:paraId="7ACAA86A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BABED08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B135EF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26EC620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EB38B38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8F0DC21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B39B056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F2E9E9F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3EDADD02" w14:textId="77777777" w:rsidTr="00DF1709">
        <w:tc>
          <w:tcPr>
            <w:tcW w:w="675" w:type="dxa"/>
          </w:tcPr>
          <w:p w14:paraId="3FD81E77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1158DE0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F0B1A1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6DB2C81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147217D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0DC7CF8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5B317A6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29F2853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75461795" w14:textId="77777777" w:rsidTr="00DF1709">
        <w:tc>
          <w:tcPr>
            <w:tcW w:w="675" w:type="dxa"/>
          </w:tcPr>
          <w:p w14:paraId="6D5D5BEF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19CC13B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ADD35E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929C4E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B835067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7B040C1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FB114F0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77D1972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7FE41311" w14:textId="77777777" w:rsidTr="00DF1709">
        <w:tc>
          <w:tcPr>
            <w:tcW w:w="675" w:type="dxa"/>
          </w:tcPr>
          <w:p w14:paraId="1D03A1EC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F6798B4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59ED2F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8ECFBF6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68B0F0B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FCCEA72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34ADBE6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9E2E125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22CF1A67" w14:textId="77777777" w:rsidTr="00DF1709">
        <w:tc>
          <w:tcPr>
            <w:tcW w:w="675" w:type="dxa"/>
          </w:tcPr>
          <w:p w14:paraId="6BBC7014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724A7AD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416DCB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D1DC556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A283DBF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4D5A97F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3D43033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E49DDCE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411538B4" w14:textId="77777777" w:rsidTr="00DF1709">
        <w:tc>
          <w:tcPr>
            <w:tcW w:w="675" w:type="dxa"/>
          </w:tcPr>
          <w:p w14:paraId="7E34B0EA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673F67F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C438C8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7C337E9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744A4AA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F6DB804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F395C60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699B082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4FB99E71" w14:textId="77777777" w:rsidTr="00DF1709">
        <w:tc>
          <w:tcPr>
            <w:tcW w:w="675" w:type="dxa"/>
          </w:tcPr>
          <w:p w14:paraId="662D242F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CD21442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602B7A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E70B8C4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56D220D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6C0274F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24B0F2B1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35B46D8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19019356" w14:textId="77777777" w:rsidTr="00DF1709">
        <w:tc>
          <w:tcPr>
            <w:tcW w:w="675" w:type="dxa"/>
          </w:tcPr>
          <w:p w14:paraId="1F0023F4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3700561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8B4DDA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A368874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91D7EF7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B9CA5BE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38F45F6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A7BC357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1283DD46" w14:textId="77777777" w:rsidTr="00DF1709">
        <w:tc>
          <w:tcPr>
            <w:tcW w:w="675" w:type="dxa"/>
          </w:tcPr>
          <w:p w14:paraId="6C7DFC97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8502F75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39660E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00D1D05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21F456C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4B71CC5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FD797EB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CEBF0DB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0FAAD14D" w14:textId="77777777" w:rsidTr="00DF1709">
        <w:tc>
          <w:tcPr>
            <w:tcW w:w="675" w:type="dxa"/>
          </w:tcPr>
          <w:p w14:paraId="67CC867E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C50753A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AE09AA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0B57F33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DDD8318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5FB1911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CFD89FF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5A40042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5826" w:rsidRPr="00705826" w14:paraId="2E27C769" w14:textId="77777777" w:rsidTr="00DF1709">
        <w:tc>
          <w:tcPr>
            <w:tcW w:w="675" w:type="dxa"/>
          </w:tcPr>
          <w:p w14:paraId="272C2AFA" w14:textId="77777777" w:rsidR="00705826" w:rsidRPr="00705826" w:rsidRDefault="00705826" w:rsidP="00DF170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4796E8B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92AD67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3131945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EBD1F2A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86189D1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0F0DE8E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396E04D" w14:textId="77777777" w:rsidR="00705826" w:rsidRPr="00705826" w:rsidRDefault="00705826" w:rsidP="00DF170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719CE07" w14:textId="77777777" w:rsidR="00705826" w:rsidRPr="00705826" w:rsidRDefault="00705826" w:rsidP="00705826">
      <w:pPr>
        <w:tabs>
          <w:tab w:val="left" w:pos="6512"/>
        </w:tabs>
        <w:rPr>
          <w:rFonts w:ascii="Times New Roman" w:hAnsi="Times New Roman"/>
          <w:sz w:val="24"/>
          <w:szCs w:val="24"/>
          <w:lang w:eastAsia="ru-RU"/>
        </w:rPr>
      </w:pPr>
    </w:p>
    <w:p w14:paraId="4401B5F0" w14:textId="77777777" w:rsidR="00705826" w:rsidRPr="00705826" w:rsidRDefault="00705826" w:rsidP="00705826">
      <w:pPr>
        <w:pStyle w:val="ac"/>
        <w:jc w:val="right"/>
        <w:rPr>
          <w:b/>
          <w:sz w:val="24"/>
          <w:szCs w:val="24"/>
        </w:rPr>
      </w:pPr>
      <w:r w:rsidRPr="00705826">
        <w:rPr>
          <w:sz w:val="24"/>
          <w:szCs w:val="24"/>
          <w:lang w:eastAsia="ru-RU"/>
        </w:rPr>
        <w:br w:type="page"/>
      </w:r>
      <w:proofErr w:type="spellStart"/>
      <w:r w:rsidRPr="00705826">
        <w:rPr>
          <w:b/>
          <w:sz w:val="24"/>
          <w:szCs w:val="24"/>
          <w:lang w:eastAsia="ru-RU"/>
        </w:rPr>
        <w:lastRenderedPageBreak/>
        <w:t>Приложение</w:t>
      </w:r>
      <w:proofErr w:type="spellEnd"/>
      <w:r w:rsidRPr="00705826">
        <w:rPr>
          <w:b/>
          <w:sz w:val="24"/>
          <w:szCs w:val="24"/>
          <w:lang w:eastAsia="ru-RU"/>
        </w:rPr>
        <w:t xml:space="preserve"> 2</w:t>
      </w:r>
    </w:p>
    <w:p w14:paraId="10AD9866" w14:textId="77777777" w:rsidR="00705826" w:rsidRPr="00705826" w:rsidRDefault="00705826" w:rsidP="00705826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05826">
        <w:rPr>
          <w:rFonts w:ascii="Times New Roman" w:hAnsi="Times New Roman"/>
          <w:b/>
          <w:sz w:val="24"/>
          <w:szCs w:val="24"/>
        </w:rPr>
        <w:t>Лист</w:t>
      </w:r>
      <w:proofErr w:type="spellEnd"/>
      <w:r w:rsidRPr="0070582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05826">
        <w:rPr>
          <w:rFonts w:ascii="Times New Roman" w:hAnsi="Times New Roman"/>
          <w:b/>
          <w:sz w:val="24"/>
          <w:szCs w:val="24"/>
        </w:rPr>
        <w:t>ознакомления</w:t>
      </w:r>
      <w:proofErr w:type="spellEnd"/>
      <w:r w:rsidRPr="0070582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05826">
        <w:rPr>
          <w:rFonts w:ascii="Times New Roman" w:hAnsi="Times New Roman"/>
          <w:b/>
          <w:sz w:val="24"/>
          <w:szCs w:val="24"/>
        </w:rPr>
        <w:t>сотрудников</w:t>
      </w:r>
      <w:proofErr w:type="spellEnd"/>
      <w:r w:rsidRPr="00705826">
        <w:rPr>
          <w:rFonts w:ascii="Times New Roman" w:hAnsi="Times New Roman"/>
          <w:b/>
          <w:sz w:val="24"/>
          <w:szCs w:val="24"/>
        </w:rPr>
        <w:t xml:space="preserve"> с СОП</w:t>
      </w:r>
    </w:p>
    <w:p w14:paraId="6EBC3D38" w14:textId="77777777" w:rsidR="00705826" w:rsidRPr="00705826" w:rsidRDefault="00705826" w:rsidP="00705826">
      <w:pPr>
        <w:pStyle w:val="ac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2381"/>
        <w:gridCol w:w="1871"/>
      </w:tblGrid>
      <w:tr w:rsidR="00705826" w:rsidRPr="00705826" w14:paraId="298B6877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58814" w14:textId="77777777" w:rsidR="00705826" w:rsidRPr="00705826" w:rsidRDefault="00705826" w:rsidP="00DF170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22F20" w14:textId="77777777" w:rsidR="00705826" w:rsidRPr="00705826" w:rsidRDefault="00705826" w:rsidP="00DF170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69985" w14:textId="77777777" w:rsidR="00705826" w:rsidRPr="00705826" w:rsidRDefault="00705826" w:rsidP="00DF170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C5451" w14:textId="77777777" w:rsidR="00705826" w:rsidRPr="00705826" w:rsidRDefault="00705826" w:rsidP="00DF170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582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705826" w:rsidRPr="00705826" w14:paraId="4A700EED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36A2E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D5575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42ED1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4BC13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7F8AC6C4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974C3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12E70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511B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77185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28831D68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84A0A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D066D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C3E31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AB949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66E0BAA8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BEA3C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5D643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9B9B4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627C7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1CD0C709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5B62B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A621F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2F238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2EF3C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5508AF72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06FE0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0A26A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3A5A3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60B9F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1EFEC606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F9CB4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B7BA3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2D250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B2672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5C177A3C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F8928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D871E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55D97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65F0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20D34B38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925AB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6CABD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CA8A7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EC909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4841CACF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95B03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580B8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7EBA3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7890F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7A0523D6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E302F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B2B66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CEE54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FD32C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1ABD9FDF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CB551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49F8B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97D65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C8D17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231B50C0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AF2CB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14C34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56DD7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89D3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5709959B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59B35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028B5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6632C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76A66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0D8A7819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D513F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2B3FA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F72B6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07161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152A5EAA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E131A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F92E1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291AF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BDF83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1DF0F883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E4A78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BA59A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CCDC6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F140C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2758255A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A7F80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A1709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27D54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B6D1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03A274B1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DB4B9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B24E6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389F5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06654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10E80C53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36B6B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C956E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D6139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78D64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6A61A571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D7B35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C7CCB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C37BB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305C8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47866125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4CD72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6FC0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DCA5A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C1FB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0482D0F6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9B3AB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E57D2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C1609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5620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20CB6049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71DD9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0D551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442D8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517B5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4159AB21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988B7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EB728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58234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C45A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16DF8224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6E330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665E1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F407B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97D0F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757565B2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062D1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BA732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9F6A4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C461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5DD19774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B612A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B59B5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D393C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B3BF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265C2A92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C1ABA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A2665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F957C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670A5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0935D818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9DCD9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A3CB3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76250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3753F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826" w:rsidRPr="00705826" w14:paraId="1EAAFB6B" w14:textId="77777777" w:rsidTr="00DF17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FBAE7" w14:textId="77777777" w:rsidR="00705826" w:rsidRPr="00705826" w:rsidRDefault="00705826" w:rsidP="0070582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213DE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137D7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0740" w14:textId="77777777" w:rsidR="00705826" w:rsidRPr="00705826" w:rsidRDefault="00705826" w:rsidP="00DF17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7BF132" w14:textId="77777777" w:rsidR="00705826" w:rsidRPr="00705826" w:rsidRDefault="00705826" w:rsidP="007058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DE0BCEA" w14:textId="77777777" w:rsidR="00705826" w:rsidRPr="00705826" w:rsidRDefault="00705826" w:rsidP="0070582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1BC4E3A" w14:textId="77777777" w:rsidR="002A3574" w:rsidRPr="00705826" w:rsidRDefault="002A3574" w:rsidP="00705826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val="ru-RU"/>
        </w:rPr>
      </w:pPr>
    </w:p>
    <w:sectPr w:rsidR="002A3574" w:rsidRPr="00705826" w:rsidSect="00E62E83">
      <w:headerReference w:type="default" r:id="rId11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70F3C" w14:textId="77777777" w:rsidR="00B730D5" w:rsidRDefault="00B730D5" w:rsidP="00E62E83">
      <w:r>
        <w:separator/>
      </w:r>
    </w:p>
  </w:endnote>
  <w:endnote w:type="continuationSeparator" w:id="0">
    <w:p w14:paraId="33AF3CD2" w14:textId="77777777" w:rsidR="00B730D5" w:rsidRDefault="00B730D5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D7FCF" w14:textId="77777777" w:rsidR="00B730D5" w:rsidRDefault="00B730D5" w:rsidP="00E62E83">
      <w:r>
        <w:separator/>
      </w:r>
    </w:p>
  </w:footnote>
  <w:footnote w:type="continuationSeparator" w:id="0">
    <w:p w14:paraId="552BB84F" w14:textId="77777777" w:rsidR="00B730D5" w:rsidRDefault="00B730D5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111"/>
      <w:gridCol w:w="2835"/>
      <w:gridCol w:w="3341"/>
    </w:tblGrid>
    <w:tr w:rsidR="002A121D" w:rsidRPr="00BD423D" w14:paraId="433C668C" w14:textId="77777777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14:paraId="654EB0A9" w14:textId="77777777" w:rsidR="002A121D" w:rsidRPr="00705826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705826">
            <w:rPr>
              <w:rFonts w:ascii="Times New Roman" w:eastAsia="Times New Roman" w:hAnsi="Times New Roman"/>
              <w:sz w:val="24"/>
              <w:szCs w:val="24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6DC3237" w14:textId="77777777" w:rsidR="00705826" w:rsidRPr="00705826" w:rsidRDefault="00705826" w:rsidP="00705826">
          <w:pPr>
            <w:widowControl/>
            <w:tabs>
              <w:tab w:val="left" w:pos="1134"/>
            </w:tabs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/>
              <w:b/>
              <w:bCs/>
              <w:color w:val="000000"/>
              <w:sz w:val="24"/>
              <w:szCs w:val="24"/>
              <w:lang w:val="ru-RU"/>
            </w:rPr>
          </w:pPr>
          <w:r w:rsidRPr="00705826">
            <w:rPr>
              <w:rFonts w:ascii="Times New Roman" w:eastAsia="Times New Roman" w:hAnsi="Times New Roman"/>
              <w:b/>
              <w:bCs/>
              <w:color w:val="000000"/>
              <w:sz w:val="24"/>
              <w:szCs w:val="24"/>
              <w:lang w:val="ru-RU"/>
            </w:rPr>
            <w:t>Организация этической комиссии</w:t>
          </w:r>
        </w:p>
        <w:p w14:paraId="187F3443" w14:textId="77777777" w:rsidR="002A121D" w:rsidRPr="00705826" w:rsidRDefault="002A121D" w:rsidP="00813D3F">
          <w:pPr>
            <w:tabs>
              <w:tab w:val="center" w:pos="4677"/>
              <w:tab w:val="right" w:pos="9355"/>
            </w:tabs>
            <w:suppressAutoHyphens/>
            <w:ind w:hanging="18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3049E5E" w14:textId="77777777" w:rsidR="002A121D" w:rsidRPr="00705826" w:rsidRDefault="00727AD0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highlight w:val="yellow"/>
              <w:lang w:val="ru-RU" w:eastAsia="ar-SA"/>
            </w:rPr>
          </w:pPr>
          <w:r w:rsidRPr="00705826">
            <w:rPr>
              <w:rFonts w:ascii="Times New Roman" w:eastAsia="Times New Roman" w:hAnsi="Times New Roman"/>
              <w:sz w:val="24"/>
              <w:szCs w:val="24"/>
              <w:highlight w:val="yellow"/>
              <w:lang w:val="ru-RU" w:eastAsia="ar-SA"/>
            </w:rPr>
            <w:t xml:space="preserve">Код: </w:t>
          </w:r>
          <w:r w:rsidR="00705826" w:rsidRPr="00705826">
            <w:rPr>
              <w:rFonts w:ascii="Times New Roman" w:hAnsi="Times New Roman"/>
              <w:b/>
              <w:sz w:val="24"/>
              <w:szCs w:val="24"/>
              <w:lang w:val="ru-RU"/>
            </w:rPr>
            <w:t>СОП-217-ЛЭК-01</w:t>
          </w:r>
        </w:p>
      </w:tc>
    </w:tr>
    <w:tr w:rsidR="002A121D" w:rsidRPr="00BD423D" w14:paraId="7A2EF99C" w14:textId="77777777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14:paraId="7F36DFFF" w14:textId="77777777" w:rsidR="002A121D" w:rsidRPr="00705826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73C435A" w14:textId="77777777" w:rsidR="002A121D" w:rsidRPr="00705826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DF0CE80" w14:textId="77777777" w:rsidR="002A121D" w:rsidRPr="00705826" w:rsidRDefault="00727AD0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705826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Версия: 3 от 18.07.2025</w:t>
          </w:r>
        </w:p>
      </w:tc>
    </w:tr>
    <w:tr w:rsidR="002A121D" w:rsidRPr="00BD423D" w14:paraId="23AEC2B2" w14:textId="77777777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72AD233" w14:textId="77777777" w:rsidR="002A121D" w:rsidRPr="00705826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CEEA89" w14:textId="77777777" w:rsidR="002A121D" w:rsidRPr="00705826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0854EC" w14:textId="77777777" w:rsidR="002A121D" w:rsidRPr="00705826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proofErr w:type="spellStart"/>
          <w:r w:rsidRPr="00705826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Страница</w:t>
          </w:r>
          <w:proofErr w:type="spellEnd"/>
          <w:r w:rsidRPr="00705826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:  </w:t>
          </w:r>
          <w:r w:rsidRPr="00705826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705826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705826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E4536E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705826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705826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705826">
            <w:rPr>
              <w:rFonts w:ascii="Times New Roman" w:eastAsia="Times New Roman" w:hAnsi="Times New Roman"/>
              <w:sz w:val="24"/>
              <w:szCs w:val="24"/>
              <w:lang w:eastAsia="ar-SA"/>
            </w:rPr>
            <w:t>из</w:t>
          </w:r>
          <w:proofErr w:type="spellEnd"/>
          <w:r w:rsidRPr="00705826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r w:rsidR="00805EB8" w:rsidRPr="00705826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805EB8" w:rsidRPr="00705826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805EB8" w:rsidRPr="00705826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4536E" w:rsidRPr="00E4536E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9</w:t>
          </w:r>
          <w:r w:rsidR="00805EB8" w:rsidRPr="00705826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705826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705826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</w:t>
          </w:r>
          <w:proofErr w:type="spellEnd"/>
          <w:r w:rsidRPr="00705826">
            <w:rPr>
              <w:rFonts w:ascii="Times New Roman" w:eastAsia="Times New Roman" w:hAnsi="Times New Roman"/>
              <w:sz w:val="24"/>
              <w:szCs w:val="24"/>
              <w:lang w:eastAsia="ar-SA"/>
            </w:rPr>
            <w:t>.</w:t>
          </w:r>
        </w:p>
      </w:tc>
    </w:tr>
  </w:tbl>
  <w:p w14:paraId="026FDBCB" w14:textId="77777777" w:rsidR="002A3574" w:rsidRPr="002A121D" w:rsidRDefault="002A3574" w:rsidP="002A12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144C59"/>
    <w:multiLevelType w:val="hybridMultilevel"/>
    <w:tmpl w:val="4E56CCC6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C0536E"/>
    <w:multiLevelType w:val="multilevel"/>
    <w:tmpl w:val="E190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93358"/>
    <w:multiLevelType w:val="hybridMultilevel"/>
    <w:tmpl w:val="0AD262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C1256C"/>
    <w:multiLevelType w:val="hybridMultilevel"/>
    <w:tmpl w:val="9F1223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1525C"/>
    <w:multiLevelType w:val="hybridMultilevel"/>
    <w:tmpl w:val="BB427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03E42"/>
    <w:multiLevelType w:val="hybridMultilevel"/>
    <w:tmpl w:val="47D416C0"/>
    <w:lvl w:ilvl="0" w:tplc="04190011">
      <w:start w:val="1"/>
      <w:numFmt w:val="decimal"/>
      <w:lvlText w:val="%1)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2A61088A"/>
    <w:multiLevelType w:val="hybridMultilevel"/>
    <w:tmpl w:val="06CC38B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D7B767D"/>
    <w:multiLevelType w:val="multilevel"/>
    <w:tmpl w:val="E79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65704"/>
    <w:multiLevelType w:val="hybridMultilevel"/>
    <w:tmpl w:val="1DCC5B3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4DA1B50"/>
    <w:multiLevelType w:val="hybridMultilevel"/>
    <w:tmpl w:val="19D43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5C2580"/>
    <w:multiLevelType w:val="hybridMultilevel"/>
    <w:tmpl w:val="A9163CBC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4F315BBD"/>
    <w:multiLevelType w:val="hybridMultilevel"/>
    <w:tmpl w:val="39D87464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C823A87"/>
    <w:multiLevelType w:val="multilevel"/>
    <w:tmpl w:val="CC1CCF16"/>
    <w:lvl w:ilvl="0">
      <w:start w:val="1"/>
      <w:numFmt w:val="decimal"/>
      <w:lvlText w:val="%1."/>
      <w:lvlJc w:val="left"/>
      <w:pPr>
        <w:ind w:left="50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E92919"/>
    <w:multiLevelType w:val="hybridMultilevel"/>
    <w:tmpl w:val="060421D8"/>
    <w:lvl w:ilvl="0" w:tplc="A9802F58">
      <w:start w:val="1"/>
      <w:numFmt w:val="decimal"/>
      <w:lvlText w:val="%1)"/>
      <w:lvlJc w:val="left"/>
      <w:pPr>
        <w:tabs>
          <w:tab w:val="num" w:pos="1400"/>
        </w:tabs>
        <w:ind w:left="140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608C2B49"/>
    <w:multiLevelType w:val="multilevel"/>
    <w:tmpl w:val="747E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CA6229"/>
    <w:multiLevelType w:val="multilevel"/>
    <w:tmpl w:val="FB46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892952"/>
    <w:multiLevelType w:val="hybridMultilevel"/>
    <w:tmpl w:val="D7B26BF4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31824"/>
    <w:multiLevelType w:val="hybridMultilevel"/>
    <w:tmpl w:val="86BE9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11D69"/>
    <w:multiLevelType w:val="hybridMultilevel"/>
    <w:tmpl w:val="EA766068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5E34EFD"/>
    <w:multiLevelType w:val="hybridMultilevel"/>
    <w:tmpl w:val="082A9D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B0F8943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9"/>
  </w:num>
  <w:num w:numId="5">
    <w:abstractNumId w:val="1"/>
  </w:num>
  <w:num w:numId="6">
    <w:abstractNumId w:val="20"/>
  </w:num>
  <w:num w:numId="7">
    <w:abstractNumId w:val="9"/>
  </w:num>
  <w:num w:numId="8">
    <w:abstractNumId w:val="11"/>
  </w:num>
  <w:num w:numId="9">
    <w:abstractNumId w:val="6"/>
  </w:num>
  <w:num w:numId="10">
    <w:abstractNumId w:val="4"/>
  </w:num>
  <w:num w:numId="11">
    <w:abstractNumId w:val="16"/>
  </w:num>
  <w:num w:numId="12">
    <w:abstractNumId w:val="8"/>
  </w:num>
  <w:num w:numId="13">
    <w:abstractNumId w:val="2"/>
  </w:num>
  <w:num w:numId="14">
    <w:abstractNumId w:val="15"/>
  </w:num>
  <w:num w:numId="15">
    <w:abstractNumId w:val="17"/>
  </w:num>
  <w:num w:numId="16">
    <w:abstractNumId w:val="5"/>
  </w:num>
  <w:num w:numId="17">
    <w:abstractNumId w:val="13"/>
  </w:num>
  <w:num w:numId="18">
    <w:abstractNumId w:val="0"/>
  </w:num>
  <w:num w:numId="19">
    <w:abstractNumId w:val="21"/>
  </w:num>
  <w:num w:numId="20">
    <w:abstractNumId w:val="14"/>
  </w:num>
  <w:num w:numId="21">
    <w:abstractNumId w:val="10"/>
  </w:num>
  <w:num w:numId="2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A1"/>
    <w:rsid w:val="000053B9"/>
    <w:rsid w:val="000413A0"/>
    <w:rsid w:val="00095CE8"/>
    <w:rsid w:val="000A03C9"/>
    <w:rsid w:val="000A68F4"/>
    <w:rsid w:val="000B3A28"/>
    <w:rsid w:val="000B63F6"/>
    <w:rsid w:val="001163A7"/>
    <w:rsid w:val="0013150E"/>
    <w:rsid w:val="00134947"/>
    <w:rsid w:val="00172B4A"/>
    <w:rsid w:val="0018220B"/>
    <w:rsid w:val="001B5F9B"/>
    <w:rsid w:val="001B6B54"/>
    <w:rsid w:val="001C4A7C"/>
    <w:rsid w:val="001D0EE5"/>
    <w:rsid w:val="001D1CAE"/>
    <w:rsid w:val="001E2242"/>
    <w:rsid w:val="001E2305"/>
    <w:rsid w:val="00216BC7"/>
    <w:rsid w:val="002415B7"/>
    <w:rsid w:val="00291FFB"/>
    <w:rsid w:val="00294A18"/>
    <w:rsid w:val="002A121D"/>
    <w:rsid w:val="002A3574"/>
    <w:rsid w:val="002A6411"/>
    <w:rsid w:val="002B2BBB"/>
    <w:rsid w:val="002F232D"/>
    <w:rsid w:val="00334B47"/>
    <w:rsid w:val="0035709B"/>
    <w:rsid w:val="003727F4"/>
    <w:rsid w:val="00386478"/>
    <w:rsid w:val="003A519D"/>
    <w:rsid w:val="003B4843"/>
    <w:rsid w:val="003C2894"/>
    <w:rsid w:val="003C39BE"/>
    <w:rsid w:val="003C62EF"/>
    <w:rsid w:val="003D0884"/>
    <w:rsid w:val="004037D6"/>
    <w:rsid w:val="0041352B"/>
    <w:rsid w:val="004A0426"/>
    <w:rsid w:val="004A1C0B"/>
    <w:rsid w:val="004E1540"/>
    <w:rsid w:val="00503A39"/>
    <w:rsid w:val="00543198"/>
    <w:rsid w:val="00560752"/>
    <w:rsid w:val="005A0B24"/>
    <w:rsid w:val="005A1540"/>
    <w:rsid w:val="005A2580"/>
    <w:rsid w:val="005A3DC4"/>
    <w:rsid w:val="005A4B44"/>
    <w:rsid w:val="005D67BD"/>
    <w:rsid w:val="005E0F53"/>
    <w:rsid w:val="00640F7C"/>
    <w:rsid w:val="00641641"/>
    <w:rsid w:val="00664365"/>
    <w:rsid w:val="00664D67"/>
    <w:rsid w:val="00672A43"/>
    <w:rsid w:val="006760CC"/>
    <w:rsid w:val="00676AFF"/>
    <w:rsid w:val="006A35CE"/>
    <w:rsid w:val="006E4514"/>
    <w:rsid w:val="006F025A"/>
    <w:rsid w:val="006F3747"/>
    <w:rsid w:val="00705826"/>
    <w:rsid w:val="007106FE"/>
    <w:rsid w:val="00720FC0"/>
    <w:rsid w:val="00723E1C"/>
    <w:rsid w:val="00727AD0"/>
    <w:rsid w:val="0074247A"/>
    <w:rsid w:val="007433E0"/>
    <w:rsid w:val="007524EA"/>
    <w:rsid w:val="00780DAE"/>
    <w:rsid w:val="00785596"/>
    <w:rsid w:val="00792380"/>
    <w:rsid w:val="00797645"/>
    <w:rsid w:val="007A0AF9"/>
    <w:rsid w:val="007C0544"/>
    <w:rsid w:val="007E7DB8"/>
    <w:rsid w:val="00805EB8"/>
    <w:rsid w:val="0081723A"/>
    <w:rsid w:val="00835AFC"/>
    <w:rsid w:val="00862EBA"/>
    <w:rsid w:val="00871189"/>
    <w:rsid w:val="00893D31"/>
    <w:rsid w:val="008961A6"/>
    <w:rsid w:val="00897F07"/>
    <w:rsid w:val="008D017F"/>
    <w:rsid w:val="008F2595"/>
    <w:rsid w:val="00913757"/>
    <w:rsid w:val="00924900"/>
    <w:rsid w:val="009633EA"/>
    <w:rsid w:val="00981C2C"/>
    <w:rsid w:val="00987B5E"/>
    <w:rsid w:val="009A04D3"/>
    <w:rsid w:val="009B26A2"/>
    <w:rsid w:val="009C7674"/>
    <w:rsid w:val="009F5801"/>
    <w:rsid w:val="00A07864"/>
    <w:rsid w:val="00A3738B"/>
    <w:rsid w:val="00A700BC"/>
    <w:rsid w:val="00A76025"/>
    <w:rsid w:val="00A77E9D"/>
    <w:rsid w:val="00A84F7A"/>
    <w:rsid w:val="00A86262"/>
    <w:rsid w:val="00A91950"/>
    <w:rsid w:val="00AA5311"/>
    <w:rsid w:val="00AA76A4"/>
    <w:rsid w:val="00AA7961"/>
    <w:rsid w:val="00AB0041"/>
    <w:rsid w:val="00AC4DAA"/>
    <w:rsid w:val="00AD7D88"/>
    <w:rsid w:val="00AE24EC"/>
    <w:rsid w:val="00AE7341"/>
    <w:rsid w:val="00AF027B"/>
    <w:rsid w:val="00AF2A65"/>
    <w:rsid w:val="00B06EBB"/>
    <w:rsid w:val="00B45435"/>
    <w:rsid w:val="00B56608"/>
    <w:rsid w:val="00B56C50"/>
    <w:rsid w:val="00B66B92"/>
    <w:rsid w:val="00B6776A"/>
    <w:rsid w:val="00B71FE9"/>
    <w:rsid w:val="00B730D5"/>
    <w:rsid w:val="00B87734"/>
    <w:rsid w:val="00BA0973"/>
    <w:rsid w:val="00BB4554"/>
    <w:rsid w:val="00BC19A1"/>
    <w:rsid w:val="00BD2F7D"/>
    <w:rsid w:val="00C04DB1"/>
    <w:rsid w:val="00C53FA5"/>
    <w:rsid w:val="00C652F1"/>
    <w:rsid w:val="00C65A5D"/>
    <w:rsid w:val="00C738BF"/>
    <w:rsid w:val="00C817A7"/>
    <w:rsid w:val="00C85E19"/>
    <w:rsid w:val="00C954B6"/>
    <w:rsid w:val="00CA0E83"/>
    <w:rsid w:val="00CC3808"/>
    <w:rsid w:val="00CD22C3"/>
    <w:rsid w:val="00CF5E97"/>
    <w:rsid w:val="00D325B9"/>
    <w:rsid w:val="00D60BEC"/>
    <w:rsid w:val="00D9397F"/>
    <w:rsid w:val="00D942B1"/>
    <w:rsid w:val="00DA1CE0"/>
    <w:rsid w:val="00DA5B38"/>
    <w:rsid w:val="00DD4CB6"/>
    <w:rsid w:val="00DE29A7"/>
    <w:rsid w:val="00DF463C"/>
    <w:rsid w:val="00E11CA7"/>
    <w:rsid w:val="00E21306"/>
    <w:rsid w:val="00E24F48"/>
    <w:rsid w:val="00E371D6"/>
    <w:rsid w:val="00E4536E"/>
    <w:rsid w:val="00E454FD"/>
    <w:rsid w:val="00E543B6"/>
    <w:rsid w:val="00E62E83"/>
    <w:rsid w:val="00E6429C"/>
    <w:rsid w:val="00EB0C4A"/>
    <w:rsid w:val="00EC55B7"/>
    <w:rsid w:val="00EC5E2A"/>
    <w:rsid w:val="00F0095D"/>
    <w:rsid w:val="00F040E1"/>
    <w:rsid w:val="00F2172D"/>
    <w:rsid w:val="00F5559C"/>
    <w:rsid w:val="00F61CE7"/>
    <w:rsid w:val="00F6636A"/>
    <w:rsid w:val="00F735B7"/>
    <w:rsid w:val="00F73A4C"/>
    <w:rsid w:val="00FC0DA9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EDC80"/>
  <w15:docId w15:val="{503BB80C-C48D-4312-875F-D9DDCA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7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E6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B87734"/>
  </w:style>
  <w:style w:type="character" w:customStyle="1" w:styleId="s9">
    <w:name w:val="s9"/>
    <w:basedOn w:val="a0"/>
    <w:rsid w:val="00B87734"/>
  </w:style>
  <w:style w:type="character" w:styleId="ab">
    <w:name w:val="Hyperlink"/>
    <w:uiPriority w:val="99"/>
    <w:semiHidden/>
    <w:unhideWhenUsed/>
    <w:rsid w:val="00B87734"/>
    <w:rPr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0"/>
    <w:link w:val="ac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7058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705826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705826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/online.zakon.kz/Document/?link_id=1006201188" TargetMode="External"/><Relationship Id="rId4" Type="http://schemas.openxmlformats.org/officeDocument/2006/relationships/settings" Target="settings.xml"/><Relationship Id="rId9" Type="http://schemas.openxmlformats.org/officeDocument/2006/relationships/hyperlink" Target="jl:1005029.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CD8DB-332C-4749-97CC-1F54FAD8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2453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Пользователь</cp:lastModifiedBy>
  <cp:revision>16</cp:revision>
  <cp:lastPrinted>2025-07-22T04:39:00Z</cp:lastPrinted>
  <dcterms:created xsi:type="dcterms:W3CDTF">2025-07-16T04:52:00Z</dcterms:created>
  <dcterms:modified xsi:type="dcterms:W3CDTF">2025-10-20T14:03:00Z</dcterms:modified>
</cp:coreProperties>
</file>