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D64C81" w14:paraId="6A40ED66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87A2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6BCB3248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6D54EB97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6DDEEE5F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211E1752" wp14:editId="1A715F03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6BAFB8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7DB3808A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4DC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92F4" w14:textId="69325EA5" w:rsidR="00DE29A7" w:rsidRPr="00C73D79" w:rsidRDefault="00D64C81" w:rsidP="00DE29A7">
            <w:pPr>
              <w:pStyle w:val="a7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C73D79" w14:paraId="6201C06A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2F8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68EC" w14:textId="77777777" w:rsidR="00895DDB" w:rsidRPr="00C73D79" w:rsidRDefault="00895DDB" w:rsidP="00895DDB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762E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Отбор независимых консультантов</w:t>
            </w: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5610EA84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D64C81" w14:paraId="32AFF5D6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8303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792087F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785CB418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F342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Председателя</w:t>
            </w:r>
            <w:r w:rsidR="001B6A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Правления АО </w:t>
            </w:r>
            <w:proofErr w:type="spellStart"/>
            <w:r w:rsidR="001B6A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1B6A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2301EC3E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BD0C205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55CC2D2E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D92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634C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2C579DB2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E1DFF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82C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B62D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CACA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72CDC338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9883C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4614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56C4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6D73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6E974BB7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731A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CCAE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01A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E7D476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837E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65B3112E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0AE9B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4559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DC0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59DC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39C714CE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6FDC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1D27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41B0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1D1EA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CC67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7EC712AD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FEA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728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6AD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84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2B02A969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24788D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317CE2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C4C3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64CD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EF8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6C36E7AB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9E867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874C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13D9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DA503D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0DFF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2F3DB673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AE1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81A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9C9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4E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5D3AEAD4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AC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D554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4F3DEF51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B5C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BF26" w14:textId="77777777" w:rsidR="00DE29A7" w:rsidRPr="00C73D79" w:rsidRDefault="00727AD0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218</w:t>
            </w: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ЛЭК-02</w:t>
            </w:r>
          </w:p>
        </w:tc>
      </w:tr>
      <w:tr w:rsidR="00DE29A7" w:rsidRPr="00C73D79" w14:paraId="59B449C9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E07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6D397670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EA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17B018C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747F91A3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5D031073" w14:textId="77777777" w:rsidR="00DE29A7" w:rsidRPr="00C73D79" w:rsidRDefault="00DE29A7" w:rsidP="00DE29A7">
      <w:pPr>
        <w:pStyle w:val="a3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599AFDE4" w14:textId="77777777" w:rsidR="00DE29A7" w:rsidRPr="00C73D79" w:rsidRDefault="00DE29A7" w:rsidP="00DE29A7">
      <w:pPr>
        <w:pStyle w:val="a3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2A0B062C" w14:textId="77777777" w:rsidR="002A121D" w:rsidRPr="00762EAA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 w:rsidRPr="00762EAA">
        <w:rPr>
          <w:rFonts w:ascii="Times New Roman" w:hAnsi="Times New Roman"/>
          <w:i/>
          <w:sz w:val="24"/>
          <w:szCs w:val="24"/>
          <w:lang w:val="ru-RU"/>
        </w:rPr>
        <w:lastRenderedPageBreak/>
        <w:t xml:space="preserve">                                      </w:t>
      </w:r>
    </w:p>
    <w:tbl>
      <w:tblPr>
        <w:tblW w:w="10164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104"/>
        <w:gridCol w:w="2878"/>
        <w:gridCol w:w="6594"/>
        <w:gridCol w:w="314"/>
        <w:gridCol w:w="274"/>
      </w:tblGrid>
      <w:tr w:rsidR="00762EAA" w:rsidRPr="00762EAA" w14:paraId="6F66A961" w14:textId="77777777" w:rsidTr="000962F7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p w14:paraId="03F88082" w14:textId="77777777" w:rsidR="00762EAA" w:rsidRPr="00762EAA" w:rsidRDefault="00762EAA" w:rsidP="000962F7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2EAA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762EAA" w:rsidRPr="00762EAA" w14:paraId="0EF178AC" w14:textId="77777777" w:rsidTr="000962F7">
        <w:trPr>
          <w:trHeight w:val="386"/>
        </w:trPr>
        <w:tc>
          <w:tcPr>
            <w:tcW w:w="10164" w:type="dxa"/>
            <w:gridSpan w:val="5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55"/>
              <w:gridCol w:w="7650"/>
            </w:tblGrid>
            <w:tr w:rsidR="00762EAA" w:rsidRPr="00D64C81" w14:paraId="3FDFE697" w14:textId="77777777" w:rsidTr="000962F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7CEA3E" w14:textId="77777777" w:rsidR="00762EAA" w:rsidRPr="00762EAA" w:rsidRDefault="00762EAA" w:rsidP="000962F7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762E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333E0A" w14:textId="77777777" w:rsidR="00762EAA" w:rsidRPr="00762EAA" w:rsidRDefault="00762EAA" w:rsidP="000962F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62EA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Охарактеризовать процедуру привлечения этическим комитетом (ЭК) специалистов в качестве независимых консультантов, чья профессиональная квалификация в области специальных вопросов необходима для проведения экспертизы конкретного исследования.</w:t>
                  </w:r>
                </w:p>
              </w:tc>
            </w:tr>
            <w:tr w:rsidR="00762EAA" w:rsidRPr="00D64C81" w14:paraId="122FE43B" w14:textId="77777777" w:rsidTr="000962F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9E0A59" w14:textId="77777777" w:rsidR="00762EAA" w:rsidRPr="00762EAA" w:rsidRDefault="00762EAA" w:rsidP="000962F7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762E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</w:t>
                  </w:r>
                  <w:proofErr w:type="spellEnd"/>
                  <w:r w:rsidRPr="00762E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2E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применения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FFA37E" w14:textId="77777777" w:rsidR="00762EAA" w:rsidRPr="00762EAA" w:rsidRDefault="00762EAA" w:rsidP="000962F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62EA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Во всех случаях деятельности ЭК, когда рассматриваемый вопрос лежит за областью профессиональной компетентности членов комитета, Председатель ЭК или член ЭК могут пригласить консультантов - специалистов в </w:t>
                  </w:r>
                  <w:proofErr w:type="gramStart"/>
                  <w:r w:rsidRPr="00762EA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определенной  сфере</w:t>
                  </w:r>
                  <w:proofErr w:type="gramEnd"/>
                  <w:r w:rsidRPr="00762EA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 Также помощь независимых консультантов может потребоваться при возникновении разногласий между членами ЭК по вопросам планируемого или проводимого исследования для получения третьего мнения.</w:t>
                  </w:r>
                </w:p>
              </w:tc>
            </w:tr>
            <w:tr w:rsidR="00762EAA" w:rsidRPr="00D64C81" w14:paraId="25950507" w14:textId="77777777" w:rsidTr="000962F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2535B89" w14:textId="77777777" w:rsidR="00762EAA" w:rsidRPr="00762EAA" w:rsidRDefault="00762EAA" w:rsidP="000962F7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762E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EB8822" w14:textId="77777777" w:rsidR="00762EAA" w:rsidRPr="00762EAA" w:rsidRDefault="00762EAA" w:rsidP="000962F7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62EA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Выбор и одобрение кандидатур независимых консультантов для единовременного или постоянного консультирования в специальных вопросах может быть инициировано членом ЭК. Утверждение и приглашение независимого консультанта входит в полномочия Председателя этического комитета.</w:t>
                  </w:r>
                </w:p>
                <w:p w14:paraId="00D279BD" w14:textId="77777777" w:rsidR="00762EAA" w:rsidRPr="00762EAA" w:rsidRDefault="00762EAA" w:rsidP="000962F7">
                  <w:pPr>
                    <w:tabs>
                      <w:tab w:val="left" w:pos="3045"/>
                      <w:tab w:val="center" w:pos="4677"/>
                    </w:tabs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62EAA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 вопросы взаимодействия с консультантом, предоставление ему документов для экспертизы, получения отчета и приглашение для участия в заседании ЭК (при необходимости), подписание консультантом формы конфиденциальности/конфликта интересов несет ответственность секретариат ЭК.</w:t>
                  </w:r>
                </w:p>
              </w:tc>
            </w:tr>
            <w:tr w:rsidR="00762EAA" w:rsidRPr="00D64C81" w14:paraId="3FA2376C" w14:textId="77777777" w:rsidTr="000962F7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EEAE51" w14:textId="77777777" w:rsidR="00762EAA" w:rsidRPr="00762EAA" w:rsidRDefault="00762EAA" w:rsidP="000962F7">
                  <w:pPr>
                    <w:tabs>
                      <w:tab w:val="left" w:pos="3045"/>
                      <w:tab w:val="center" w:pos="4677"/>
                    </w:tabs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762EAA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762EAA" w:rsidRPr="00762EAA" w14:paraId="6B9FF420" w14:textId="77777777" w:rsidTr="000962F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35123C" w14:textId="77777777" w:rsidR="00762EAA" w:rsidRPr="00762EAA" w:rsidRDefault="00762EAA" w:rsidP="000962F7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62EAA">
                    <w:rPr>
                      <w:rFonts w:ascii="Times New Roman" w:hAnsi="Times New Roman"/>
                      <w:sz w:val="24"/>
                      <w:szCs w:val="24"/>
                    </w:rPr>
                    <w:t>Основное</w:t>
                  </w:r>
                  <w:proofErr w:type="spellEnd"/>
                  <w:r w:rsidRPr="00762EA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2EAA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762EAA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096623" w14:textId="77777777" w:rsidR="00762EAA" w:rsidRPr="00762EAA" w:rsidRDefault="00762EAA" w:rsidP="000962F7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2EA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62EAA" w:rsidRPr="00762EAA" w14:paraId="51DAF3DB" w14:textId="77777777" w:rsidTr="000962F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655E4B" w14:textId="77777777" w:rsidR="00762EAA" w:rsidRPr="00762EAA" w:rsidRDefault="00762EAA" w:rsidP="000962F7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62EAA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</w:t>
                  </w:r>
                  <w:proofErr w:type="spellEnd"/>
                  <w:r w:rsidRPr="00762EA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2EAA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762EAA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DF4807" w14:textId="77777777" w:rsidR="00762EAA" w:rsidRPr="00762EAA" w:rsidRDefault="00762EAA" w:rsidP="000962F7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2EA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62EAA" w:rsidRPr="00762EAA" w14:paraId="75F02BBB" w14:textId="77777777" w:rsidTr="000962F7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CA050E" w14:textId="77777777" w:rsidR="00762EAA" w:rsidRPr="00762EAA" w:rsidRDefault="00762EAA" w:rsidP="000962F7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62EAA">
                    <w:rPr>
                      <w:rFonts w:ascii="Times New Roman" w:hAnsi="Times New Roman"/>
                      <w:sz w:val="24"/>
                      <w:szCs w:val="24"/>
                    </w:rPr>
                    <w:t>Расходные</w:t>
                  </w:r>
                  <w:proofErr w:type="spellEnd"/>
                  <w:r w:rsidRPr="00762EA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2EAA">
                    <w:rPr>
                      <w:rFonts w:ascii="Times New Roman" w:hAnsi="Times New Roman"/>
                      <w:sz w:val="24"/>
                      <w:szCs w:val="24"/>
                    </w:rPr>
                    <w:t>материалы</w:t>
                  </w:r>
                  <w:proofErr w:type="spellEnd"/>
                  <w:r w:rsidRPr="00762EAA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30C485" w14:textId="77777777" w:rsidR="00762EAA" w:rsidRPr="00762EAA" w:rsidRDefault="00762EAA" w:rsidP="000962F7">
                  <w:pPr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2EA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19CAAA3C" w14:textId="77777777" w:rsidR="00762EAA" w:rsidRPr="00762EAA" w:rsidRDefault="00762EAA" w:rsidP="000962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EAA" w:rsidRPr="00762EAA" w14:paraId="7B1BBA90" w14:textId="77777777" w:rsidTr="000962F7">
        <w:tblPrEx>
          <w:tblCellMar>
            <w:left w:w="0" w:type="dxa"/>
            <w:right w:w="0" w:type="dxa"/>
          </w:tblCellMar>
        </w:tblPrEx>
        <w:trPr>
          <w:trHeight w:val="180"/>
        </w:trPr>
        <w:tc>
          <w:tcPr>
            <w:tcW w:w="9576" w:type="dxa"/>
            <w:gridSpan w:val="3"/>
            <w:shd w:val="clear" w:color="auto" w:fill="auto"/>
          </w:tcPr>
          <w:p w14:paraId="60AF0CCA" w14:textId="77777777" w:rsidR="00762EAA" w:rsidRPr="00762EAA" w:rsidRDefault="00762EAA" w:rsidP="000962F7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14:paraId="368A84F7" w14:textId="77777777" w:rsidR="00762EAA" w:rsidRPr="00762EAA" w:rsidRDefault="00762EAA" w:rsidP="000962F7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EAA" w:rsidRPr="00762EAA" w14:paraId="18471527" w14:textId="77777777" w:rsidTr="000962F7">
        <w:tblPrEx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9576" w:type="dxa"/>
            <w:gridSpan w:val="3"/>
            <w:shd w:val="clear" w:color="auto" w:fill="auto"/>
          </w:tcPr>
          <w:p w14:paraId="71D12769" w14:textId="77777777" w:rsidR="00762EAA" w:rsidRPr="00762EAA" w:rsidRDefault="00762EAA" w:rsidP="000962F7">
            <w:pPr>
              <w:rPr>
                <w:rFonts w:ascii="Times New Roman" w:hAnsi="Times New Roman"/>
                <w:sz w:val="24"/>
                <w:szCs w:val="24"/>
              </w:rPr>
            </w:pPr>
            <w:r w:rsidRPr="00762EAA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62EA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762E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62EAA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shd w:val="clear" w:color="auto" w:fill="auto"/>
          </w:tcPr>
          <w:p w14:paraId="7FE1E625" w14:textId="77777777" w:rsidR="00762EAA" w:rsidRPr="00762EAA" w:rsidRDefault="00762EAA" w:rsidP="000962F7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62EAA" w:rsidRPr="00D64C81" w14:paraId="605A66BA" w14:textId="77777777" w:rsidTr="000962F7">
        <w:trPr>
          <w:trHeight w:val="2057"/>
        </w:trPr>
        <w:tc>
          <w:tcPr>
            <w:tcW w:w="10164" w:type="dxa"/>
            <w:gridSpan w:val="5"/>
            <w:shd w:val="clear" w:color="auto" w:fill="auto"/>
          </w:tcPr>
          <w:p w14:paraId="7A032872" w14:textId="77777777" w:rsidR="00762EAA" w:rsidRPr="00762EAA" w:rsidRDefault="00762EAA" w:rsidP="000962F7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62E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291245AE" w14:textId="77777777" w:rsidR="00D64C81" w:rsidRPr="00705826" w:rsidRDefault="00D64C81" w:rsidP="00D64C81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3D07EFAA" w14:textId="77777777" w:rsidR="00D64C81" w:rsidRDefault="00D64C81" w:rsidP="00D64C81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74822339" w14:textId="77777777" w:rsidR="00D64C81" w:rsidRDefault="00D64C81" w:rsidP="00D64C81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3F8E3313" w14:textId="77777777" w:rsidR="00D64C81" w:rsidRDefault="00D64C81" w:rsidP="00D64C81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2.1.4 Стандарт надлежащей лабораторной практики (GLP), Приложение 1 к </w:t>
            </w:r>
            <w:proofErr w:type="gram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Приказу  Министра</w:t>
            </w:r>
            <w:proofErr w:type="gram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4D4A32FF" w14:textId="77777777" w:rsidR="00D64C81" w:rsidRPr="0041352B" w:rsidRDefault="00D64C81" w:rsidP="00D64C81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Стандарт надлежащей клинической практики (GCP), Приложение 2 к Приказу  Министра здравоохранения и социального развития Республики Казахстан от 04.02 2021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года № ДСМ-15 «Об утверждении надлежащих фармацевтических практик».</w:t>
            </w:r>
          </w:p>
          <w:p w14:paraId="2FA6B248" w14:textId="77777777" w:rsidR="00D64C81" w:rsidRPr="00D64C81" w:rsidRDefault="00D64C81" w:rsidP="000962F7">
            <w:pPr>
              <w:pStyle w:val="a7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14757369" w14:textId="46C99C41" w:rsidR="00762EAA" w:rsidRDefault="00762EAA" w:rsidP="00762EAA">
            <w:pPr>
              <w:widowControl/>
              <w:numPr>
                <w:ilvl w:val="1"/>
                <w:numId w:val="19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2EAA">
              <w:rPr>
                <w:rFonts w:ascii="Times New Roman" w:hAnsi="Times New Roman"/>
                <w:b/>
                <w:sz w:val="24"/>
                <w:szCs w:val="24"/>
              </w:rPr>
              <w:t>Локальные</w:t>
            </w:r>
            <w:proofErr w:type="spellEnd"/>
            <w:r w:rsidRPr="00762E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b/>
                <w:sz w:val="24"/>
                <w:szCs w:val="24"/>
              </w:rPr>
              <w:t>организационно-распорядительные</w:t>
            </w:r>
            <w:proofErr w:type="spellEnd"/>
            <w:r w:rsidRPr="00762E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b/>
                <w:sz w:val="24"/>
                <w:szCs w:val="24"/>
              </w:rPr>
              <w:t>документы</w:t>
            </w:r>
            <w:proofErr w:type="spellEnd"/>
          </w:p>
          <w:p w14:paraId="3F7C43C1" w14:textId="77777777" w:rsidR="00D64C81" w:rsidRPr="00762EAA" w:rsidRDefault="00D64C81" w:rsidP="00D64C81">
            <w:pPr>
              <w:widowControl/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D93172" w14:textId="77777777" w:rsidR="00762EAA" w:rsidRPr="00762EAA" w:rsidRDefault="00762EAA" w:rsidP="000962F7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762EAA">
              <w:rPr>
                <w:bCs w:val="0"/>
                <w:lang w:eastAsia="ar-SA"/>
              </w:rPr>
              <w:t>2.3. Справочная информация</w:t>
            </w:r>
          </w:p>
          <w:p w14:paraId="72D9ACB5" w14:textId="77777777" w:rsidR="00D64C81" w:rsidRDefault="00D64C81" w:rsidP="00D64C8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23C387F4" w14:textId="77777777" w:rsidR="00D64C81" w:rsidRDefault="00D64C81" w:rsidP="00D64C8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1F435A35" w14:textId="77777777" w:rsidR="00D64C81" w:rsidRDefault="00D64C81" w:rsidP="00D64C8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14:paraId="75E8706D" w14:textId="77777777" w:rsidR="00D64C81" w:rsidRDefault="00D64C81" w:rsidP="00D64C81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712E093E" w14:textId="77777777" w:rsidR="00D64C81" w:rsidRDefault="00D64C81" w:rsidP="00D64C81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0E259546" w14:textId="77777777" w:rsidR="00D64C81" w:rsidRDefault="00D64C81" w:rsidP="00D64C81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52DC5ABF" w14:textId="77777777" w:rsidR="00D64C81" w:rsidRDefault="00D64C81" w:rsidP="00D64C81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6A9233B1" w14:textId="77777777" w:rsidR="00D64C81" w:rsidRDefault="00D64C81" w:rsidP="00D64C81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</w:p>
          <w:p w14:paraId="6EFEF9FF" w14:textId="77777777" w:rsidR="00762EAA" w:rsidRDefault="00D64C81" w:rsidP="00D64C81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0D8FCA8E" w14:textId="524CFFD2" w:rsidR="00D64C81" w:rsidRPr="00762EAA" w:rsidRDefault="00D64C81" w:rsidP="00D64C81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</w:p>
        </w:tc>
      </w:tr>
      <w:tr w:rsidR="00762EAA" w:rsidRPr="00762EAA" w14:paraId="6E49F711" w14:textId="77777777" w:rsidTr="000962F7">
        <w:tc>
          <w:tcPr>
            <w:tcW w:w="10164" w:type="dxa"/>
            <w:gridSpan w:val="5"/>
            <w:shd w:val="clear" w:color="auto" w:fill="auto"/>
          </w:tcPr>
          <w:p w14:paraId="0723CFCE" w14:textId="77777777" w:rsidR="00762EAA" w:rsidRPr="00762EAA" w:rsidRDefault="00762EAA" w:rsidP="000962F7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2E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14:paraId="03E7CA56" w14:textId="77777777" w:rsidR="00762EAA" w:rsidRPr="00762EAA" w:rsidRDefault="00762EAA" w:rsidP="000962F7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EAA" w:rsidRPr="00D64C81" w14:paraId="1F07F2BC" w14:textId="77777777" w:rsidTr="000962F7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83F5D" w14:textId="77777777" w:rsidR="00762EAA" w:rsidRPr="00762EAA" w:rsidRDefault="00762EAA" w:rsidP="000962F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762EAA">
              <w:rPr>
                <w:rFonts w:ascii="Times New Roman" w:hAnsi="Times New Roman"/>
                <w:i/>
                <w:iCs/>
                <w:sz w:val="24"/>
                <w:szCs w:val="24"/>
              </w:rPr>
              <w:t>Независимый</w:t>
            </w:r>
            <w:proofErr w:type="spellEnd"/>
            <w:r w:rsidRPr="00762EA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i/>
                <w:iCs/>
                <w:sz w:val="24"/>
                <w:szCs w:val="24"/>
              </w:rPr>
              <w:t>консультант</w:t>
            </w:r>
            <w:proofErr w:type="spellEnd"/>
            <w:r w:rsidRPr="00762EA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93C0" w14:textId="77777777" w:rsidR="00762EAA" w:rsidRPr="00762EAA" w:rsidRDefault="00762EAA" w:rsidP="000962F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Эксперт, дающий советы, комментарии и предложения по оценке протокола исследования, не связанный с институтом или исследователями предполагаемого научного исследования.  </w:t>
            </w:r>
          </w:p>
        </w:tc>
      </w:tr>
    </w:tbl>
    <w:p w14:paraId="0EF7E2CD" w14:textId="77777777" w:rsidR="00762EAA" w:rsidRPr="00762EAA" w:rsidRDefault="00762EAA" w:rsidP="00762EAA">
      <w:pPr>
        <w:pStyle w:val="af0"/>
        <w:rPr>
          <w:sz w:val="24"/>
          <w:szCs w:val="24"/>
        </w:rPr>
      </w:pPr>
    </w:p>
    <w:p w14:paraId="56C49768" w14:textId="77777777" w:rsidR="00762EAA" w:rsidRPr="00762EAA" w:rsidRDefault="00762EAA" w:rsidP="00762EAA">
      <w:pPr>
        <w:pStyle w:val="af0"/>
        <w:rPr>
          <w:sz w:val="24"/>
          <w:szCs w:val="24"/>
        </w:rPr>
      </w:pPr>
      <w:r w:rsidRPr="00762EAA">
        <w:rPr>
          <w:sz w:val="24"/>
          <w:szCs w:val="24"/>
        </w:rPr>
        <w:t>5. СОДЕРЖАНИЕ СОП</w:t>
      </w:r>
    </w:p>
    <w:p w14:paraId="4EF14ED1" w14:textId="77777777" w:rsidR="00762EAA" w:rsidRPr="00762EAA" w:rsidRDefault="00762EAA" w:rsidP="00762EAA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762EAA" w:rsidRPr="00762EAA" w14:paraId="10EE7410" w14:textId="77777777" w:rsidTr="000962F7">
        <w:trPr>
          <w:trHeight w:val="275"/>
        </w:trPr>
        <w:tc>
          <w:tcPr>
            <w:tcW w:w="1687" w:type="dxa"/>
            <w:shd w:val="clear" w:color="auto" w:fill="auto"/>
          </w:tcPr>
          <w:p w14:paraId="1A698032" w14:textId="77777777" w:rsidR="00762EAA" w:rsidRPr="00762EAA" w:rsidRDefault="00762EAA" w:rsidP="000962F7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2EAA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14:paraId="5C67B097" w14:textId="77777777" w:rsidR="00762EAA" w:rsidRPr="00762EAA" w:rsidRDefault="00762EAA" w:rsidP="000962F7">
            <w:pPr>
              <w:tabs>
                <w:tab w:val="left" w:pos="82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2EAA">
              <w:rPr>
                <w:rFonts w:ascii="Times New Roman" w:hAnsi="Times New Roman"/>
                <w:b/>
                <w:sz w:val="24"/>
                <w:szCs w:val="24"/>
              </w:rPr>
              <w:t>Процедура</w:t>
            </w:r>
            <w:proofErr w:type="spellEnd"/>
            <w:r w:rsidRPr="00762E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</w:tr>
      <w:tr w:rsidR="00762EAA" w:rsidRPr="00D64C81" w14:paraId="3F3C70EE" w14:textId="77777777" w:rsidTr="000962F7">
        <w:trPr>
          <w:trHeight w:val="565"/>
        </w:trPr>
        <w:tc>
          <w:tcPr>
            <w:tcW w:w="1687" w:type="dxa"/>
            <w:shd w:val="clear" w:color="auto" w:fill="auto"/>
          </w:tcPr>
          <w:p w14:paraId="26E7502C" w14:textId="77777777" w:rsidR="00762EAA" w:rsidRPr="00762EAA" w:rsidRDefault="00762EAA" w:rsidP="000962F7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762EAA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762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sz w:val="24"/>
                <w:szCs w:val="24"/>
              </w:rPr>
              <w:t>этического</w:t>
            </w:r>
            <w:proofErr w:type="spellEnd"/>
            <w:r w:rsidRPr="00762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8199" w:type="dxa"/>
            <w:shd w:val="clear" w:color="auto" w:fill="auto"/>
          </w:tcPr>
          <w:p w14:paraId="12FB70F8" w14:textId="77777777" w:rsidR="00762EAA" w:rsidRPr="00762EAA" w:rsidRDefault="00762EAA" w:rsidP="00762EAA">
            <w:pPr>
              <w:keepNext/>
              <w:widowControl/>
              <w:numPr>
                <w:ilvl w:val="0"/>
                <w:numId w:val="23"/>
              </w:numPr>
              <w:spacing w:before="120"/>
              <w:ind w:left="0" w:firstLine="0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</w:pPr>
            <w:bookmarkStart w:id="0" w:name="_Toc32322733"/>
            <w:bookmarkStart w:id="1" w:name="_Toc39640621"/>
            <w:proofErr w:type="spellStart"/>
            <w:r w:rsidRPr="00762E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>Выбор</w:t>
            </w:r>
            <w:proofErr w:type="spellEnd"/>
            <w:r w:rsidRPr="00762E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>независимых</w:t>
            </w:r>
            <w:proofErr w:type="spellEnd"/>
            <w:r w:rsidRPr="00762E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>консультант</w:t>
            </w:r>
            <w:bookmarkEnd w:id="0"/>
            <w:bookmarkEnd w:id="1"/>
            <w:r w:rsidRPr="00762E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>ов</w:t>
            </w:r>
            <w:proofErr w:type="spellEnd"/>
          </w:p>
          <w:p w14:paraId="53298A6C" w14:textId="77777777" w:rsidR="00762EAA" w:rsidRPr="00762EAA" w:rsidRDefault="00762EAA" w:rsidP="000962F7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val="ru-RU" w:bidi="th-TH"/>
              </w:rPr>
              <w:t>Эксперт определяется членом ЭК или Председателем ЭК. С кандидатом проводится квалификационное интервью. Выбор независимого консультанта осуществляется по критериям соответствия квалификации предмету консультирования, компетентности, доступности и независимости, отсутствия конфликта интересов.</w:t>
            </w:r>
          </w:p>
          <w:p w14:paraId="7BB03124" w14:textId="77777777" w:rsidR="00762EAA" w:rsidRPr="00762EAA" w:rsidRDefault="00762EAA" w:rsidP="000962F7">
            <w:pPr>
              <w:tabs>
                <w:tab w:val="num" w:pos="1080"/>
              </w:tabs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315A1F1A" w14:textId="77777777" w:rsidR="00762EAA" w:rsidRPr="00762EAA" w:rsidRDefault="00762EAA" w:rsidP="000962F7">
            <w:pPr>
              <w:tabs>
                <w:tab w:val="num" w:pos="108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762EAA">
              <w:rPr>
                <w:rFonts w:ascii="Times New Roman" w:hAnsi="Times New Roman"/>
                <w:sz w:val="24"/>
                <w:szCs w:val="24"/>
                <w:lang w:bidi="th-TH"/>
              </w:rPr>
              <w:t>Консультант</w:t>
            </w:r>
            <w:proofErr w:type="spellEnd"/>
            <w:r w:rsidRPr="00762EAA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sz w:val="24"/>
                <w:szCs w:val="24"/>
                <w:lang w:bidi="th-TH"/>
              </w:rPr>
              <w:t>предоставляет</w:t>
            </w:r>
            <w:proofErr w:type="spellEnd"/>
            <w:r w:rsidRPr="00762EAA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6967E702" w14:textId="77777777" w:rsidR="00762EAA" w:rsidRPr="00762EAA" w:rsidRDefault="00762EAA" w:rsidP="00762EAA">
            <w:pPr>
              <w:widowControl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762EAA">
              <w:rPr>
                <w:rFonts w:ascii="Times New Roman" w:hAnsi="Times New Roman"/>
                <w:sz w:val="24"/>
                <w:szCs w:val="24"/>
                <w:lang w:bidi="th-TH"/>
              </w:rPr>
              <w:t>Резюме</w:t>
            </w:r>
            <w:proofErr w:type="spellEnd"/>
          </w:p>
          <w:p w14:paraId="52162B44" w14:textId="77777777" w:rsidR="00762EAA" w:rsidRPr="00762EAA" w:rsidRDefault="00762EAA" w:rsidP="00762EAA">
            <w:pPr>
              <w:widowControl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Подписанное соглашение об оказании профессиональных услуг </w:t>
            </w:r>
          </w:p>
          <w:p w14:paraId="3786ACFD" w14:textId="77777777" w:rsidR="00762EAA" w:rsidRPr="00762EAA" w:rsidRDefault="00762EAA" w:rsidP="00762EAA">
            <w:pPr>
              <w:widowControl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Подписанное соглашение о конфиденциальности/конфликте интересов </w:t>
            </w:r>
          </w:p>
          <w:p w14:paraId="44A74538" w14:textId="77777777" w:rsidR="00762EAA" w:rsidRPr="00762EAA" w:rsidRDefault="00762EAA" w:rsidP="000962F7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601750FB" w14:textId="77777777" w:rsidR="00762EAA" w:rsidRPr="00762EAA" w:rsidRDefault="00762EAA" w:rsidP="000962F7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После процедуры согласования председатель утверждает того или иного кандидата в качестве эксперта. Документы необходимо хранить в папке консультанта. Также необходимо создать базу данных консультантов и области их специализации. </w:t>
            </w:r>
          </w:p>
          <w:p w14:paraId="798A8CA4" w14:textId="77777777" w:rsidR="00762EAA" w:rsidRPr="00762EAA" w:rsidRDefault="00762EAA" w:rsidP="00762EAA">
            <w:pPr>
              <w:keepNext/>
              <w:widowControl/>
              <w:numPr>
                <w:ilvl w:val="0"/>
                <w:numId w:val="23"/>
              </w:numPr>
              <w:spacing w:before="120" w:after="120"/>
              <w:ind w:left="0" w:firstLine="0"/>
              <w:outlineLvl w:val="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</w:pPr>
            <w:proofErr w:type="spellStart"/>
            <w:r w:rsidRPr="00762E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th-TH"/>
              </w:rPr>
              <w:t>Консультирование</w:t>
            </w:r>
            <w:proofErr w:type="spellEnd"/>
          </w:p>
          <w:p w14:paraId="53425927" w14:textId="77777777" w:rsidR="00762EAA" w:rsidRPr="00762EAA" w:rsidRDefault="00762EAA" w:rsidP="000962F7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ЭК предоставляет необходимые документы соответствующему консультанту для оценки. Консультант заполняет отчет на рассмотрение ЭК к указанному времени. Консультант может участвовать в заседании, представить отчет и </w:t>
            </w:r>
            <w:r w:rsidRPr="00762EAA">
              <w:rPr>
                <w:rFonts w:ascii="Times New Roman" w:hAnsi="Times New Roman"/>
                <w:sz w:val="24"/>
                <w:szCs w:val="24"/>
                <w:lang w:val="ru-RU" w:bidi="th-TH"/>
              </w:rPr>
              <w:lastRenderedPageBreak/>
              <w:t xml:space="preserve">участвовать в дискуссии без права голосования. Отчет консультанта хранится в файле исследования </w:t>
            </w:r>
            <w:bookmarkStart w:id="2" w:name="_Toc32322735"/>
            <w:bookmarkStart w:id="3" w:name="_Toc39640623"/>
          </w:p>
          <w:p w14:paraId="33630476" w14:textId="77777777" w:rsidR="00762EAA" w:rsidRPr="00762EAA" w:rsidRDefault="00762EAA" w:rsidP="000962F7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78AEEDCB" w14:textId="77777777" w:rsidR="00762EAA" w:rsidRPr="00762EAA" w:rsidRDefault="00762EAA" w:rsidP="000962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bidi="th-TH"/>
              </w:rPr>
            </w:pPr>
          </w:p>
          <w:p w14:paraId="69E57729" w14:textId="77777777" w:rsidR="00762EAA" w:rsidRPr="00762EAA" w:rsidRDefault="00762EAA" w:rsidP="000962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bidi="th-TH"/>
              </w:rPr>
            </w:pPr>
            <w:r w:rsidRPr="00762EAA">
              <w:rPr>
                <w:rFonts w:ascii="Times New Roman" w:hAnsi="Times New Roman"/>
                <w:b/>
                <w:sz w:val="24"/>
                <w:szCs w:val="24"/>
                <w:lang w:val="ru-RU" w:bidi="th-TH"/>
              </w:rPr>
              <w:t xml:space="preserve">Прекращение консультационных услуг </w:t>
            </w:r>
            <w:bookmarkEnd w:id="2"/>
            <w:bookmarkEnd w:id="3"/>
          </w:p>
          <w:p w14:paraId="231947D2" w14:textId="77777777" w:rsidR="00762EAA" w:rsidRPr="00762EAA" w:rsidRDefault="00762EAA" w:rsidP="000962F7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Прекращение консультационных услуг может быть инициировано как самим консультантом, так и ЭК. При прекращении оказания консультационных услуг секретариат отвечает за то, чтобы вся документация по консультируемым делам была изъята у консультанта, а полученные от него отчеты – направлены  в архив. </w:t>
            </w:r>
          </w:p>
          <w:p w14:paraId="1BE51AA8" w14:textId="77777777" w:rsidR="00762EAA" w:rsidRPr="00762EAA" w:rsidRDefault="00762EAA" w:rsidP="000962F7">
            <w:pPr>
              <w:tabs>
                <w:tab w:val="left" w:pos="825"/>
              </w:tabs>
              <w:ind w:left="14"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0CC52265" w14:textId="77777777" w:rsidR="00762EAA" w:rsidRPr="00762EAA" w:rsidRDefault="00762EAA" w:rsidP="00762EAA">
      <w:pPr>
        <w:tabs>
          <w:tab w:val="left" w:pos="825"/>
        </w:tabs>
        <w:rPr>
          <w:rFonts w:ascii="Times New Roman" w:hAnsi="Times New Roman"/>
          <w:sz w:val="24"/>
          <w:szCs w:val="24"/>
          <w:lang w:val="ru-RU"/>
        </w:rPr>
      </w:pPr>
    </w:p>
    <w:p w14:paraId="01C53E8F" w14:textId="77777777" w:rsidR="00762EAA" w:rsidRPr="00762EAA" w:rsidRDefault="00762EAA" w:rsidP="00762EAA">
      <w:pPr>
        <w:ind w:left="360"/>
        <w:rPr>
          <w:rFonts w:ascii="Times New Roman" w:hAnsi="Times New Roman"/>
          <w:b/>
          <w:sz w:val="24"/>
          <w:szCs w:val="24"/>
          <w:lang w:val="ru-RU"/>
        </w:rPr>
      </w:pPr>
      <w:r w:rsidRPr="00762EAA">
        <w:rPr>
          <w:rFonts w:ascii="Times New Roman" w:hAnsi="Times New Roman"/>
          <w:b/>
          <w:sz w:val="24"/>
          <w:szCs w:val="24"/>
          <w:lang w:val="ru-RU"/>
        </w:rPr>
        <w:t>6. ПРИЛОЖЕНИЯ</w:t>
      </w:r>
    </w:p>
    <w:p w14:paraId="06FD9A77" w14:textId="77777777" w:rsidR="00762EAA" w:rsidRPr="00762EAA" w:rsidRDefault="00762EAA" w:rsidP="00762EAA">
      <w:pPr>
        <w:pStyle w:val="ac"/>
        <w:rPr>
          <w:kern w:val="29"/>
          <w:sz w:val="24"/>
          <w:szCs w:val="24"/>
          <w:lang w:val="ru-RU"/>
        </w:rPr>
      </w:pPr>
      <w:r w:rsidRPr="00762EAA">
        <w:rPr>
          <w:kern w:val="29"/>
          <w:sz w:val="24"/>
          <w:szCs w:val="24"/>
          <w:lang w:val="ru-RU"/>
        </w:rPr>
        <w:t>Приложение 1. Лист регистрации изменений</w:t>
      </w:r>
    </w:p>
    <w:p w14:paraId="4A1B88A5" w14:textId="77777777" w:rsidR="00762EAA" w:rsidRPr="00762EAA" w:rsidRDefault="00762EAA" w:rsidP="00762EAA">
      <w:pPr>
        <w:pStyle w:val="ac"/>
        <w:rPr>
          <w:kern w:val="29"/>
          <w:sz w:val="24"/>
          <w:szCs w:val="24"/>
          <w:lang w:val="ru-RU"/>
        </w:rPr>
      </w:pPr>
      <w:r w:rsidRPr="00762EAA">
        <w:rPr>
          <w:kern w:val="29"/>
          <w:sz w:val="24"/>
          <w:szCs w:val="24"/>
          <w:lang w:val="ru-RU"/>
        </w:rPr>
        <w:t>Приложение 2. Лист ознакомления сотрудников с СОП</w:t>
      </w:r>
    </w:p>
    <w:p w14:paraId="1D56025E" w14:textId="77777777" w:rsidR="00762EAA" w:rsidRPr="00762EAA" w:rsidRDefault="00762EAA" w:rsidP="00762EAA">
      <w:pPr>
        <w:pStyle w:val="ac"/>
        <w:jc w:val="right"/>
        <w:rPr>
          <w:b/>
          <w:sz w:val="24"/>
          <w:szCs w:val="24"/>
          <w:lang w:val="ru-RU"/>
        </w:rPr>
      </w:pPr>
      <w:r w:rsidRPr="00762EAA">
        <w:rPr>
          <w:sz w:val="24"/>
          <w:szCs w:val="24"/>
          <w:lang w:val="ru-RU"/>
        </w:rPr>
        <w:br w:type="page"/>
      </w:r>
      <w:r w:rsidRPr="00762EAA">
        <w:rPr>
          <w:b/>
          <w:sz w:val="24"/>
          <w:szCs w:val="24"/>
          <w:lang w:val="ru-RU"/>
        </w:rPr>
        <w:lastRenderedPageBreak/>
        <w:t xml:space="preserve"> Приложение 1</w:t>
      </w:r>
    </w:p>
    <w:p w14:paraId="07A591F0" w14:textId="77777777" w:rsidR="00762EAA" w:rsidRPr="00762EAA" w:rsidRDefault="00762EAA" w:rsidP="00762EAA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762EAA">
        <w:rPr>
          <w:rFonts w:ascii="Times New Roman" w:hAnsi="Times New Roman"/>
          <w:b/>
          <w:sz w:val="24"/>
          <w:szCs w:val="24"/>
          <w:lang w:eastAsia="ru-RU"/>
        </w:rPr>
        <w:t>Лист</w:t>
      </w:r>
      <w:proofErr w:type="spellEnd"/>
      <w:r w:rsidRPr="00762EA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762EAA">
        <w:rPr>
          <w:rFonts w:ascii="Times New Roman" w:hAnsi="Times New Roman"/>
          <w:b/>
          <w:sz w:val="24"/>
          <w:szCs w:val="24"/>
          <w:lang w:eastAsia="ru-RU"/>
        </w:rPr>
        <w:t>регистрации</w:t>
      </w:r>
      <w:proofErr w:type="spellEnd"/>
      <w:r w:rsidRPr="00762EA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762EAA">
        <w:rPr>
          <w:rFonts w:ascii="Times New Roman" w:hAnsi="Times New Roman"/>
          <w:b/>
          <w:sz w:val="24"/>
          <w:szCs w:val="24"/>
          <w:lang w:eastAsia="ru-RU"/>
        </w:rPr>
        <w:t>изменений</w:t>
      </w:r>
      <w:proofErr w:type="spellEnd"/>
      <w:r w:rsidRPr="00762EA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5DC6A18" w14:textId="77777777" w:rsidR="00762EAA" w:rsidRPr="00762EAA" w:rsidRDefault="00762EAA" w:rsidP="00762EAA">
      <w:pPr>
        <w:spacing w:line="259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1559"/>
        <w:gridCol w:w="992"/>
        <w:gridCol w:w="1418"/>
        <w:gridCol w:w="1417"/>
        <w:gridCol w:w="1320"/>
        <w:gridCol w:w="1515"/>
      </w:tblGrid>
      <w:tr w:rsidR="00762EAA" w:rsidRPr="00762EAA" w14:paraId="27642927" w14:textId="77777777" w:rsidTr="000962F7">
        <w:tc>
          <w:tcPr>
            <w:tcW w:w="675" w:type="dxa"/>
          </w:tcPr>
          <w:p w14:paraId="23DF069E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3E0DA47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</w:tcPr>
          <w:p w14:paraId="2C6AD3CD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проверки</w:t>
            </w:r>
            <w:proofErr w:type="spellEnd"/>
          </w:p>
        </w:tc>
        <w:tc>
          <w:tcPr>
            <w:tcW w:w="1559" w:type="dxa"/>
          </w:tcPr>
          <w:p w14:paraId="194C3B43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1C8A4060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</w:tcPr>
          <w:p w14:paraId="7ED45DD7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введения</w:t>
            </w:r>
            <w:proofErr w:type="spellEnd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418" w:type="dxa"/>
          </w:tcPr>
          <w:p w14:paraId="3420FF70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70F428C0" w14:textId="77777777" w:rsidR="00762EAA" w:rsidRPr="00762EAA" w:rsidRDefault="00762EAA" w:rsidP="000962F7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</w:tcPr>
          <w:p w14:paraId="61CC4F60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внесения</w:t>
            </w:r>
            <w:proofErr w:type="spellEnd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proofErr w:type="spellEnd"/>
          </w:p>
        </w:tc>
        <w:tc>
          <w:tcPr>
            <w:tcW w:w="1320" w:type="dxa"/>
          </w:tcPr>
          <w:p w14:paraId="760DF901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</w:tcPr>
          <w:p w14:paraId="1116811E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внесшего</w:t>
            </w:r>
            <w:proofErr w:type="spellEnd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</w:t>
            </w:r>
            <w:proofErr w:type="spellEnd"/>
          </w:p>
        </w:tc>
      </w:tr>
      <w:tr w:rsidR="00762EAA" w:rsidRPr="00762EAA" w14:paraId="01DC03FD" w14:textId="77777777" w:rsidTr="000962F7">
        <w:tc>
          <w:tcPr>
            <w:tcW w:w="675" w:type="dxa"/>
          </w:tcPr>
          <w:p w14:paraId="488B7B0F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29FCC9A3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61D04E3A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0F55E303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6CF298B1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31D8BDC1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</w:tcPr>
          <w:p w14:paraId="62F46DE7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</w:tcPr>
          <w:p w14:paraId="56291A1F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EA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62EAA" w:rsidRPr="00762EAA" w14:paraId="0D8835BF" w14:textId="77777777" w:rsidTr="000962F7">
        <w:tc>
          <w:tcPr>
            <w:tcW w:w="675" w:type="dxa"/>
          </w:tcPr>
          <w:p w14:paraId="7091A386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E3B48BD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624B35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CEC1435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7D01AEF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5A608F6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DB27971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2E9C71A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4EE1DBDB" w14:textId="77777777" w:rsidTr="000962F7">
        <w:tc>
          <w:tcPr>
            <w:tcW w:w="675" w:type="dxa"/>
          </w:tcPr>
          <w:p w14:paraId="3D829942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63E4DA5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359686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5DC5584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0C983B1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DCDF5DE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15E13F3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1302400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32146C8F" w14:textId="77777777" w:rsidTr="000962F7">
        <w:tc>
          <w:tcPr>
            <w:tcW w:w="675" w:type="dxa"/>
          </w:tcPr>
          <w:p w14:paraId="49BC41D1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635BFEC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10A822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50F13AC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E724F81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260CD2B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6ABEB80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C76512A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19E0A8FC" w14:textId="77777777" w:rsidTr="000962F7">
        <w:tc>
          <w:tcPr>
            <w:tcW w:w="675" w:type="dxa"/>
          </w:tcPr>
          <w:p w14:paraId="54957B8C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5B17C49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F9A882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C2283D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B8EA206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9EA8F61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68B55D9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A696F53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22CB98C4" w14:textId="77777777" w:rsidTr="000962F7">
        <w:tc>
          <w:tcPr>
            <w:tcW w:w="675" w:type="dxa"/>
          </w:tcPr>
          <w:p w14:paraId="5ABF7940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E9B84CE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42DD01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325471B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825A52F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73ED5C4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09B83F0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9216FD2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4666138D" w14:textId="77777777" w:rsidTr="000962F7">
        <w:tc>
          <w:tcPr>
            <w:tcW w:w="675" w:type="dxa"/>
          </w:tcPr>
          <w:p w14:paraId="77B069FF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5DF50D3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2C8BCA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EFB95C0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4ACF0FF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9A61F0F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50253AD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4550C36D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2FD2C090" w14:textId="77777777" w:rsidTr="000962F7">
        <w:tc>
          <w:tcPr>
            <w:tcW w:w="675" w:type="dxa"/>
          </w:tcPr>
          <w:p w14:paraId="5508D1BA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E62ADAD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ADAF46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429D9B6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491E752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C640437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4027A2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E14677B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440B0DA4" w14:textId="77777777" w:rsidTr="000962F7">
        <w:tc>
          <w:tcPr>
            <w:tcW w:w="675" w:type="dxa"/>
          </w:tcPr>
          <w:p w14:paraId="433216D9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3A3680F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DBF07F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6A62B7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FDDC986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A88DEFE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FDF6A6D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9029B43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72BD7476" w14:textId="77777777" w:rsidTr="000962F7">
        <w:tc>
          <w:tcPr>
            <w:tcW w:w="675" w:type="dxa"/>
          </w:tcPr>
          <w:p w14:paraId="77171E2C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CED76C5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F235EA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30B1D6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C732E76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9CA5A5B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2F93EB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EE783F0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7771DF02" w14:textId="77777777" w:rsidTr="000962F7">
        <w:tc>
          <w:tcPr>
            <w:tcW w:w="675" w:type="dxa"/>
          </w:tcPr>
          <w:p w14:paraId="6929D0BF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43A0F39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66BD65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A7CB4AA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D2BC9F5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3EF7A92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53E0038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69B1B4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12D6112E" w14:textId="77777777" w:rsidTr="000962F7">
        <w:tc>
          <w:tcPr>
            <w:tcW w:w="675" w:type="dxa"/>
          </w:tcPr>
          <w:p w14:paraId="668551BA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39D2C1B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B1D1FC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3D1AA01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D73D30F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F74D977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0C77D1B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017243E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41548BB9" w14:textId="77777777" w:rsidTr="000962F7">
        <w:tc>
          <w:tcPr>
            <w:tcW w:w="675" w:type="dxa"/>
          </w:tcPr>
          <w:p w14:paraId="395DC898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DE54960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3CCD8E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7A686B7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A8B1B48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5A27C49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586E245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32A36488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1DE8DF4D" w14:textId="77777777" w:rsidTr="000962F7">
        <w:tc>
          <w:tcPr>
            <w:tcW w:w="675" w:type="dxa"/>
          </w:tcPr>
          <w:p w14:paraId="63811BA3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B0E177A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A7864E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3D80FDD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2E56D9A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6AA5808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FFFEF65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88FC0EB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4640B56C" w14:textId="77777777" w:rsidTr="000962F7">
        <w:tc>
          <w:tcPr>
            <w:tcW w:w="675" w:type="dxa"/>
          </w:tcPr>
          <w:p w14:paraId="09CB3DFB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51571B7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B867C7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771FF27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B566E69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DD6738E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71BFE62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7FAA960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3ADFB2CE" w14:textId="77777777" w:rsidTr="000962F7">
        <w:tc>
          <w:tcPr>
            <w:tcW w:w="675" w:type="dxa"/>
          </w:tcPr>
          <w:p w14:paraId="3B7CB924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AD769CD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02C180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5C63826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064CBF8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5F1AB7B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34C64FA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4CA95C0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5F13AF56" w14:textId="77777777" w:rsidTr="000962F7">
        <w:tc>
          <w:tcPr>
            <w:tcW w:w="675" w:type="dxa"/>
          </w:tcPr>
          <w:p w14:paraId="32DB4A53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1BF228D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9D513E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A427F1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20E03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3B06AB9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41FB08AF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688F45E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098D58BD" w14:textId="77777777" w:rsidTr="000962F7">
        <w:tc>
          <w:tcPr>
            <w:tcW w:w="675" w:type="dxa"/>
          </w:tcPr>
          <w:p w14:paraId="113A5362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59D819D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82218E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94DFCEF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FED271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801045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3A0FF118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0A0F2C0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47DC6570" w14:textId="77777777" w:rsidTr="000962F7">
        <w:tc>
          <w:tcPr>
            <w:tcW w:w="675" w:type="dxa"/>
          </w:tcPr>
          <w:p w14:paraId="0E920BDA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3DD5EB9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879F59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3F8DF6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D9ED2CD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109C348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E95A5EE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E0B703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4DA6260E" w14:textId="77777777" w:rsidTr="000962F7">
        <w:tc>
          <w:tcPr>
            <w:tcW w:w="675" w:type="dxa"/>
          </w:tcPr>
          <w:p w14:paraId="6D2C5EEA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A42200E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D4AC67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AE6B3CD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F8C84C8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CCEC72C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3BBA6A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00F4E29C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0399036F" w14:textId="77777777" w:rsidTr="000962F7">
        <w:tc>
          <w:tcPr>
            <w:tcW w:w="675" w:type="dxa"/>
          </w:tcPr>
          <w:p w14:paraId="7A0EC771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40635FC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51C8CF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59172E1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7F11F19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842B12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51926840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8B64599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59185FF7" w14:textId="77777777" w:rsidTr="000962F7">
        <w:tc>
          <w:tcPr>
            <w:tcW w:w="675" w:type="dxa"/>
          </w:tcPr>
          <w:p w14:paraId="20256EC0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71682C8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A413FE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29FA8E0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21E7CA7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6A1065B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A7DBC49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4ACED4C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14904335" w14:textId="77777777" w:rsidTr="000962F7">
        <w:tc>
          <w:tcPr>
            <w:tcW w:w="675" w:type="dxa"/>
          </w:tcPr>
          <w:p w14:paraId="17265B07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57EDC48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D58D99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A5FF72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845A297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27B3D18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CE38B1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105B2B13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574CDA5F" w14:textId="77777777" w:rsidTr="000962F7">
        <w:tc>
          <w:tcPr>
            <w:tcW w:w="675" w:type="dxa"/>
          </w:tcPr>
          <w:p w14:paraId="7D6F10C8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8E3C24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A07D0D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BEA2719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0EADFF2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D9E160B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04C05048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60D49B0B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3625EA32" w14:textId="77777777" w:rsidTr="000962F7">
        <w:tc>
          <w:tcPr>
            <w:tcW w:w="675" w:type="dxa"/>
          </w:tcPr>
          <w:p w14:paraId="3A626580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BDCA40F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8EB502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FC2D463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05A9875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E9786B5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617D587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2B67549E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71661C01" w14:textId="77777777" w:rsidTr="000962F7">
        <w:tc>
          <w:tcPr>
            <w:tcW w:w="675" w:type="dxa"/>
          </w:tcPr>
          <w:p w14:paraId="67964DDD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C35FEFD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83F260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6F604C5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721E6BC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A9DAD29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1E08E932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56E6DAD6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25CEE587" w14:textId="77777777" w:rsidTr="000962F7">
        <w:tc>
          <w:tcPr>
            <w:tcW w:w="675" w:type="dxa"/>
          </w:tcPr>
          <w:p w14:paraId="754D5183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23D183C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D78332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2D1075B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140101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2776020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78AF808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FE2406F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EAA" w:rsidRPr="00762EAA" w14:paraId="5D64F168" w14:textId="77777777" w:rsidTr="000962F7">
        <w:tc>
          <w:tcPr>
            <w:tcW w:w="675" w:type="dxa"/>
          </w:tcPr>
          <w:p w14:paraId="0D48219F" w14:textId="77777777" w:rsidR="00762EAA" w:rsidRPr="00762EAA" w:rsidRDefault="00762EAA" w:rsidP="000962F7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33E7F5F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A9123D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42D86E1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19C1B9C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CDC2084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14:paraId="63D8308F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14:paraId="77CBB829" w14:textId="77777777" w:rsidR="00762EAA" w:rsidRPr="00762EAA" w:rsidRDefault="00762EAA" w:rsidP="000962F7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48E0E02" w14:textId="77777777" w:rsidR="00762EAA" w:rsidRPr="00762EAA" w:rsidRDefault="00762EAA" w:rsidP="00762EAA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58BC136E" w14:textId="77777777" w:rsidR="00762EAA" w:rsidRPr="00762EAA" w:rsidRDefault="00762EAA" w:rsidP="00762EAA">
      <w:pPr>
        <w:pStyle w:val="ac"/>
        <w:jc w:val="right"/>
        <w:rPr>
          <w:b/>
          <w:sz w:val="24"/>
          <w:szCs w:val="24"/>
          <w:lang w:val="ru-RU"/>
        </w:rPr>
      </w:pPr>
      <w:r w:rsidRPr="00762EAA">
        <w:rPr>
          <w:sz w:val="24"/>
          <w:szCs w:val="24"/>
          <w:lang w:val="ru-RU" w:eastAsia="ru-RU"/>
        </w:rPr>
        <w:br w:type="page"/>
      </w:r>
      <w:r w:rsidRPr="00762EAA">
        <w:rPr>
          <w:b/>
          <w:sz w:val="24"/>
          <w:szCs w:val="24"/>
          <w:lang w:val="ru-RU" w:eastAsia="ru-RU"/>
        </w:rPr>
        <w:lastRenderedPageBreak/>
        <w:t>Приложение 2</w:t>
      </w:r>
    </w:p>
    <w:p w14:paraId="42423F59" w14:textId="77777777" w:rsidR="00762EAA" w:rsidRPr="00762EAA" w:rsidRDefault="00762EAA" w:rsidP="00762EAA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62EAA">
        <w:rPr>
          <w:rFonts w:ascii="Times New Roman" w:hAnsi="Times New Roman"/>
          <w:b/>
          <w:sz w:val="24"/>
          <w:szCs w:val="24"/>
          <w:lang w:val="ru-RU"/>
        </w:rPr>
        <w:t>Лист ознакомления сотрудников с СОП</w:t>
      </w:r>
    </w:p>
    <w:p w14:paraId="028511C0" w14:textId="77777777" w:rsidR="00762EAA" w:rsidRPr="00762EAA" w:rsidRDefault="00762EAA" w:rsidP="00762EAA">
      <w:pPr>
        <w:pStyle w:val="ac"/>
        <w:rPr>
          <w:sz w:val="24"/>
          <w:szCs w:val="24"/>
          <w:lang w:val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381"/>
        <w:gridCol w:w="1871"/>
      </w:tblGrid>
      <w:tr w:rsidR="00762EAA" w:rsidRPr="00762EAA" w14:paraId="7F650A06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6B31D" w14:textId="77777777" w:rsidR="00762EAA" w:rsidRPr="00762EAA" w:rsidRDefault="00762EAA" w:rsidP="000962F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EA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23A81" w14:textId="77777777" w:rsidR="00762EAA" w:rsidRPr="00762EAA" w:rsidRDefault="00762EAA" w:rsidP="000962F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EA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B1E9B" w14:textId="77777777" w:rsidR="00762EAA" w:rsidRPr="00762EAA" w:rsidRDefault="00762EAA" w:rsidP="000962F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2EAA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225E8" w14:textId="77777777" w:rsidR="00762EAA" w:rsidRPr="00762EAA" w:rsidRDefault="00762EAA" w:rsidP="000962F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2EA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762EAA" w:rsidRPr="00762EAA" w14:paraId="76869378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E72BA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42ECD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43128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EBEB2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783B62EE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45683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79311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1C4D9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9239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2E19EA52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F3694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D97D2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614C7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7E6B1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2A58881B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F1359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602B8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307F6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54E46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3477684A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A41E3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E5F49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A2161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4002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27F947F7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8B75F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FA534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1B919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6BBA3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45C1BE9B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A89DA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72FBC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F1A56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22351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0369D90D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A1487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25F2D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A1CEA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EF23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1D40C194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7834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2A5F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E634A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3F37D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5971D18F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02F6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17A0C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400AB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5F97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6FE69B0C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15381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D8608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BB8A5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86AF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65A3F461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71365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FFA28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CC319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56582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1CF260D3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32A5E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D3F06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B214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78E7E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5C6DDD82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94B75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081F2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614D3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E2C8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04814F2F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7AFAC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B4574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4699A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1974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6AD66582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781F5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18392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163B6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B17A1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1C6BB80B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12D41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1E85C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BF1C7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74FC3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52249802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04D6B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F064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1032B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37677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7F59EF15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86A54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3FE0B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CA8D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88C45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03E84307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5E56D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F568D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80B6F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B5B3E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24E93497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00D6F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FFD0A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B5ECC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8B34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256A2B14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35182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ABB19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883E0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80164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139D17D0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5842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DCC72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8FD9D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665D3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63B238BB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736F8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4889C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98B36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557C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1C7A0A52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7511A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F23E5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0CCAE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8E370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1CCFACFB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A9BF9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E4B11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29A14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AF01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046353F7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BD713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6CF17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3815E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CF15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602F23CC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8DD9B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A69F7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FD683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38C2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567E70D9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D213B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08FED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597B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B8A1D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6DF2B9B2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C077A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7BA93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D586B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5D17F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AA" w:rsidRPr="00762EAA" w14:paraId="5437916D" w14:textId="77777777" w:rsidTr="00096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AC339" w14:textId="77777777" w:rsidR="00762EAA" w:rsidRPr="00762EAA" w:rsidRDefault="00762EAA" w:rsidP="00762EAA">
            <w:pPr>
              <w:widowControl/>
              <w:numPr>
                <w:ilvl w:val="0"/>
                <w:numId w:val="18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0285D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95CA3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C5C9" w14:textId="77777777" w:rsidR="00762EAA" w:rsidRPr="00762EAA" w:rsidRDefault="00762EAA" w:rsidP="000962F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D2E187" w14:textId="77777777" w:rsidR="00762EAA" w:rsidRPr="00762EAA" w:rsidRDefault="00762EAA" w:rsidP="00762EAA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F22FD91" w14:textId="77777777" w:rsidR="00762EAA" w:rsidRPr="00762EAA" w:rsidRDefault="00762EAA" w:rsidP="00762EAA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C667187" w14:textId="77777777" w:rsidR="002A3574" w:rsidRPr="00762EAA" w:rsidRDefault="002A3574" w:rsidP="00762EAA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val="ru-RU"/>
        </w:rPr>
      </w:pPr>
    </w:p>
    <w:sectPr w:rsidR="002A3574" w:rsidRPr="00762EAA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93463" w14:textId="77777777" w:rsidR="005F3D5A" w:rsidRDefault="005F3D5A" w:rsidP="00E62E83">
      <w:r>
        <w:separator/>
      </w:r>
    </w:p>
  </w:endnote>
  <w:endnote w:type="continuationSeparator" w:id="0">
    <w:p w14:paraId="06A82E46" w14:textId="77777777" w:rsidR="005F3D5A" w:rsidRDefault="005F3D5A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1359D" w14:textId="77777777" w:rsidR="005F3D5A" w:rsidRDefault="005F3D5A" w:rsidP="00E62E83">
      <w:r>
        <w:separator/>
      </w:r>
    </w:p>
  </w:footnote>
  <w:footnote w:type="continuationSeparator" w:id="0">
    <w:p w14:paraId="56435638" w14:textId="77777777" w:rsidR="005F3D5A" w:rsidRDefault="005F3D5A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74838E31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1A4CD7AD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0FABC00" w14:textId="77777777" w:rsidR="00C73D79" w:rsidRPr="00C73D79" w:rsidRDefault="00C73D79" w:rsidP="00C73D79">
          <w:pPr>
            <w:snapToGrid w:val="0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 w:rsidR="00762EAA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 w:rsidR="00762EAA">
            <w:rPr>
              <w:rFonts w:ascii="Times New Roman" w:hAnsi="Times New Roman"/>
              <w:b/>
              <w:sz w:val="24"/>
              <w:szCs w:val="24"/>
              <w:lang w:val="ru-RU"/>
            </w:rPr>
            <w:t>Отбор независимых консультантов</w:t>
          </w:r>
          <w:r w:rsidR="00762EAA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»</w:t>
          </w: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»</w:t>
          </w:r>
        </w:p>
        <w:p w14:paraId="7E0B0FA8" w14:textId="77777777" w:rsidR="002A121D" w:rsidRPr="00C73D79" w:rsidRDefault="002A121D" w:rsidP="00C73D79">
          <w:pPr>
            <w:tabs>
              <w:tab w:val="center" w:pos="4677"/>
              <w:tab w:val="right" w:pos="9355"/>
            </w:tabs>
            <w:suppressAutoHyphens/>
            <w:ind w:hanging="18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964A110" w14:textId="77777777" w:rsidR="002A121D" w:rsidRPr="00727AD0" w:rsidRDefault="00727AD0" w:rsidP="00762EAA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762EAA">
            <w:rPr>
              <w:rFonts w:ascii="Times New Roman" w:hAnsi="Times New Roman"/>
              <w:b/>
              <w:sz w:val="24"/>
              <w:szCs w:val="24"/>
              <w:lang w:val="ru-RU"/>
            </w:rPr>
            <w:t>СОП-220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-ЛЭК-0</w:t>
          </w:r>
          <w:r w:rsidR="00762EAA">
            <w:rPr>
              <w:rFonts w:ascii="Times New Roman" w:hAnsi="Times New Roman"/>
              <w:b/>
              <w:sz w:val="24"/>
              <w:szCs w:val="24"/>
              <w:lang w:val="ru-RU"/>
            </w:rPr>
            <w:t>4</w:t>
          </w:r>
        </w:p>
      </w:tc>
    </w:tr>
    <w:tr w:rsidR="002A121D" w:rsidRPr="00BD423D" w14:paraId="202E9EEA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75F2F485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49B82F0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CFAE4F6" w14:textId="77777777" w:rsidR="002A121D" w:rsidRPr="00C73D79" w:rsidRDefault="00727AD0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Версия: 3 от 18.07.2025</w:t>
          </w:r>
        </w:p>
      </w:tc>
    </w:tr>
    <w:tr w:rsidR="002A121D" w:rsidRPr="00BD423D" w14:paraId="68B38A03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7933FEA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07C3BC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ECC0F6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1B6AE5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B6AE5" w:rsidRPr="001B6AE5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6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4AC27D9D" w14:textId="77777777" w:rsidR="002A3574" w:rsidRPr="002A121D" w:rsidRDefault="002A3574" w:rsidP="002A12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E6E4F" w14:textId="77777777" w:rsidR="00C73D79" w:rsidRDefault="00C73D79">
    <w:pPr>
      <w:pStyle w:val="a3"/>
    </w:pPr>
  </w:p>
  <w:p w14:paraId="4F3ABDFD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6B8B10A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144C59"/>
    <w:multiLevelType w:val="hybridMultilevel"/>
    <w:tmpl w:val="4E56CCC6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C0536E"/>
    <w:multiLevelType w:val="multilevel"/>
    <w:tmpl w:val="E190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93358"/>
    <w:multiLevelType w:val="hybridMultilevel"/>
    <w:tmpl w:val="0AD262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C1256C"/>
    <w:multiLevelType w:val="hybridMultilevel"/>
    <w:tmpl w:val="9F122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1525C"/>
    <w:multiLevelType w:val="hybridMultilevel"/>
    <w:tmpl w:val="BB427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03E42"/>
    <w:multiLevelType w:val="hybridMultilevel"/>
    <w:tmpl w:val="47D416C0"/>
    <w:lvl w:ilvl="0" w:tplc="04190011">
      <w:start w:val="1"/>
      <w:numFmt w:val="decimal"/>
      <w:lvlText w:val="%1)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2A61088A"/>
    <w:multiLevelType w:val="hybridMultilevel"/>
    <w:tmpl w:val="06CC38B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7B767D"/>
    <w:multiLevelType w:val="multilevel"/>
    <w:tmpl w:val="E79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65704"/>
    <w:multiLevelType w:val="hybridMultilevel"/>
    <w:tmpl w:val="1DCC5B3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5C2580"/>
    <w:multiLevelType w:val="hybridMultilevel"/>
    <w:tmpl w:val="A9163CBC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4DC83B23"/>
    <w:multiLevelType w:val="hybridMultilevel"/>
    <w:tmpl w:val="CA722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15BBD"/>
    <w:multiLevelType w:val="hybridMultilevel"/>
    <w:tmpl w:val="39D87464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3F819AA"/>
    <w:multiLevelType w:val="hybridMultilevel"/>
    <w:tmpl w:val="6A386F5E"/>
    <w:lvl w:ilvl="0" w:tplc="8DA20AB6">
      <w:start w:val="1"/>
      <w:numFmt w:val="bullet"/>
      <w:lvlText w:val=""/>
      <w:lvlJc w:val="left"/>
      <w:pPr>
        <w:tabs>
          <w:tab w:val="num" w:pos="567"/>
        </w:tabs>
        <w:ind w:left="510" w:hanging="1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23A87"/>
    <w:multiLevelType w:val="multilevel"/>
    <w:tmpl w:val="CC1CCF16"/>
    <w:lvl w:ilvl="0">
      <w:start w:val="1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8C2B49"/>
    <w:multiLevelType w:val="multilevel"/>
    <w:tmpl w:val="747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A10FF"/>
    <w:multiLevelType w:val="hybridMultilevel"/>
    <w:tmpl w:val="8DF2E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A6229"/>
    <w:multiLevelType w:val="multilevel"/>
    <w:tmpl w:val="FB46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892952"/>
    <w:multiLevelType w:val="hybridMultilevel"/>
    <w:tmpl w:val="D7B26BF4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11D69"/>
    <w:multiLevelType w:val="hybridMultilevel"/>
    <w:tmpl w:val="EA766068"/>
    <w:lvl w:ilvl="0" w:tplc="260860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5E34EFD"/>
    <w:multiLevelType w:val="hybridMultilevel"/>
    <w:tmpl w:val="082A9D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B0F8943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0"/>
  </w:num>
  <w:num w:numId="5">
    <w:abstractNumId w:val="2"/>
  </w:num>
  <w:num w:numId="6">
    <w:abstractNumId w:val="21"/>
  </w:num>
  <w:num w:numId="7">
    <w:abstractNumId w:val="10"/>
  </w:num>
  <w:num w:numId="8">
    <w:abstractNumId w:val="11"/>
  </w:num>
  <w:num w:numId="9">
    <w:abstractNumId w:val="7"/>
  </w:num>
  <w:num w:numId="10">
    <w:abstractNumId w:val="5"/>
  </w:num>
  <w:num w:numId="11">
    <w:abstractNumId w:val="18"/>
  </w:num>
  <w:num w:numId="12">
    <w:abstractNumId w:val="9"/>
  </w:num>
  <w:num w:numId="13">
    <w:abstractNumId w:val="3"/>
  </w:num>
  <w:num w:numId="14">
    <w:abstractNumId w:val="16"/>
  </w:num>
  <w:num w:numId="15">
    <w:abstractNumId w:val="19"/>
  </w:num>
  <w:num w:numId="16">
    <w:abstractNumId w:val="6"/>
  </w:num>
  <w:num w:numId="17">
    <w:abstractNumId w:val="15"/>
  </w:num>
  <w:num w:numId="18">
    <w:abstractNumId w:val="1"/>
  </w:num>
  <w:num w:numId="19">
    <w:abstractNumId w:val="22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14"/>
  </w:num>
  <w:num w:numId="22">
    <w:abstractNumId w:val="17"/>
  </w:num>
  <w:num w:numId="2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53B9"/>
    <w:rsid w:val="000413A0"/>
    <w:rsid w:val="00095CE8"/>
    <w:rsid w:val="000A03C9"/>
    <w:rsid w:val="000A68F4"/>
    <w:rsid w:val="000B3A28"/>
    <w:rsid w:val="000B63F6"/>
    <w:rsid w:val="001163A7"/>
    <w:rsid w:val="0013150E"/>
    <w:rsid w:val="00134947"/>
    <w:rsid w:val="00172B4A"/>
    <w:rsid w:val="0018220B"/>
    <w:rsid w:val="001B5F9B"/>
    <w:rsid w:val="001B6AE5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34B47"/>
    <w:rsid w:val="0035709B"/>
    <w:rsid w:val="003727F4"/>
    <w:rsid w:val="00386478"/>
    <w:rsid w:val="003A519D"/>
    <w:rsid w:val="003B4843"/>
    <w:rsid w:val="003C2894"/>
    <w:rsid w:val="003C39BE"/>
    <w:rsid w:val="003C62EF"/>
    <w:rsid w:val="003D0884"/>
    <w:rsid w:val="004037D6"/>
    <w:rsid w:val="004A0426"/>
    <w:rsid w:val="004A1C0B"/>
    <w:rsid w:val="004E1540"/>
    <w:rsid w:val="00503A39"/>
    <w:rsid w:val="00543198"/>
    <w:rsid w:val="00560752"/>
    <w:rsid w:val="005937E4"/>
    <w:rsid w:val="005A0B24"/>
    <w:rsid w:val="005A1540"/>
    <w:rsid w:val="005A2580"/>
    <w:rsid w:val="005A3DC4"/>
    <w:rsid w:val="005A4B44"/>
    <w:rsid w:val="005D67BD"/>
    <w:rsid w:val="005E0F53"/>
    <w:rsid w:val="005F14BA"/>
    <w:rsid w:val="005F3D5A"/>
    <w:rsid w:val="00640F7C"/>
    <w:rsid w:val="00641641"/>
    <w:rsid w:val="00664365"/>
    <w:rsid w:val="00664D67"/>
    <w:rsid w:val="00672A43"/>
    <w:rsid w:val="006760CC"/>
    <w:rsid w:val="00676AFF"/>
    <w:rsid w:val="0068761D"/>
    <w:rsid w:val="006A35CE"/>
    <w:rsid w:val="006F025A"/>
    <w:rsid w:val="006F3747"/>
    <w:rsid w:val="007106FE"/>
    <w:rsid w:val="00720FC0"/>
    <w:rsid w:val="00723E1C"/>
    <w:rsid w:val="00727AD0"/>
    <w:rsid w:val="0074247A"/>
    <w:rsid w:val="007433E0"/>
    <w:rsid w:val="007524EA"/>
    <w:rsid w:val="00762EAA"/>
    <w:rsid w:val="00780DAE"/>
    <w:rsid w:val="00785596"/>
    <w:rsid w:val="00792380"/>
    <w:rsid w:val="00797645"/>
    <w:rsid w:val="007A0AF9"/>
    <w:rsid w:val="007E7DB8"/>
    <w:rsid w:val="0081723A"/>
    <w:rsid w:val="00835AFC"/>
    <w:rsid w:val="00862EBA"/>
    <w:rsid w:val="00871189"/>
    <w:rsid w:val="00893D31"/>
    <w:rsid w:val="00895DDB"/>
    <w:rsid w:val="008961A6"/>
    <w:rsid w:val="00897F07"/>
    <w:rsid w:val="008D017F"/>
    <w:rsid w:val="008F2595"/>
    <w:rsid w:val="00913757"/>
    <w:rsid w:val="00924900"/>
    <w:rsid w:val="009633EA"/>
    <w:rsid w:val="00981C2C"/>
    <w:rsid w:val="00987B5E"/>
    <w:rsid w:val="009A04D3"/>
    <w:rsid w:val="009C7674"/>
    <w:rsid w:val="009F5801"/>
    <w:rsid w:val="00A07864"/>
    <w:rsid w:val="00A3738B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6EBB"/>
    <w:rsid w:val="00B45435"/>
    <w:rsid w:val="00B66B92"/>
    <w:rsid w:val="00B6776A"/>
    <w:rsid w:val="00B71FE9"/>
    <w:rsid w:val="00B81280"/>
    <w:rsid w:val="00B87734"/>
    <w:rsid w:val="00BA0973"/>
    <w:rsid w:val="00BB4554"/>
    <w:rsid w:val="00BC19A1"/>
    <w:rsid w:val="00BD2F7D"/>
    <w:rsid w:val="00C04DB1"/>
    <w:rsid w:val="00C53FA5"/>
    <w:rsid w:val="00C652F1"/>
    <w:rsid w:val="00C65A5D"/>
    <w:rsid w:val="00C738BF"/>
    <w:rsid w:val="00C73D79"/>
    <w:rsid w:val="00C817A7"/>
    <w:rsid w:val="00C85E19"/>
    <w:rsid w:val="00C954B6"/>
    <w:rsid w:val="00CA0E83"/>
    <w:rsid w:val="00CC3808"/>
    <w:rsid w:val="00CD22C3"/>
    <w:rsid w:val="00CF5E97"/>
    <w:rsid w:val="00D325B9"/>
    <w:rsid w:val="00D60BEC"/>
    <w:rsid w:val="00D64C81"/>
    <w:rsid w:val="00D9397F"/>
    <w:rsid w:val="00D942B1"/>
    <w:rsid w:val="00DA1CE0"/>
    <w:rsid w:val="00DD4CB6"/>
    <w:rsid w:val="00DE29A7"/>
    <w:rsid w:val="00DF463C"/>
    <w:rsid w:val="00E11CA7"/>
    <w:rsid w:val="00E21306"/>
    <w:rsid w:val="00E24F48"/>
    <w:rsid w:val="00E371D6"/>
    <w:rsid w:val="00E454FD"/>
    <w:rsid w:val="00E543B6"/>
    <w:rsid w:val="00E62E83"/>
    <w:rsid w:val="00E6429C"/>
    <w:rsid w:val="00EB0C4A"/>
    <w:rsid w:val="00EC55B7"/>
    <w:rsid w:val="00EC5E2A"/>
    <w:rsid w:val="00F0095D"/>
    <w:rsid w:val="00F040E1"/>
    <w:rsid w:val="00F2172D"/>
    <w:rsid w:val="00F5559C"/>
    <w:rsid w:val="00F61CE7"/>
    <w:rsid w:val="00F6636A"/>
    <w:rsid w:val="00F73A4C"/>
    <w:rsid w:val="00FC0DA9"/>
    <w:rsid w:val="00FD508E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F1DDC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7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B87734"/>
  </w:style>
  <w:style w:type="character" w:customStyle="1" w:styleId="s9">
    <w:name w:val="s9"/>
    <w:basedOn w:val="a0"/>
    <w:rsid w:val="00B87734"/>
  </w:style>
  <w:style w:type="character" w:styleId="ab">
    <w:name w:val="Hyperlink"/>
    <w:uiPriority w:val="99"/>
    <w:semiHidden/>
    <w:unhideWhenUsed/>
    <w:rsid w:val="00B87734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0"/>
    <w:link w:val="ac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1F855-DD73-4DD3-A32F-7A1C7AE0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2025-07-29T13:03:00Z</dcterms:created>
  <dcterms:modified xsi:type="dcterms:W3CDTF">2025-10-20T13:37:00Z</dcterms:modified>
</cp:coreProperties>
</file>